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51B" w:rsidRDefault="00B5151B">
      <w:pPr>
        <w:spacing w:after="0" w:line="240" w:lineRule="auto"/>
        <w:rPr>
          <w:sz w:val="20"/>
          <w:szCs w:val="20"/>
        </w:rPr>
      </w:pPr>
    </w:p>
    <w:p w:rsidR="00B5151B" w:rsidRDefault="00F14533">
      <w:pPr>
        <w:spacing w:after="0" w:line="240" w:lineRule="auto"/>
        <w:rPr>
          <w:sz w:val="20"/>
          <w:szCs w:val="20"/>
        </w:rPr>
      </w:pPr>
      <w:r>
        <w:rPr>
          <w:noProof/>
          <w:sz w:val="20"/>
          <w:szCs w:val="20"/>
          <w:lang w:val="hr-HR"/>
        </w:rPr>
        <w:drawing>
          <wp:anchor distT="0" distB="0" distL="114300" distR="114300" simplePos="0" relativeHeight="251658240" behindDoc="0" locked="0" layoutInCell="1" hidden="0" allowOverlap="1">
            <wp:simplePos x="0" y="0"/>
            <wp:positionH relativeFrom="page">
              <wp:posOffset>5519420</wp:posOffset>
            </wp:positionH>
            <wp:positionV relativeFrom="page">
              <wp:posOffset>212725</wp:posOffset>
            </wp:positionV>
            <wp:extent cx="1880870" cy="965581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880870" cy="9655810"/>
                    </a:xfrm>
                    <a:prstGeom prst="rect">
                      <a:avLst/>
                    </a:prstGeom>
                    <a:ln/>
                  </pic:spPr>
                </pic:pic>
              </a:graphicData>
            </a:graphic>
          </wp:anchor>
        </w:drawing>
      </w: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2A47B4">
      <w:pPr>
        <w:spacing w:after="0" w:line="240" w:lineRule="auto"/>
        <w:rPr>
          <w:sz w:val="20"/>
          <w:szCs w:val="20"/>
        </w:rPr>
      </w:pPr>
      <w:r>
        <w:rPr>
          <w:noProof/>
          <w:sz w:val="20"/>
          <w:szCs w:val="20"/>
          <w:lang w:val="hr-HR"/>
        </w:rPr>
        <w:lastRenderedPageBreak/>
        <w:drawing>
          <wp:inline distT="0" distB="0" distL="0" distR="0" wp14:anchorId="25076AD6">
            <wp:extent cx="5067935" cy="94214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935" cy="9421495"/>
                    </a:xfrm>
                    <a:prstGeom prst="rect">
                      <a:avLst/>
                    </a:prstGeom>
                    <a:noFill/>
                  </pic:spPr>
                </pic:pic>
              </a:graphicData>
            </a:graphic>
          </wp:inline>
        </w:drawing>
      </w:r>
    </w:p>
    <w:p w:rsidR="00B5151B" w:rsidRDefault="00B5151B">
      <w:pPr>
        <w:spacing w:after="0" w:line="240" w:lineRule="auto"/>
        <w:rPr>
          <w:b/>
          <w:bCs/>
          <w:color w:val="5B9BD5"/>
          <w:sz w:val="20"/>
          <w:szCs w:val="20"/>
        </w:rPr>
      </w:pPr>
      <w:bookmarkStart w:id="0" w:name="_heading=h.gjdgxs" w:colFirst="0" w:colLast="0"/>
      <w:bookmarkEnd w:id="0"/>
    </w:p>
    <w:p w:rsidR="00B5151B" w:rsidRDefault="00F14533">
      <w:pPr>
        <w:shd w:val="clear" w:color="auto" w:fill="00A0DC"/>
        <w:spacing w:after="0" w:line="240" w:lineRule="auto"/>
        <w:jc w:val="center"/>
        <w:rPr>
          <w:b/>
          <w:bCs/>
          <w:color w:val="FFFFFF"/>
          <w:sz w:val="20"/>
          <w:szCs w:val="20"/>
        </w:rPr>
      </w:pPr>
      <w:r>
        <w:rPr>
          <w:b/>
          <w:bCs/>
          <w:color w:val="FFFFFF"/>
          <w:sz w:val="20"/>
          <w:szCs w:val="20"/>
        </w:rPr>
        <w:t>POPIS OBVEZNIH I IZBORNIH KOLEGIJA S BROJEM SATI NASTAVE POTREBNIH ZA NJIHOVU IZVEDBU I BROJEM ECTS BODOVA</w:t>
      </w:r>
    </w:p>
    <w:p w:rsidR="00B5151B" w:rsidRDefault="00B5151B">
      <w:pPr>
        <w:spacing w:after="0" w:line="240" w:lineRule="auto"/>
        <w:jc w:val="both"/>
        <w:rPr>
          <w:b/>
          <w:bCs/>
          <w:color w:val="FFFFFF"/>
          <w:sz w:val="20"/>
          <w:szCs w:val="20"/>
        </w:rPr>
      </w:pPr>
    </w:p>
    <w:tbl>
      <w:tblPr>
        <w:tblStyle w:val="a"/>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B5151B">
        <w:tc>
          <w:tcPr>
            <w:tcW w:w="10436" w:type="dxa"/>
            <w:gridSpan w:val="8"/>
            <w:tcBorders>
              <w:top w:val="single" w:sz="12" w:space="0" w:color="000000"/>
            </w:tcBorders>
          </w:tcPr>
          <w:p w:rsidR="00B5151B" w:rsidRDefault="00F14533">
            <w:pPr>
              <w:tabs>
                <w:tab w:val="left" w:pos="2820"/>
              </w:tabs>
              <w:spacing w:after="0" w:line="240" w:lineRule="auto"/>
              <w:rPr>
                <w:b/>
                <w:bCs/>
                <w:sz w:val="20"/>
                <w:szCs w:val="20"/>
              </w:rPr>
            </w:pPr>
            <w:r>
              <w:rPr>
                <w:sz w:val="20"/>
                <w:szCs w:val="20"/>
              </w:rPr>
              <w:t>Godina studija: I</w:t>
            </w:r>
          </w:p>
        </w:tc>
      </w:tr>
      <w:tr w:rsidR="00B5151B">
        <w:tc>
          <w:tcPr>
            <w:tcW w:w="10436" w:type="dxa"/>
            <w:gridSpan w:val="8"/>
            <w:tcBorders>
              <w:bottom w:val="single" w:sz="12" w:space="0" w:color="000000"/>
            </w:tcBorders>
          </w:tcPr>
          <w:p w:rsidR="00B5151B" w:rsidRDefault="00F14533">
            <w:pPr>
              <w:tabs>
                <w:tab w:val="left" w:pos="2820"/>
              </w:tabs>
              <w:spacing w:after="0" w:line="240" w:lineRule="auto"/>
              <w:rPr>
                <w:b/>
                <w:bCs/>
                <w:sz w:val="20"/>
                <w:szCs w:val="20"/>
              </w:rPr>
            </w:pPr>
            <w:r>
              <w:rPr>
                <w:sz w:val="20"/>
                <w:szCs w:val="20"/>
              </w:rPr>
              <w:t>Semestar: Zimski</w:t>
            </w:r>
          </w:p>
        </w:tc>
      </w:tr>
      <w:tr w:rsidR="00B5151B">
        <w:tc>
          <w:tcPr>
            <w:tcW w:w="351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Obvezni/ izborni</w:t>
            </w:r>
          </w:p>
        </w:tc>
      </w:tr>
      <w:tr w:rsidR="00B5151B">
        <w:tc>
          <w:tcPr>
            <w:tcW w:w="3517" w:type="dxa"/>
            <w:tcBorders>
              <w:top w:val="single" w:sz="12"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rdcrjn">
              <w:r w:rsidR="00F14533">
                <w:rPr>
                  <w:color w:val="0563C1"/>
                  <w:sz w:val="20"/>
                  <w:szCs w:val="20"/>
                  <w:u w:val="single"/>
                </w:rPr>
                <w:t>Opća kemija</w:t>
              </w:r>
            </w:hyperlink>
          </w:p>
        </w:tc>
        <w:tc>
          <w:tcPr>
            <w:tcW w:w="2471" w:type="dxa"/>
            <w:tcBorders>
              <w:top w:val="single" w:sz="12" w:space="0" w:color="000000"/>
              <w:bottom w:val="single" w:sz="4" w:space="0" w:color="000000"/>
            </w:tcBorders>
            <w:vAlign w:val="center"/>
          </w:tcPr>
          <w:p w:rsidR="00B5151B" w:rsidRDefault="00B64142">
            <w:pPr>
              <w:tabs>
                <w:tab w:val="left" w:pos="2820"/>
              </w:tabs>
              <w:spacing w:after="0" w:line="240" w:lineRule="auto"/>
              <w:rPr>
                <w:sz w:val="20"/>
                <w:szCs w:val="20"/>
              </w:rPr>
            </w:pPr>
            <w:hyperlink r:id="rId10">
              <w:r w:rsidR="00F14533">
                <w:rPr>
                  <w:color w:val="0563C1"/>
                  <w:sz w:val="20"/>
                  <w:szCs w:val="20"/>
                  <w:u w:val="single"/>
                </w:rPr>
                <w:t>Damir Iveković</w:t>
              </w:r>
            </w:hyperlink>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36</w:t>
            </w:r>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8</w:t>
            </w:r>
          </w:p>
        </w:tc>
        <w:tc>
          <w:tcPr>
            <w:tcW w:w="1242"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26in1rg">
              <w:r w:rsidR="00F14533">
                <w:rPr>
                  <w:color w:val="0563C1"/>
                  <w:sz w:val="20"/>
                  <w:szCs w:val="20"/>
                  <w:u w:val="single"/>
                </w:rPr>
                <w:t>Fizika</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color w:val="0563C1"/>
                <w:sz w:val="20"/>
                <w:szCs w:val="20"/>
                <w:u w:val="single"/>
              </w:rPr>
            </w:pPr>
            <w:hyperlink r:id="rId11">
              <w:r w:rsidR="00F14533">
                <w:rPr>
                  <w:rFonts w:ascii="Proba Pro Lt" w:eastAsia="Proba Pro Lt" w:hAnsi="Proba Pro Lt" w:cs="Proba Pro Lt"/>
                  <w:color w:val="1155CC"/>
                  <w:sz w:val="20"/>
                  <w:szCs w:val="20"/>
                  <w:u w:val="single"/>
                </w:rPr>
                <w:t>Bruno Klajn</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45</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lnxbz9">
              <w:r w:rsidR="00F14533">
                <w:rPr>
                  <w:color w:val="0563C1"/>
                  <w:sz w:val="20"/>
                  <w:szCs w:val="20"/>
                  <w:u w:val="single"/>
                </w:rPr>
                <w:t>Matematika 1</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12">
              <w:r w:rsidR="00F14533">
                <w:rPr>
                  <w:color w:val="0563C1"/>
                  <w:sz w:val="20"/>
                  <w:szCs w:val="20"/>
                  <w:u w:val="single"/>
                </w:rPr>
                <w:t>Marjan Praljak</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5nkun2">
              <w:r w:rsidR="00F14533">
                <w:rPr>
                  <w:color w:val="0563C1"/>
                  <w:sz w:val="20"/>
                  <w:szCs w:val="20"/>
                  <w:u w:val="single"/>
                </w:rPr>
                <w:t>Uvod u prehrambene tehnologije</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13">
              <w:r w:rsidR="00F14533">
                <w:rPr>
                  <w:color w:val="0563C1"/>
                  <w:sz w:val="20"/>
                  <w:szCs w:val="20"/>
                  <w:u w:val="single"/>
                </w:rPr>
                <w:t>Dubravka Škevin</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ksv4uv">
              <w:r w:rsidR="00F14533">
                <w:rPr>
                  <w:color w:val="0563C1"/>
                  <w:sz w:val="20"/>
                  <w:szCs w:val="20"/>
                  <w:u w:val="single"/>
                </w:rPr>
                <w:t>Komunikacijske vještine u poslovanju i znanosti</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14">
              <w:r w:rsidR="00F14533">
                <w:rPr>
                  <w:color w:val="0563C1"/>
                  <w:sz w:val="20"/>
                  <w:szCs w:val="20"/>
                  <w:u w:val="single"/>
                </w:rPr>
                <w:t>Ivana Kmetič</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12</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44sinio">
              <w:r w:rsidR="00F14533">
                <w:rPr>
                  <w:color w:val="0563C1"/>
                  <w:sz w:val="20"/>
                  <w:szCs w:val="20"/>
                  <w:u w:val="single"/>
                </w:rPr>
                <w:t>Osnove informatike</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15">
              <w:r w:rsidR="00F14533">
                <w:rPr>
                  <w:color w:val="0563C1"/>
                  <w:sz w:val="20"/>
                  <w:szCs w:val="20"/>
                  <w:u w:val="single"/>
                </w:rPr>
                <w:t>Ana Vukelić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rPr>
          <w:trHeight w:val="248"/>
        </w:trPr>
        <w:tc>
          <w:tcPr>
            <w:tcW w:w="3517" w:type="dxa"/>
            <w:tcBorders>
              <w:top w:val="single" w:sz="4" w:space="0" w:color="000000"/>
            </w:tcBorders>
            <w:vAlign w:val="center"/>
          </w:tcPr>
          <w:p w:rsidR="00B5151B" w:rsidRDefault="00B64142">
            <w:pPr>
              <w:spacing w:after="0" w:line="240" w:lineRule="auto"/>
              <w:rPr>
                <w:sz w:val="20"/>
                <w:szCs w:val="20"/>
              </w:rPr>
            </w:pPr>
            <w:hyperlink w:anchor="bookmark=id.2jxsxqh">
              <w:r w:rsidR="00F14533">
                <w:rPr>
                  <w:color w:val="0563C1"/>
                  <w:sz w:val="20"/>
                  <w:szCs w:val="20"/>
                  <w:u w:val="single"/>
                </w:rPr>
                <w:t>Engleski jezik u struci 1</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16">
              <w:r w:rsidR="00F14533">
                <w:rPr>
                  <w:color w:val="0563C1"/>
                  <w:sz w:val="20"/>
                  <w:szCs w:val="20"/>
                  <w:u w:val="single"/>
                </w:rPr>
                <w:t>Ana Kovačić</w:t>
              </w:r>
            </w:hyperlink>
          </w:p>
        </w:tc>
        <w:tc>
          <w:tcPr>
            <w:tcW w:w="4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4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&lt;20%</w:t>
            </w:r>
          </w:p>
        </w:tc>
        <w:tc>
          <w:tcPr>
            <w:tcW w:w="7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1242" w:type="dxa"/>
            <w:vMerge w:val="restart"/>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rPr>
          <w:trHeight w:val="247"/>
        </w:trPr>
        <w:tc>
          <w:tcPr>
            <w:tcW w:w="3517" w:type="dxa"/>
            <w:tcBorders>
              <w:bottom w:val="single" w:sz="4" w:space="0" w:color="000000"/>
            </w:tcBorders>
            <w:vAlign w:val="center"/>
          </w:tcPr>
          <w:p w:rsidR="00B5151B" w:rsidRDefault="00B64142">
            <w:pPr>
              <w:spacing w:after="0" w:line="240" w:lineRule="auto"/>
              <w:rPr>
                <w:sz w:val="20"/>
                <w:szCs w:val="20"/>
              </w:rPr>
            </w:pPr>
            <w:hyperlink w:anchor="bookmark=id.30j0zll">
              <w:r w:rsidR="00F14533">
                <w:rPr>
                  <w:color w:val="0563C1"/>
                  <w:sz w:val="20"/>
                  <w:szCs w:val="20"/>
                  <w:u w:val="single"/>
                </w:rPr>
                <w:t>Njemački jezik u struci 1</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17">
              <w:r w:rsidR="00F14533">
                <w:rPr>
                  <w:color w:val="0563C1"/>
                  <w:sz w:val="20"/>
                  <w:szCs w:val="20"/>
                  <w:u w:val="single"/>
                </w:rPr>
                <w:t>Dijana Njerš</w:t>
              </w:r>
            </w:hyperlink>
          </w:p>
        </w:tc>
        <w:tc>
          <w:tcPr>
            <w:tcW w:w="4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4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&lt;20%</w:t>
            </w:r>
          </w:p>
        </w:tc>
        <w:tc>
          <w:tcPr>
            <w:tcW w:w="7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1242" w:type="dxa"/>
            <w:vMerge/>
            <w:tcBorders>
              <w:top w:val="single" w:sz="4" w:space="0" w:color="000000"/>
            </w:tcBorders>
            <w:vAlign w:val="center"/>
          </w:tcPr>
          <w:p w:rsidR="00B5151B" w:rsidRDefault="00B5151B">
            <w:pPr>
              <w:widowControl w:val="0"/>
              <w:pBdr>
                <w:top w:val="nil"/>
                <w:left w:val="nil"/>
                <w:bottom w:val="nil"/>
                <w:right w:val="nil"/>
                <w:between w:val="nil"/>
              </w:pBdr>
              <w:spacing w:after="0"/>
              <w:rPr>
                <w:sz w:val="20"/>
                <w:szCs w:val="20"/>
              </w:rPr>
            </w:pP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fob9te">
              <w:r w:rsidR="00F14533">
                <w:rPr>
                  <w:color w:val="0563C1"/>
                  <w:sz w:val="20"/>
                  <w:szCs w:val="20"/>
                  <w:u w:val="single"/>
                </w:rPr>
                <w:t>Tjelesna i zdravstvena kultura 1</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18">
              <w:r w:rsidR="00F14533">
                <w:rPr>
                  <w:color w:val="0563C1"/>
                  <w:sz w:val="20"/>
                  <w:szCs w:val="20"/>
                  <w:u w:val="single"/>
                </w:rPr>
                <w:t>Neven Karković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rPr>
          <w:trHeight w:val="70"/>
        </w:trPr>
        <w:tc>
          <w:tcPr>
            <w:tcW w:w="3517" w:type="dxa"/>
            <w:tcBorders>
              <w:top w:val="single" w:sz="4" w:space="0" w:color="000000"/>
              <w:bottom w:val="single" w:sz="4" w:space="0" w:color="000000"/>
            </w:tcBorders>
            <w:vAlign w:val="center"/>
          </w:tcPr>
          <w:p w:rsidR="00B5151B" w:rsidRDefault="00F14533">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B5151B" w:rsidRDefault="00B5151B">
            <w:pPr>
              <w:spacing w:after="0" w:line="240" w:lineRule="auto"/>
              <w:rPr>
                <w:b/>
                <w:bCs/>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b/>
                <w:bCs/>
                <w:sz w:val="20"/>
                <w:szCs w:val="20"/>
              </w:rPr>
            </w:pPr>
            <w:r>
              <w:rPr>
                <w:b/>
                <w:bCs/>
                <w:sz w:val="20"/>
                <w:szCs w:val="20"/>
              </w:rPr>
              <w:t>29</w:t>
            </w:r>
          </w:p>
        </w:tc>
        <w:tc>
          <w:tcPr>
            <w:tcW w:w="1242"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r>
    </w:tbl>
    <w:p w:rsidR="00B5151B" w:rsidRDefault="00B5151B">
      <w:pPr>
        <w:spacing w:after="0" w:line="240" w:lineRule="auto"/>
        <w:rPr>
          <w:sz w:val="20"/>
          <w:szCs w:val="20"/>
        </w:rPr>
      </w:pPr>
    </w:p>
    <w:tbl>
      <w:tblPr>
        <w:tblStyle w:val="a0"/>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71"/>
        <w:gridCol w:w="497"/>
        <w:gridCol w:w="497"/>
        <w:gridCol w:w="499"/>
        <w:gridCol w:w="918"/>
        <w:gridCol w:w="797"/>
        <w:gridCol w:w="1238"/>
      </w:tblGrid>
      <w:tr w:rsidR="00B5151B">
        <w:tc>
          <w:tcPr>
            <w:tcW w:w="10436" w:type="dxa"/>
            <w:gridSpan w:val="8"/>
            <w:tcBorders>
              <w:top w:val="single" w:sz="12" w:space="0" w:color="000000"/>
            </w:tcBorders>
          </w:tcPr>
          <w:p w:rsidR="00B5151B" w:rsidRDefault="00F14533">
            <w:pPr>
              <w:tabs>
                <w:tab w:val="left" w:pos="2820"/>
              </w:tabs>
              <w:spacing w:after="0" w:line="240" w:lineRule="auto"/>
              <w:rPr>
                <w:b/>
                <w:bCs/>
                <w:sz w:val="20"/>
                <w:szCs w:val="20"/>
              </w:rPr>
            </w:pPr>
            <w:r>
              <w:rPr>
                <w:sz w:val="20"/>
                <w:szCs w:val="20"/>
              </w:rPr>
              <w:t>Godina studija: I</w:t>
            </w:r>
          </w:p>
        </w:tc>
      </w:tr>
      <w:tr w:rsidR="00B5151B">
        <w:tc>
          <w:tcPr>
            <w:tcW w:w="10436" w:type="dxa"/>
            <w:gridSpan w:val="8"/>
            <w:tcBorders>
              <w:bottom w:val="single" w:sz="12" w:space="0" w:color="000000"/>
            </w:tcBorders>
          </w:tcPr>
          <w:p w:rsidR="00B5151B" w:rsidRDefault="00F14533">
            <w:pPr>
              <w:tabs>
                <w:tab w:val="left" w:pos="2820"/>
              </w:tabs>
              <w:spacing w:after="0" w:line="240" w:lineRule="auto"/>
              <w:rPr>
                <w:b/>
                <w:bCs/>
                <w:sz w:val="20"/>
                <w:szCs w:val="20"/>
              </w:rPr>
            </w:pPr>
            <w:r>
              <w:rPr>
                <w:sz w:val="20"/>
                <w:szCs w:val="20"/>
              </w:rPr>
              <w:t>Semestar: Ljetni</w:t>
            </w:r>
          </w:p>
        </w:tc>
      </w:tr>
      <w:tr w:rsidR="00B5151B">
        <w:tc>
          <w:tcPr>
            <w:tcW w:w="3519"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S</w:t>
            </w:r>
          </w:p>
        </w:tc>
        <w:tc>
          <w:tcPr>
            <w:tcW w:w="499"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ECTS</w:t>
            </w:r>
          </w:p>
        </w:tc>
        <w:tc>
          <w:tcPr>
            <w:tcW w:w="123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Obvezni/ izborni</w:t>
            </w:r>
          </w:p>
        </w:tc>
      </w:tr>
      <w:tr w:rsidR="00B5151B">
        <w:tc>
          <w:tcPr>
            <w:tcW w:w="3519" w:type="dxa"/>
            <w:tcBorders>
              <w:top w:val="single" w:sz="12"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z337ya">
              <w:r w:rsidR="00F14533">
                <w:rPr>
                  <w:color w:val="0563C1"/>
                  <w:sz w:val="20"/>
                  <w:szCs w:val="20"/>
                  <w:u w:val="single"/>
                </w:rPr>
                <w:t>Biologija</w:t>
              </w:r>
            </w:hyperlink>
          </w:p>
        </w:tc>
        <w:tc>
          <w:tcPr>
            <w:tcW w:w="2471" w:type="dxa"/>
            <w:tcBorders>
              <w:top w:val="single" w:sz="12" w:space="0" w:color="000000"/>
              <w:bottom w:val="single" w:sz="4" w:space="0" w:color="000000"/>
            </w:tcBorders>
          </w:tcPr>
          <w:p w:rsidR="00B5151B" w:rsidRDefault="00B64142">
            <w:pPr>
              <w:tabs>
                <w:tab w:val="left" w:pos="2820"/>
              </w:tabs>
              <w:spacing w:after="0" w:line="240" w:lineRule="auto"/>
              <w:rPr>
                <w:sz w:val="20"/>
                <w:szCs w:val="20"/>
              </w:rPr>
            </w:pPr>
            <w:hyperlink r:id="rId19">
              <w:r w:rsidR="00F14533">
                <w:rPr>
                  <w:color w:val="0563C1"/>
                  <w:sz w:val="20"/>
                  <w:szCs w:val="20"/>
                  <w:u w:val="single"/>
                </w:rPr>
                <w:t>Reno Hrašćan</w:t>
              </w:r>
            </w:hyperlink>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45</w:t>
            </w:r>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9</w:t>
            </w:r>
          </w:p>
        </w:tc>
        <w:tc>
          <w:tcPr>
            <w:tcW w:w="499"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42</w:t>
            </w:r>
          </w:p>
        </w:tc>
        <w:tc>
          <w:tcPr>
            <w:tcW w:w="918"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7</w:t>
            </w:r>
          </w:p>
        </w:tc>
        <w:tc>
          <w:tcPr>
            <w:tcW w:w="1238"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znysh7">
              <w:r w:rsidR="00F14533">
                <w:rPr>
                  <w:color w:val="0563C1"/>
                  <w:sz w:val="20"/>
                  <w:szCs w:val="20"/>
                  <w:u w:val="single"/>
                </w:rPr>
                <w:t>Organska kemija</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20">
              <w:r w:rsidR="00F14533">
                <w:rPr>
                  <w:color w:val="0563C1"/>
                  <w:sz w:val="20"/>
                  <w:szCs w:val="20"/>
                  <w:u w:val="single"/>
                </w:rPr>
                <w:t>Lidija Barišić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26</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7</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j2qqm3">
              <w:r w:rsidR="00F14533">
                <w:rPr>
                  <w:color w:val="0563C1"/>
                  <w:sz w:val="20"/>
                  <w:szCs w:val="20"/>
                  <w:u w:val="single"/>
                </w:rPr>
                <w:t>Matematika 2</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21">
              <w:r w:rsidR="00F14533">
                <w:rPr>
                  <w:color w:val="0563C1"/>
                  <w:sz w:val="20"/>
                  <w:szCs w:val="20"/>
                  <w:u w:val="single"/>
                </w:rPr>
                <w:t>Julije Jakšetić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2et92p0">
              <w:r w:rsidR="00F14533">
                <w:rPr>
                  <w:color w:val="0563C1"/>
                  <w:sz w:val="20"/>
                  <w:szCs w:val="20"/>
                  <w:u w:val="single"/>
                </w:rPr>
                <w:t>Analitička kemija</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22">
              <w:r w:rsidR="00F14533">
                <w:rPr>
                  <w:color w:val="0563C1"/>
                  <w:sz w:val="20"/>
                  <w:szCs w:val="20"/>
                  <w:u w:val="single"/>
                </w:rPr>
                <w:t>Antonela Ninčević Grassino</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7</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14</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y810tw">
              <w:r w:rsidR="00F14533">
                <w:rPr>
                  <w:color w:val="0563C1"/>
                  <w:sz w:val="20"/>
                  <w:szCs w:val="20"/>
                  <w:u w:val="single"/>
                </w:rPr>
                <w:t>Osnove inženjerstva</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23">
              <w:r w:rsidR="00F14533">
                <w:rPr>
                  <w:color w:val="0563C1"/>
                  <w:sz w:val="20"/>
                  <w:szCs w:val="20"/>
                  <w:u w:val="single"/>
                </w:rPr>
                <w:t>Mirjana Čurlin</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18</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12</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6</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4i7ojhp">
              <w:r w:rsidR="00F14533">
                <w:rPr>
                  <w:color w:val="0563C1"/>
                  <w:sz w:val="20"/>
                  <w:szCs w:val="20"/>
                  <w:u w:val="single"/>
                </w:rPr>
                <w:t>Osnove termodinamike</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24">
              <w:r w:rsidR="00F14533">
                <w:rPr>
                  <w:color w:val="0563C1"/>
                  <w:sz w:val="20"/>
                  <w:szCs w:val="20"/>
                  <w:u w:val="single"/>
                </w:rPr>
                <w:t>Mladen Brnčić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w:anchor="bookmark=id.2xcytpi">
              <w:r w:rsidR="00F14533">
                <w:rPr>
                  <w:color w:val="0563C1"/>
                  <w:sz w:val="20"/>
                  <w:szCs w:val="20"/>
                  <w:u w:val="single"/>
                </w:rPr>
                <w:t>Engleski jezik u struci 2</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25">
              <w:r w:rsidR="00F14533">
                <w:rPr>
                  <w:color w:val="0563C1"/>
                  <w:sz w:val="20"/>
                  <w:szCs w:val="20"/>
                  <w:u w:val="single"/>
                </w:rPr>
                <w:t>Dijana Njerš</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&lt;20%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1238"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w:anchor="bookmark=id.tyjcwt">
              <w:r w:rsidR="00F14533">
                <w:rPr>
                  <w:color w:val="0563C1"/>
                  <w:sz w:val="20"/>
                  <w:szCs w:val="20"/>
                  <w:u w:val="single"/>
                </w:rPr>
                <w:t>Njemački jezik u struci 2</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26">
              <w:r w:rsidR="00F14533">
                <w:rPr>
                  <w:color w:val="0563C1"/>
                  <w:sz w:val="20"/>
                  <w:szCs w:val="20"/>
                  <w:u w:val="single"/>
                </w:rPr>
                <w:t>Dijana Njerš</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&lt;20%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1238" w:type="dxa"/>
            <w:tcBorders>
              <w:top w:val="single" w:sz="4" w:space="0" w:color="000000"/>
            </w:tcBorders>
            <w:vAlign w:val="center"/>
          </w:tcPr>
          <w:p w:rsidR="00B5151B" w:rsidRDefault="00F14533">
            <w:pPr>
              <w:widowControl w:val="0"/>
              <w:pBdr>
                <w:top w:val="nil"/>
                <w:left w:val="nil"/>
                <w:bottom w:val="nil"/>
                <w:right w:val="nil"/>
                <w:between w:val="nil"/>
              </w:pBdr>
              <w:spacing w:after="0"/>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w:anchor="bookmark=id.3dy6vkm">
              <w:r w:rsidR="00F14533">
                <w:rPr>
                  <w:color w:val="0563C1"/>
                  <w:sz w:val="20"/>
                  <w:szCs w:val="20"/>
                  <w:u w:val="single"/>
                </w:rPr>
                <w:t>Tjelesna i zdravstvena kultura 2</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27">
              <w:r w:rsidR="00F14533">
                <w:rPr>
                  <w:color w:val="0563C1"/>
                  <w:sz w:val="20"/>
                  <w:szCs w:val="20"/>
                  <w:u w:val="single"/>
                </w:rPr>
                <w:t>Neven Karković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rPr>
                <w:sz w:val="20"/>
                <w:szCs w:val="20"/>
              </w:rPr>
            </w:pPr>
            <w:r>
              <w:rPr>
                <w:sz w:val="20"/>
                <w:szCs w:val="20"/>
              </w:rPr>
              <w:t xml:space="preserve">     1</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sz w:val="20"/>
                <w:szCs w:val="20"/>
              </w:rPr>
            </w:pPr>
            <w:r>
              <w:rPr>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b/>
                <w:bCs/>
                <w:sz w:val="20"/>
                <w:szCs w:val="20"/>
              </w:rPr>
            </w:pPr>
            <w:r>
              <w:rPr>
                <w:b/>
                <w:bCs/>
                <w:sz w:val="20"/>
                <w:szCs w:val="20"/>
              </w:rPr>
              <w:t>31</w:t>
            </w:r>
          </w:p>
        </w:tc>
        <w:tc>
          <w:tcPr>
            <w:tcW w:w="1238" w:type="dxa"/>
            <w:tcBorders>
              <w:top w:val="single" w:sz="4" w:space="0" w:color="000000"/>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b/>
                <w:bCs/>
                <w:sz w:val="20"/>
                <w:szCs w:val="20"/>
              </w:rPr>
            </w:pPr>
          </w:p>
        </w:tc>
      </w:tr>
    </w:tbl>
    <w:p w:rsidR="00B5151B" w:rsidRDefault="00B5151B">
      <w:pPr>
        <w:spacing w:after="0" w:line="240" w:lineRule="auto"/>
        <w:rPr>
          <w:sz w:val="20"/>
          <w:szCs w:val="20"/>
        </w:rPr>
      </w:pPr>
    </w:p>
    <w:tbl>
      <w:tblPr>
        <w:tblStyle w:val="a1"/>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7"/>
        <w:gridCol w:w="2471"/>
        <w:gridCol w:w="497"/>
        <w:gridCol w:w="497"/>
        <w:gridCol w:w="497"/>
        <w:gridCol w:w="918"/>
        <w:gridCol w:w="797"/>
        <w:gridCol w:w="1242"/>
      </w:tblGrid>
      <w:tr w:rsidR="00B5151B">
        <w:tc>
          <w:tcPr>
            <w:tcW w:w="10436" w:type="dxa"/>
            <w:gridSpan w:val="8"/>
            <w:tcBorders>
              <w:top w:val="single" w:sz="12" w:space="0" w:color="000000"/>
            </w:tcBorders>
          </w:tcPr>
          <w:p w:rsidR="00B5151B" w:rsidRDefault="00F14533">
            <w:pPr>
              <w:tabs>
                <w:tab w:val="left" w:pos="2820"/>
              </w:tabs>
              <w:spacing w:after="0" w:line="240" w:lineRule="auto"/>
              <w:rPr>
                <w:b/>
                <w:bCs/>
                <w:sz w:val="20"/>
                <w:szCs w:val="20"/>
              </w:rPr>
            </w:pPr>
            <w:r>
              <w:rPr>
                <w:sz w:val="20"/>
                <w:szCs w:val="20"/>
              </w:rPr>
              <w:t>Godina studija: II</w:t>
            </w:r>
          </w:p>
        </w:tc>
      </w:tr>
      <w:tr w:rsidR="00B5151B">
        <w:tc>
          <w:tcPr>
            <w:tcW w:w="10436" w:type="dxa"/>
            <w:gridSpan w:val="8"/>
            <w:tcBorders>
              <w:bottom w:val="single" w:sz="12" w:space="0" w:color="000000"/>
            </w:tcBorders>
          </w:tcPr>
          <w:p w:rsidR="00B5151B" w:rsidRDefault="00F14533">
            <w:pPr>
              <w:tabs>
                <w:tab w:val="left" w:pos="2820"/>
              </w:tabs>
              <w:spacing w:after="0" w:line="240" w:lineRule="auto"/>
              <w:rPr>
                <w:b/>
                <w:bCs/>
                <w:sz w:val="20"/>
                <w:szCs w:val="20"/>
              </w:rPr>
            </w:pPr>
            <w:r>
              <w:rPr>
                <w:sz w:val="20"/>
                <w:szCs w:val="20"/>
              </w:rPr>
              <w:t>Semestar: Zimski</w:t>
            </w:r>
          </w:p>
        </w:tc>
      </w:tr>
      <w:tr w:rsidR="00B5151B">
        <w:tc>
          <w:tcPr>
            <w:tcW w:w="351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S</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ECTS</w:t>
            </w:r>
          </w:p>
        </w:tc>
        <w:tc>
          <w:tcPr>
            <w:tcW w:w="1242"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Obvezni/ izborni</w:t>
            </w:r>
          </w:p>
        </w:tc>
      </w:tr>
      <w:tr w:rsidR="00B5151B">
        <w:tc>
          <w:tcPr>
            <w:tcW w:w="3517" w:type="dxa"/>
            <w:tcBorders>
              <w:top w:val="single" w:sz="12"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t3h5sf">
              <w:r w:rsidR="00F14533">
                <w:rPr>
                  <w:color w:val="0563C1"/>
                  <w:sz w:val="20"/>
                  <w:szCs w:val="20"/>
                  <w:u w:val="single"/>
                </w:rPr>
                <w:t>Fizikalna kemija</w:t>
              </w:r>
            </w:hyperlink>
          </w:p>
        </w:tc>
        <w:tc>
          <w:tcPr>
            <w:tcW w:w="2471" w:type="dxa"/>
            <w:tcBorders>
              <w:top w:val="single" w:sz="12" w:space="0" w:color="000000"/>
              <w:bottom w:val="single" w:sz="4" w:space="0" w:color="000000"/>
            </w:tcBorders>
            <w:vAlign w:val="center"/>
          </w:tcPr>
          <w:p w:rsidR="00B5151B" w:rsidRDefault="00B64142">
            <w:pPr>
              <w:tabs>
                <w:tab w:val="left" w:pos="2820"/>
              </w:tabs>
              <w:spacing w:after="0" w:line="240" w:lineRule="auto"/>
              <w:rPr>
                <w:sz w:val="20"/>
                <w:szCs w:val="20"/>
              </w:rPr>
            </w:pPr>
            <w:hyperlink r:id="rId28">
              <w:r w:rsidR="00F14533">
                <w:rPr>
                  <w:color w:val="0563C1"/>
                  <w:sz w:val="20"/>
                  <w:szCs w:val="20"/>
                  <w:u w:val="single"/>
                </w:rPr>
                <w:t>Filip Šupljika</w:t>
              </w:r>
            </w:hyperlink>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7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6</w:t>
            </w:r>
          </w:p>
        </w:tc>
        <w:tc>
          <w:tcPr>
            <w:tcW w:w="1242"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ci93xb">
              <w:r w:rsidR="00F14533">
                <w:rPr>
                  <w:color w:val="0563C1"/>
                  <w:sz w:val="20"/>
                  <w:szCs w:val="20"/>
                  <w:u w:val="single"/>
                </w:rPr>
                <w:t>Mikrobiologija</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29">
              <w:r w:rsidR="00F14533">
                <w:rPr>
                  <w:color w:val="0563C1"/>
                  <w:sz w:val="20"/>
                  <w:szCs w:val="20"/>
                  <w:u w:val="single"/>
                </w:rPr>
                <w:t>Ksenija Markov</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6</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whwml4">
              <w:r w:rsidR="00F14533">
                <w:rPr>
                  <w:color w:val="0563C1"/>
                  <w:sz w:val="20"/>
                  <w:szCs w:val="20"/>
                  <w:u w:val="single"/>
                </w:rPr>
                <w:t>Osnove tehnologija žitarica, ugljikohidrata i konditorskih proizvoda</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30">
              <w:r w:rsidR="00F14533">
                <w:rPr>
                  <w:color w:val="0563C1"/>
                  <w:sz w:val="20"/>
                  <w:szCs w:val="20"/>
                  <w:u w:val="single"/>
                </w:rPr>
                <w:t>Bojana Voučko</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24</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2bn6wsx">
              <w:r w:rsidR="00F14533">
                <w:rPr>
                  <w:color w:val="0563C1"/>
                  <w:sz w:val="20"/>
                  <w:szCs w:val="20"/>
                  <w:u w:val="single"/>
                </w:rPr>
                <w:t>Fenomeni prijelaza</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31">
              <w:r w:rsidR="00F14533">
                <w:rPr>
                  <w:color w:val="0563C1"/>
                  <w:sz w:val="20"/>
                  <w:szCs w:val="20"/>
                  <w:u w:val="single"/>
                </w:rPr>
                <w:t>Tomislav Bosiljkov</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qsh70q">
              <w:r w:rsidR="00F14533">
                <w:rPr>
                  <w:color w:val="0563C1"/>
                  <w:sz w:val="20"/>
                  <w:szCs w:val="20"/>
                  <w:u w:val="single"/>
                </w:rPr>
                <w:t>Tehnologija vode</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32">
              <w:r w:rsidR="00F14533">
                <w:rPr>
                  <w:color w:val="0563C1"/>
                  <w:sz w:val="20"/>
                  <w:szCs w:val="20"/>
                  <w:u w:val="single"/>
                </w:rPr>
                <w:t>Josip Ćurko</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as4poj">
              <w:r w:rsidR="00F14533">
                <w:rPr>
                  <w:color w:val="0563C1"/>
                  <w:sz w:val="20"/>
                  <w:szCs w:val="20"/>
                  <w:u w:val="single"/>
                </w:rPr>
                <w:t>Tjelesna i zdravstvena kultura 3</w:t>
              </w:r>
            </w:hyperlink>
          </w:p>
        </w:tc>
        <w:tc>
          <w:tcPr>
            <w:tcW w:w="2471" w:type="dxa"/>
            <w:tcBorders>
              <w:top w:val="single" w:sz="4" w:space="0" w:color="000000"/>
              <w:bottom w:val="single" w:sz="4" w:space="0" w:color="000000"/>
            </w:tcBorders>
          </w:tcPr>
          <w:p w:rsidR="00B5151B" w:rsidRDefault="00F14533">
            <w:pPr>
              <w:tabs>
                <w:tab w:val="left" w:pos="2820"/>
              </w:tabs>
              <w:spacing w:after="0" w:line="240" w:lineRule="auto"/>
              <w:rPr>
                <w:color w:val="1155CC"/>
                <w:sz w:val="20"/>
                <w:szCs w:val="20"/>
              </w:rPr>
            </w:pPr>
            <w:r>
              <w:rPr>
                <w:color w:val="1155CC"/>
                <w:sz w:val="20"/>
                <w:szCs w:val="20"/>
              </w:rPr>
              <w:t>Neven Karković</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7" w:type="dxa"/>
            <w:tcBorders>
              <w:top w:val="single" w:sz="4" w:space="0" w:color="000000"/>
              <w:bottom w:val="single" w:sz="4" w:space="0" w:color="000000"/>
            </w:tcBorders>
            <w:vAlign w:val="center"/>
          </w:tcPr>
          <w:p w:rsidR="00B5151B" w:rsidRDefault="00F14533">
            <w:pPr>
              <w:tabs>
                <w:tab w:val="left" w:pos="2820"/>
              </w:tabs>
              <w:spacing w:after="0" w:line="240" w:lineRule="auto"/>
              <w:rPr>
                <w:i/>
                <w:iCs/>
                <w:sz w:val="20"/>
                <w:szCs w:val="20"/>
              </w:rPr>
            </w:pPr>
            <w:r>
              <w:rPr>
                <w:i/>
                <w:iCs/>
                <w:sz w:val="20"/>
                <w:szCs w:val="20"/>
              </w:rPr>
              <w:t>Izborni kolegij</w:t>
            </w:r>
          </w:p>
        </w:tc>
        <w:tc>
          <w:tcPr>
            <w:tcW w:w="2471" w:type="dxa"/>
            <w:tcBorders>
              <w:top w:val="single" w:sz="4" w:space="0" w:color="000000"/>
              <w:bottom w:val="single" w:sz="4" w:space="0" w:color="000000"/>
            </w:tcBorders>
          </w:tcPr>
          <w:p w:rsidR="00B5151B" w:rsidRDefault="00B5151B">
            <w:pPr>
              <w:tabs>
                <w:tab w:val="left" w:pos="2820"/>
              </w:tabs>
              <w:spacing w:after="0" w:line="240" w:lineRule="auto"/>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70"/>
        </w:trPr>
        <w:tc>
          <w:tcPr>
            <w:tcW w:w="3517" w:type="dxa"/>
            <w:tcBorders>
              <w:top w:val="single" w:sz="4" w:space="0" w:color="000000"/>
              <w:bottom w:val="single" w:sz="4" w:space="0" w:color="000000"/>
            </w:tcBorders>
            <w:vAlign w:val="center"/>
          </w:tcPr>
          <w:p w:rsidR="00B5151B" w:rsidRDefault="00F14533">
            <w:pPr>
              <w:spacing w:after="0" w:line="240" w:lineRule="auto"/>
              <w:rPr>
                <w:b/>
                <w:bCs/>
                <w:sz w:val="20"/>
                <w:szCs w:val="20"/>
              </w:rPr>
            </w:pPr>
            <w:r>
              <w:rPr>
                <w:b/>
                <w:bCs/>
                <w:sz w:val="20"/>
                <w:szCs w:val="20"/>
              </w:rPr>
              <w:t>Ukupno</w:t>
            </w:r>
          </w:p>
        </w:tc>
        <w:tc>
          <w:tcPr>
            <w:tcW w:w="2471" w:type="dxa"/>
            <w:tcBorders>
              <w:top w:val="single" w:sz="4" w:space="0" w:color="000000"/>
              <w:bottom w:val="single" w:sz="4" w:space="0" w:color="000000"/>
            </w:tcBorders>
            <w:vAlign w:val="center"/>
          </w:tcPr>
          <w:p w:rsidR="00B5151B" w:rsidRDefault="00B5151B">
            <w:pPr>
              <w:spacing w:after="0" w:line="240" w:lineRule="auto"/>
              <w:rPr>
                <w:b/>
                <w:bCs/>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91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b/>
                <w:bCs/>
                <w:sz w:val="20"/>
                <w:szCs w:val="20"/>
              </w:rPr>
            </w:pPr>
            <w:r>
              <w:rPr>
                <w:b/>
                <w:bCs/>
                <w:sz w:val="20"/>
                <w:szCs w:val="20"/>
              </w:rPr>
              <w:t>30</w:t>
            </w:r>
          </w:p>
        </w:tc>
        <w:tc>
          <w:tcPr>
            <w:tcW w:w="1242"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r>
      <w:tr w:rsidR="00B5151B">
        <w:tc>
          <w:tcPr>
            <w:tcW w:w="3517" w:type="dxa"/>
            <w:tcBorders>
              <w:top w:val="single" w:sz="4" w:space="0" w:color="000000"/>
              <w:bottom w:val="single" w:sz="4" w:space="0" w:color="000000"/>
            </w:tcBorders>
            <w:vAlign w:val="center"/>
          </w:tcPr>
          <w:p w:rsidR="00B5151B" w:rsidRDefault="00B5151B">
            <w:pPr>
              <w:tabs>
                <w:tab w:val="left" w:pos="2820"/>
              </w:tabs>
              <w:spacing w:after="0" w:line="240" w:lineRule="auto"/>
              <w:rPr>
                <w:i/>
                <w:iCs/>
                <w:sz w:val="20"/>
                <w:szCs w:val="20"/>
              </w:rPr>
            </w:pPr>
          </w:p>
        </w:tc>
        <w:tc>
          <w:tcPr>
            <w:tcW w:w="2471" w:type="dxa"/>
            <w:tcBorders>
              <w:top w:val="single" w:sz="4" w:space="0" w:color="000000"/>
              <w:bottom w:val="single" w:sz="4" w:space="0" w:color="000000"/>
            </w:tcBorders>
          </w:tcPr>
          <w:p w:rsidR="00B5151B" w:rsidRDefault="00B5151B">
            <w:pPr>
              <w:tabs>
                <w:tab w:val="left" w:pos="2820"/>
              </w:tabs>
              <w:spacing w:after="0" w:line="240" w:lineRule="auto"/>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242"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r>
      <w:tr w:rsidR="00B5151B">
        <w:tc>
          <w:tcPr>
            <w:tcW w:w="3517" w:type="dxa"/>
            <w:tcBorders>
              <w:top w:val="single" w:sz="4" w:space="0" w:color="000000"/>
              <w:bottom w:val="single" w:sz="4" w:space="0" w:color="000000"/>
            </w:tcBorders>
            <w:vAlign w:val="center"/>
          </w:tcPr>
          <w:p w:rsidR="00B5151B" w:rsidRDefault="00F14533">
            <w:pPr>
              <w:tabs>
                <w:tab w:val="left" w:pos="2820"/>
              </w:tabs>
              <w:spacing w:after="0" w:line="240" w:lineRule="auto"/>
              <w:rPr>
                <w:i/>
                <w:iCs/>
                <w:sz w:val="20"/>
                <w:szCs w:val="20"/>
              </w:rPr>
            </w:pPr>
            <w:r>
              <w:rPr>
                <w:i/>
                <w:iCs/>
                <w:sz w:val="20"/>
                <w:szCs w:val="20"/>
              </w:rPr>
              <w:t>Izborni kolegiji</w:t>
            </w:r>
          </w:p>
        </w:tc>
        <w:tc>
          <w:tcPr>
            <w:tcW w:w="2471" w:type="dxa"/>
            <w:tcBorders>
              <w:top w:val="single" w:sz="4" w:space="0" w:color="000000"/>
              <w:bottom w:val="single" w:sz="4" w:space="0" w:color="000000"/>
            </w:tcBorders>
          </w:tcPr>
          <w:p w:rsidR="00B5151B" w:rsidRDefault="00B5151B">
            <w:pPr>
              <w:tabs>
                <w:tab w:val="left" w:pos="2820"/>
              </w:tabs>
              <w:spacing w:after="0" w:line="240" w:lineRule="auto"/>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242"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2s8eyo1">
              <w:r w:rsidR="00F14533">
                <w:rPr>
                  <w:color w:val="0563C1"/>
                  <w:sz w:val="20"/>
                  <w:szCs w:val="20"/>
                  <w:u w:val="single"/>
                </w:rPr>
                <w:t>Principi biotehnološke proizvodnje hrane</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33">
              <w:r w:rsidR="00F14533">
                <w:rPr>
                  <w:color w:val="0563C1"/>
                  <w:sz w:val="20"/>
                  <w:szCs w:val="20"/>
                  <w:u w:val="single"/>
                </w:rPr>
                <w:t>Damir Stanzer</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139"/>
        </w:trPr>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pxezwc">
              <w:r w:rsidR="00F14533">
                <w:rPr>
                  <w:color w:val="0563C1"/>
                  <w:sz w:val="20"/>
                  <w:szCs w:val="20"/>
                  <w:u w:val="single"/>
                </w:rPr>
                <w:t>Kemija i tehnologija kave i čaja</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34">
              <w:r w:rsidR="00F14533">
                <w:rPr>
                  <w:color w:val="0563C1"/>
                  <w:sz w:val="20"/>
                  <w:szCs w:val="20"/>
                  <w:u w:val="single"/>
                </w:rPr>
                <w:t>Draženka Komes</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49x2ik5">
              <w:r w:rsidR="00F14533">
                <w:rPr>
                  <w:color w:val="0563C1"/>
                  <w:sz w:val="20"/>
                  <w:szCs w:val="20"/>
                  <w:u w:val="single"/>
                </w:rPr>
                <w:t>Sladila</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35">
              <w:r w:rsidR="00F14533">
                <w:rPr>
                  <w:color w:val="0563C1"/>
                  <w:sz w:val="20"/>
                  <w:szCs w:val="20"/>
                  <w:u w:val="single"/>
                </w:rPr>
                <w:t>Draženka Komes</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248"/>
        </w:trPr>
        <w:tc>
          <w:tcPr>
            <w:tcW w:w="3517" w:type="dxa"/>
            <w:tcBorders>
              <w:top w:val="single" w:sz="4" w:space="0" w:color="000000"/>
            </w:tcBorders>
            <w:vAlign w:val="center"/>
          </w:tcPr>
          <w:p w:rsidR="00B5151B" w:rsidRDefault="00B64142">
            <w:pPr>
              <w:spacing w:after="0" w:line="240" w:lineRule="auto"/>
              <w:rPr>
                <w:sz w:val="20"/>
                <w:szCs w:val="20"/>
              </w:rPr>
            </w:pPr>
            <w:hyperlink w:anchor="bookmark=id.2p2csry">
              <w:r w:rsidR="00F14533">
                <w:rPr>
                  <w:color w:val="0563C1"/>
                  <w:sz w:val="20"/>
                  <w:szCs w:val="20"/>
                  <w:u w:val="single"/>
                </w:rPr>
                <w:t>Procesi prerade maslina</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36">
              <w:r w:rsidR="00F14533">
                <w:rPr>
                  <w:color w:val="0563C1"/>
                  <w:sz w:val="20"/>
                  <w:szCs w:val="20"/>
                  <w:u w:val="single"/>
                </w:rPr>
                <w:t>Dubravka Škevin</w:t>
              </w:r>
            </w:hyperlink>
          </w:p>
        </w:tc>
        <w:tc>
          <w:tcPr>
            <w:tcW w:w="4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247"/>
        </w:trPr>
        <w:tc>
          <w:tcPr>
            <w:tcW w:w="3517" w:type="dxa"/>
            <w:tcBorders>
              <w:bottom w:val="single" w:sz="4" w:space="0" w:color="000000"/>
            </w:tcBorders>
            <w:vAlign w:val="center"/>
          </w:tcPr>
          <w:p w:rsidR="00B5151B" w:rsidRDefault="00B64142">
            <w:pPr>
              <w:spacing w:after="0" w:line="240" w:lineRule="auto"/>
              <w:rPr>
                <w:sz w:val="20"/>
                <w:szCs w:val="20"/>
              </w:rPr>
            </w:pPr>
            <w:hyperlink w:anchor="bookmark=id.147n2zr">
              <w:r w:rsidR="00F14533">
                <w:rPr>
                  <w:color w:val="0563C1"/>
                  <w:sz w:val="20"/>
                  <w:szCs w:val="20"/>
                  <w:u w:val="single"/>
                </w:rPr>
                <w:t>Tehnologija sladoleda i mliječnih deserata</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37">
              <w:r w:rsidR="00F14533">
                <w:rPr>
                  <w:color w:val="0563C1"/>
                  <w:sz w:val="20"/>
                  <w:szCs w:val="20"/>
                  <w:u w:val="single"/>
                </w:rPr>
                <w:t>Katarina Lisak Jakopović</w:t>
              </w:r>
            </w:hyperlink>
          </w:p>
        </w:tc>
        <w:tc>
          <w:tcPr>
            <w:tcW w:w="4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18</w:t>
            </w:r>
          </w:p>
        </w:tc>
        <w:tc>
          <w:tcPr>
            <w:tcW w:w="4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4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918"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7"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o7alnk">
              <w:r w:rsidR="00F14533">
                <w:rPr>
                  <w:color w:val="0563C1"/>
                  <w:sz w:val="20"/>
                  <w:szCs w:val="20"/>
                  <w:u w:val="single"/>
                </w:rPr>
                <w:t>Tehnološki postupci obrade prehrambenog otpada i sporednih proizvoda</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38">
              <w:r w:rsidR="00F14533">
                <w:rPr>
                  <w:color w:val="0563C1"/>
                  <w:sz w:val="20"/>
                  <w:szCs w:val="20"/>
                  <w:u w:val="single"/>
                </w:rPr>
                <w:t>Mladen Brnčić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16</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14</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4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bl>
    <w:p w:rsidR="00B5151B" w:rsidRDefault="00B5151B">
      <w:pPr>
        <w:spacing w:after="0" w:line="240" w:lineRule="auto"/>
        <w:rPr>
          <w:sz w:val="20"/>
          <w:szCs w:val="20"/>
        </w:rPr>
      </w:pPr>
    </w:p>
    <w:tbl>
      <w:tblPr>
        <w:tblStyle w:val="a2"/>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71"/>
        <w:gridCol w:w="497"/>
        <w:gridCol w:w="497"/>
        <w:gridCol w:w="499"/>
        <w:gridCol w:w="918"/>
        <w:gridCol w:w="797"/>
        <w:gridCol w:w="1238"/>
      </w:tblGrid>
      <w:tr w:rsidR="00B5151B">
        <w:tc>
          <w:tcPr>
            <w:tcW w:w="10436" w:type="dxa"/>
            <w:gridSpan w:val="8"/>
            <w:tcBorders>
              <w:top w:val="single" w:sz="12" w:space="0" w:color="000000"/>
            </w:tcBorders>
          </w:tcPr>
          <w:p w:rsidR="00B5151B" w:rsidRDefault="00F14533">
            <w:pPr>
              <w:tabs>
                <w:tab w:val="left" w:pos="2820"/>
              </w:tabs>
              <w:spacing w:after="0" w:line="240" w:lineRule="auto"/>
              <w:rPr>
                <w:b/>
                <w:bCs/>
                <w:sz w:val="20"/>
                <w:szCs w:val="20"/>
              </w:rPr>
            </w:pPr>
            <w:r>
              <w:rPr>
                <w:sz w:val="20"/>
                <w:szCs w:val="20"/>
              </w:rPr>
              <w:t>Godina studija: II</w:t>
            </w:r>
          </w:p>
        </w:tc>
      </w:tr>
      <w:tr w:rsidR="00B5151B">
        <w:tc>
          <w:tcPr>
            <w:tcW w:w="10436" w:type="dxa"/>
            <w:gridSpan w:val="8"/>
            <w:tcBorders>
              <w:bottom w:val="single" w:sz="12" w:space="0" w:color="000000"/>
            </w:tcBorders>
          </w:tcPr>
          <w:p w:rsidR="00B5151B" w:rsidRDefault="00F14533">
            <w:pPr>
              <w:tabs>
                <w:tab w:val="left" w:pos="2820"/>
              </w:tabs>
              <w:spacing w:after="0" w:line="240" w:lineRule="auto"/>
              <w:rPr>
                <w:b/>
                <w:bCs/>
                <w:sz w:val="20"/>
                <w:szCs w:val="20"/>
              </w:rPr>
            </w:pPr>
            <w:r>
              <w:rPr>
                <w:sz w:val="20"/>
                <w:szCs w:val="20"/>
              </w:rPr>
              <w:t>Semestar: Ljetni</w:t>
            </w:r>
          </w:p>
        </w:tc>
      </w:tr>
      <w:tr w:rsidR="00B5151B">
        <w:tc>
          <w:tcPr>
            <w:tcW w:w="3519"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S</w:t>
            </w:r>
          </w:p>
        </w:tc>
        <w:tc>
          <w:tcPr>
            <w:tcW w:w="499"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ECTS</w:t>
            </w:r>
          </w:p>
        </w:tc>
        <w:tc>
          <w:tcPr>
            <w:tcW w:w="123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Obvezni/ izborni</w:t>
            </w:r>
          </w:p>
        </w:tc>
      </w:tr>
      <w:tr w:rsidR="00B5151B">
        <w:tc>
          <w:tcPr>
            <w:tcW w:w="3519" w:type="dxa"/>
            <w:tcBorders>
              <w:top w:val="single" w:sz="12"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23ckvvd">
              <w:r w:rsidR="00F14533">
                <w:rPr>
                  <w:color w:val="0563C1"/>
                  <w:sz w:val="20"/>
                  <w:szCs w:val="20"/>
                  <w:u w:val="single"/>
                </w:rPr>
                <w:t>Biokemija 1</w:t>
              </w:r>
            </w:hyperlink>
          </w:p>
        </w:tc>
        <w:tc>
          <w:tcPr>
            <w:tcW w:w="2471" w:type="dxa"/>
            <w:tcBorders>
              <w:top w:val="single" w:sz="12" w:space="0" w:color="000000"/>
              <w:bottom w:val="single" w:sz="4" w:space="0" w:color="000000"/>
            </w:tcBorders>
          </w:tcPr>
          <w:p w:rsidR="00B5151B" w:rsidRDefault="00B64142">
            <w:pPr>
              <w:tabs>
                <w:tab w:val="left" w:pos="2820"/>
              </w:tabs>
              <w:spacing w:after="0" w:line="240" w:lineRule="auto"/>
              <w:rPr>
                <w:sz w:val="20"/>
                <w:szCs w:val="20"/>
              </w:rPr>
            </w:pPr>
            <w:hyperlink r:id="rId39">
              <w:r w:rsidR="00F14533">
                <w:rPr>
                  <w:color w:val="0563C1"/>
                  <w:sz w:val="20"/>
                  <w:szCs w:val="20"/>
                  <w:u w:val="single"/>
                </w:rPr>
                <w:t>Renata Teparić</w:t>
              </w:r>
            </w:hyperlink>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9"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26</w:t>
            </w:r>
          </w:p>
        </w:tc>
        <w:tc>
          <w:tcPr>
            <w:tcW w:w="918"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7</w:t>
            </w:r>
          </w:p>
        </w:tc>
        <w:tc>
          <w:tcPr>
            <w:tcW w:w="1238"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40">
              <w:r w:rsidR="00F14533">
                <w:rPr>
                  <w:color w:val="1155CC"/>
                  <w:sz w:val="20"/>
                  <w:szCs w:val="20"/>
                  <w:u w:val="single"/>
                </w:rPr>
                <w:t>Osnove tehnologije voća, povrća i vina</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color w:val="0563C1"/>
                <w:sz w:val="20"/>
                <w:szCs w:val="20"/>
              </w:rPr>
            </w:pPr>
            <w:hyperlink r:id="rId41">
              <w:r w:rsidR="00F14533">
                <w:rPr>
                  <w:color w:val="0563C1"/>
                  <w:sz w:val="20"/>
                  <w:szCs w:val="20"/>
                  <w:u w:val="single"/>
                </w:rPr>
                <w:t>Karin Kovačević Ganić</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24</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ihv636">
              <w:r w:rsidR="00F14533">
                <w:rPr>
                  <w:color w:val="0563C1"/>
                  <w:sz w:val="20"/>
                  <w:szCs w:val="20"/>
                  <w:u w:val="single"/>
                </w:rPr>
                <w:t>Fizikalna svojstva hrane</w:t>
              </w:r>
            </w:hyperlink>
          </w:p>
        </w:tc>
        <w:tc>
          <w:tcPr>
            <w:tcW w:w="2471"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42">
              <w:r w:rsidR="00F14533">
                <w:rPr>
                  <w:color w:val="0563C1"/>
                  <w:sz w:val="20"/>
                  <w:szCs w:val="20"/>
                  <w:u w:val="single"/>
                </w:rPr>
                <w:t>Anet Režek Jambrak</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2hioqz">
              <w:r w:rsidR="00F14533">
                <w:rPr>
                  <w:color w:val="0563C1"/>
                  <w:sz w:val="20"/>
                  <w:szCs w:val="20"/>
                  <w:u w:val="single"/>
                </w:rPr>
                <w:t>Jedinične operacije</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43">
              <w:r w:rsidR="00F14533">
                <w:rPr>
                  <w:color w:val="0563C1"/>
                  <w:sz w:val="20"/>
                  <w:szCs w:val="20"/>
                  <w:u w:val="single"/>
                </w:rPr>
                <w:t>Damir Ježek</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7dp8vu">
              <w:r w:rsidR="00F14533">
                <w:rPr>
                  <w:color w:val="0563C1"/>
                  <w:sz w:val="20"/>
                  <w:szCs w:val="20"/>
                  <w:u w:val="single"/>
                </w:rPr>
                <w:t>Statistika</w:t>
              </w:r>
            </w:hyperlink>
          </w:p>
        </w:tc>
        <w:tc>
          <w:tcPr>
            <w:tcW w:w="2471" w:type="dxa"/>
            <w:tcBorders>
              <w:top w:val="single" w:sz="4" w:space="0" w:color="000000"/>
              <w:bottom w:val="single" w:sz="4" w:space="0" w:color="000000"/>
            </w:tcBorders>
          </w:tcPr>
          <w:p w:rsidR="00B5151B" w:rsidRDefault="00F14533">
            <w:pPr>
              <w:tabs>
                <w:tab w:val="left" w:pos="2820"/>
              </w:tabs>
              <w:spacing w:after="0" w:line="240" w:lineRule="auto"/>
              <w:rPr>
                <w:color w:val="0563C1"/>
                <w:sz w:val="20"/>
                <w:szCs w:val="20"/>
              </w:rPr>
            </w:pPr>
            <w:r>
              <w:rPr>
                <w:color w:val="0563C1"/>
                <w:sz w:val="20"/>
                <w:szCs w:val="20"/>
              </w:rPr>
              <w:t>Marijan Praljak</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hmsyys">
              <w:r w:rsidR="00F14533">
                <w:rPr>
                  <w:color w:val="0563C1"/>
                  <w:sz w:val="20"/>
                  <w:szCs w:val="20"/>
                  <w:u w:val="single"/>
                </w:rPr>
                <w:t>Zakonska regulativa u proizvodnji hrane</w:t>
              </w:r>
            </w:hyperlink>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44">
              <w:r w:rsidR="00F14533">
                <w:rPr>
                  <w:sz w:val="20"/>
                  <w:szCs w:val="20"/>
                </w:rPr>
                <w:t xml:space="preserve"> </w:t>
              </w:r>
            </w:hyperlink>
            <w:hyperlink r:id="rId45">
              <w:r w:rsidR="00F14533">
                <w:rPr>
                  <w:color w:val="0563C1"/>
                  <w:sz w:val="20"/>
                  <w:szCs w:val="20"/>
                  <w:u w:val="single"/>
                </w:rPr>
                <w:t>Irena Barukčić Jurina</w:t>
              </w:r>
            </w:hyperlink>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18</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16</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w:anchor="bookmark=id.41mghml">
              <w:r w:rsidR="00F14533">
                <w:rPr>
                  <w:color w:val="0563C1"/>
                  <w:sz w:val="20"/>
                  <w:szCs w:val="20"/>
                  <w:u w:val="single"/>
                </w:rPr>
                <w:t>Tjelesna i zdravstvena kultura 4</w:t>
              </w:r>
            </w:hyperlink>
          </w:p>
        </w:tc>
        <w:tc>
          <w:tcPr>
            <w:tcW w:w="2471" w:type="dxa"/>
            <w:tcBorders>
              <w:top w:val="single" w:sz="4" w:space="0" w:color="000000"/>
              <w:bottom w:val="single" w:sz="4" w:space="0" w:color="000000"/>
            </w:tcBorders>
          </w:tcPr>
          <w:p w:rsidR="00B5151B" w:rsidRDefault="00F14533">
            <w:pPr>
              <w:tabs>
                <w:tab w:val="left" w:pos="2820"/>
              </w:tabs>
              <w:spacing w:after="0" w:line="240" w:lineRule="auto"/>
              <w:rPr>
                <w:color w:val="1155CC"/>
                <w:sz w:val="20"/>
                <w:szCs w:val="20"/>
              </w:rPr>
            </w:pPr>
            <w:r>
              <w:rPr>
                <w:color w:val="1155CC"/>
                <w:sz w:val="20"/>
                <w:szCs w:val="20"/>
              </w:rPr>
              <w:t>Neven Karković</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91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w:t>
            </w:r>
          </w:p>
        </w:tc>
        <w:tc>
          <w:tcPr>
            <w:tcW w:w="123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sz w:val="20"/>
                <w:szCs w:val="20"/>
              </w:rPr>
            </w:pPr>
            <w:r>
              <w:rPr>
                <w:b/>
                <w:bCs/>
                <w:sz w:val="20"/>
                <w:szCs w:val="20"/>
              </w:rPr>
              <w:t>Ukupno</w:t>
            </w:r>
          </w:p>
        </w:tc>
        <w:tc>
          <w:tcPr>
            <w:tcW w:w="2471"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7"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99"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918" w:type="dxa"/>
            <w:tcBorders>
              <w:top w:val="single" w:sz="4" w:space="0" w:color="000000"/>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79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b/>
                <w:bCs/>
                <w:sz w:val="20"/>
                <w:szCs w:val="20"/>
              </w:rPr>
            </w:pPr>
            <w:r>
              <w:rPr>
                <w:b/>
                <w:bCs/>
                <w:sz w:val="20"/>
                <w:szCs w:val="20"/>
              </w:rPr>
              <w:t>30</w:t>
            </w:r>
          </w:p>
        </w:tc>
        <w:tc>
          <w:tcPr>
            <w:tcW w:w="1238" w:type="dxa"/>
            <w:tcBorders>
              <w:top w:val="single" w:sz="4" w:space="0" w:color="000000"/>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b/>
                <w:bCs/>
                <w:sz w:val="20"/>
                <w:szCs w:val="20"/>
              </w:rPr>
            </w:pPr>
          </w:p>
        </w:tc>
      </w:tr>
    </w:tbl>
    <w:p w:rsidR="00B5151B" w:rsidRDefault="00B5151B">
      <w:pPr>
        <w:spacing w:after="0" w:line="240" w:lineRule="auto"/>
        <w:rPr>
          <w:sz w:val="20"/>
          <w:szCs w:val="20"/>
        </w:rPr>
      </w:pPr>
    </w:p>
    <w:tbl>
      <w:tblPr>
        <w:tblStyle w:val="a3"/>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08"/>
        <w:gridCol w:w="2463"/>
        <w:gridCol w:w="587"/>
        <w:gridCol w:w="480"/>
        <w:gridCol w:w="488"/>
        <w:gridCol w:w="824"/>
        <w:gridCol w:w="862"/>
        <w:gridCol w:w="13"/>
        <w:gridCol w:w="1211"/>
      </w:tblGrid>
      <w:tr w:rsidR="00B5151B">
        <w:tc>
          <w:tcPr>
            <w:tcW w:w="10436" w:type="dxa"/>
            <w:gridSpan w:val="9"/>
            <w:tcBorders>
              <w:top w:val="single" w:sz="12" w:space="0" w:color="000000"/>
            </w:tcBorders>
          </w:tcPr>
          <w:p w:rsidR="00B5151B" w:rsidRDefault="00F14533">
            <w:pPr>
              <w:tabs>
                <w:tab w:val="left" w:pos="2820"/>
              </w:tabs>
              <w:spacing w:after="0" w:line="240" w:lineRule="auto"/>
              <w:rPr>
                <w:b/>
                <w:bCs/>
                <w:sz w:val="20"/>
                <w:szCs w:val="20"/>
              </w:rPr>
            </w:pPr>
            <w:r>
              <w:rPr>
                <w:sz w:val="20"/>
                <w:szCs w:val="20"/>
              </w:rPr>
              <w:t>Godina studija: III</w:t>
            </w:r>
          </w:p>
        </w:tc>
      </w:tr>
      <w:tr w:rsidR="00B5151B">
        <w:tc>
          <w:tcPr>
            <w:tcW w:w="10436" w:type="dxa"/>
            <w:gridSpan w:val="9"/>
            <w:tcBorders>
              <w:bottom w:val="single" w:sz="12" w:space="0" w:color="000000"/>
            </w:tcBorders>
          </w:tcPr>
          <w:p w:rsidR="00B5151B" w:rsidRDefault="00F14533">
            <w:pPr>
              <w:tabs>
                <w:tab w:val="left" w:pos="2820"/>
              </w:tabs>
              <w:spacing w:after="0" w:line="240" w:lineRule="auto"/>
              <w:rPr>
                <w:b/>
                <w:bCs/>
                <w:sz w:val="20"/>
                <w:szCs w:val="20"/>
              </w:rPr>
            </w:pPr>
            <w:r>
              <w:rPr>
                <w:sz w:val="20"/>
                <w:szCs w:val="20"/>
              </w:rPr>
              <w:t>Semestar: Zimski</w:t>
            </w:r>
          </w:p>
        </w:tc>
      </w:tr>
      <w:tr w:rsidR="00B5151B">
        <w:tc>
          <w:tcPr>
            <w:tcW w:w="350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KOLEGIJ</w:t>
            </w:r>
          </w:p>
        </w:tc>
        <w:tc>
          <w:tcPr>
            <w:tcW w:w="2463"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NOSITELJ</w:t>
            </w:r>
          </w:p>
        </w:tc>
        <w:tc>
          <w:tcPr>
            <w:tcW w:w="58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P</w:t>
            </w:r>
          </w:p>
        </w:tc>
        <w:tc>
          <w:tcPr>
            <w:tcW w:w="480"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S</w:t>
            </w:r>
          </w:p>
        </w:tc>
        <w:tc>
          <w:tcPr>
            <w:tcW w:w="48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V</w:t>
            </w:r>
          </w:p>
        </w:tc>
        <w:tc>
          <w:tcPr>
            <w:tcW w:w="824"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e-učenje</w:t>
            </w:r>
          </w:p>
        </w:tc>
        <w:tc>
          <w:tcPr>
            <w:tcW w:w="862"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ECTS</w:t>
            </w:r>
          </w:p>
        </w:tc>
        <w:tc>
          <w:tcPr>
            <w:tcW w:w="1224" w:type="dxa"/>
            <w:gridSpan w:val="2"/>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Obvezni/ izborni</w:t>
            </w:r>
          </w:p>
        </w:tc>
      </w:tr>
      <w:tr w:rsidR="00B5151B">
        <w:tc>
          <w:tcPr>
            <w:tcW w:w="3508" w:type="dxa"/>
            <w:tcBorders>
              <w:top w:val="single" w:sz="12" w:space="0" w:color="000000"/>
              <w:bottom w:val="single" w:sz="4" w:space="0" w:color="000000"/>
            </w:tcBorders>
            <w:vAlign w:val="center"/>
          </w:tcPr>
          <w:p w:rsidR="00B5151B" w:rsidRDefault="00F14533">
            <w:pPr>
              <w:tabs>
                <w:tab w:val="left" w:pos="2820"/>
              </w:tabs>
              <w:spacing w:after="0" w:line="240" w:lineRule="auto"/>
              <w:rPr>
                <w:color w:val="0070C0"/>
                <w:sz w:val="20"/>
                <w:szCs w:val="20"/>
              </w:rPr>
            </w:pPr>
            <w:r>
              <w:rPr>
                <w:color w:val="0070C0"/>
                <w:sz w:val="20"/>
                <w:szCs w:val="20"/>
              </w:rPr>
              <w:t>Osnove tehnologije mesa, ribe, mlijeka i lipida</w:t>
            </w:r>
          </w:p>
        </w:tc>
        <w:tc>
          <w:tcPr>
            <w:tcW w:w="2463" w:type="dxa"/>
            <w:tcBorders>
              <w:top w:val="single" w:sz="12" w:space="0" w:color="000000"/>
              <w:bottom w:val="single" w:sz="4" w:space="0" w:color="000000"/>
            </w:tcBorders>
            <w:vAlign w:val="center"/>
          </w:tcPr>
          <w:p w:rsidR="00B5151B" w:rsidRDefault="00B64142">
            <w:pPr>
              <w:tabs>
                <w:tab w:val="left" w:pos="2820"/>
              </w:tabs>
              <w:spacing w:after="0" w:line="240" w:lineRule="auto"/>
              <w:rPr>
                <w:sz w:val="20"/>
                <w:szCs w:val="20"/>
              </w:rPr>
            </w:pPr>
            <w:hyperlink r:id="rId46">
              <w:r w:rsidR="00F14533">
                <w:rPr>
                  <w:color w:val="0563C1"/>
                  <w:sz w:val="20"/>
                  <w:szCs w:val="20"/>
                  <w:u w:val="single"/>
                </w:rPr>
                <w:t>Helga</w:t>
              </w:r>
            </w:hyperlink>
            <w:r w:rsidR="00F14533">
              <w:rPr>
                <w:color w:val="0070C0"/>
                <w:sz w:val="20"/>
                <w:szCs w:val="20"/>
              </w:rPr>
              <w:t xml:space="preserve"> Medić</w:t>
            </w:r>
          </w:p>
        </w:tc>
        <w:tc>
          <w:tcPr>
            <w:tcW w:w="587"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60</w:t>
            </w:r>
          </w:p>
        </w:tc>
        <w:tc>
          <w:tcPr>
            <w:tcW w:w="480"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88"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36</w:t>
            </w:r>
          </w:p>
        </w:tc>
        <w:tc>
          <w:tcPr>
            <w:tcW w:w="824"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862" w:type="dxa"/>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8</w:t>
            </w:r>
          </w:p>
        </w:tc>
        <w:tc>
          <w:tcPr>
            <w:tcW w:w="1224" w:type="dxa"/>
            <w:gridSpan w:val="2"/>
            <w:tcBorders>
              <w:top w:val="single" w:sz="12"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08" w:type="dxa"/>
            <w:tcBorders>
              <w:top w:val="single" w:sz="4" w:space="0" w:color="000000"/>
              <w:bottom w:val="single" w:sz="4" w:space="0" w:color="000000"/>
            </w:tcBorders>
            <w:vAlign w:val="center"/>
          </w:tcPr>
          <w:p w:rsidR="00B5151B" w:rsidRDefault="00F14533">
            <w:pPr>
              <w:tabs>
                <w:tab w:val="left" w:pos="2820"/>
              </w:tabs>
              <w:spacing w:after="0" w:line="240" w:lineRule="auto"/>
              <w:rPr>
                <w:color w:val="0070C0"/>
                <w:sz w:val="20"/>
                <w:szCs w:val="20"/>
              </w:rPr>
            </w:pPr>
            <w:r>
              <w:rPr>
                <w:color w:val="0070C0"/>
                <w:sz w:val="20"/>
                <w:szCs w:val="20"/>
              </w:rPr>
              <w:t>Biokemija 2</w:t>
            </w:r>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47">
              <w:r w:rsidR="00F14533">
                <w:rPr>
                  <w:color w:val="0563C1"/>
                  <w:sz w:val="20"/>
                  <w:szCs w:val="20"/>
                  <w:u w:val="single"/>
                </w:rPr>
                <w:t>Renata Teparić</w:t>
              </w:r>
            </w:hyperlink>
          </w:p>
        </w:tc>
        <w:tc>
          <w:tcPr>
            <w:tcW w:w="58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45</w:t>
            </w:r>
          </w:p>
        </w:tc>
        <w:tc>
          <w:tcPr>
            <w:tcW w:w="480"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13</w:t>
            </w:r>
          </w:p>
        </w:tc>
        <w:tc>
          <w:tcPr>
            <w:tcW w:w="48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824"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7</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08" w:type="dxa"/>
            <w:tcBorders>
              <w:top w:val="single" w:sz="4" w:space="0" w:color="000000"/>
              <w:bottom w:val="single" w:sz="4" w:space="0" w:color="000000"/>
            </w:tcBorders>
            <w:vAlign w:val="center"/>
          </w:tcPr>
          <w:p w:rsidR="00B5151B" w:rsidRDefault="00F14533">
            <w:pPr>
              <w:tabs>
                <w:tab w:val="left" w:pos="2820"/>
              </w:tabs>
              <w:spacing w:after="0" w:line="240" w:lineRule="auto"/>
              <w:rPr>
                <w:color w:val="0070C0"/>
                <w:sz w:val="20"/>
                <w:szCs w:val="20"/>
              </w:rPr>
            </w:pPr>
            <w:r>
              <w:rPr>
                <w:color w:val="0070C0"/>
                <w:sz w:val="20"/>
                <w:szCs w:val="20"/>
              </w:rPr>
              <w:t xml:space="preserve">Prehrambeno procesno inženjerstvo </w:t>
            </w:r>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48">
              <w:r w:rsidR="00F14533">
                <w:rPr>
                  <w:color w:val="0563C1"/>
                  <w:sz w:val="20"/>
                  <w:szCs w:val="20"/>
                  <w:u w:val="single"/>
                </w:rPr>
                <w:t>Zoran Herceg</w:t>
              </w:r>
            </w:hyperlink>
          </w:p>
        </w:tc>
        <w:tc>
          <w:tcPr>
            <w:tcW w:w="58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80"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8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45</w:t>
            </w:r>
          </w:p>
        </w:tc>
        <w:tc>
          <w:tcPr>
            <w:tcW w:w="824"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7</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08" w:type="dxa"/>
            <w:tcBorders>
              <w:top w:val="single" w:sz="4" w:space="0" w:color="000000"/>
              <w:bottom w:val="single" w:sz="4" w:space="0" w:color="000000"/>
            </w:tcBorders>
            <w:vAlign w:val="center"/>
          </w:tcPr>
          <w:p w:rsidR="00B5151B" w:rsidRDefault="00F14533">
            <w:pPr>
              <w:tabs>
                <w:tab w:val="left" w:pos="2820"/>
              </w:tabs>
              <w:spacing w:after="0" w:line="240" w:lineRule="auto"/>
              <w:rPr>
                <w:color w:val="0070C0"/>
                <w:sz w:val="20"/>
                <w:szCs w:val="20"/>
              </w:rPr>
            </w:pPr>
            <w:r>
              <w:rPr>
                <w:color w:val="0070C0"/>
                <w:sz w:val="20"/>
                <w:szCs w:val="20"/>
              </w:rPr>
              <w:t>Procesi konzerviranja hrane</w:t>
            </w:r>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49">
              <w:r w:rsidR="00F14533">
                <w:rPr>
                  <w:color w:val="0563C1"/>
                  <w:sz w:val="20"/>
                  <w:szCs w:val="20"/>
                  <w:u w:val="single"/>
                </w:rPr>
                <w:t>Zoran Herceg</w:t>
              </w:r>
            </w:hyperlink>
          </w:p>
        </w:tc>
        <w:tc>
          <w:tcPr>
            <w:tcW w:w="58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30</w:t>
            </w:r>
          </w:p>
        </w:tc>
        <w:tc>
          <w:tcPr>
            <w:tcW w:w="480"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48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824"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4</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08" w:type="dxa"/>
            <w:tcBorders>
              <w:top w:val="single" w:sz="4" w:space="0" w:color="000000"/>
              <w:bottom w:val="single" w:sz="4" w:space="0" w:color="000000"/>
            </w:tcBorders>
            <w:vAlign w:val="center"/>
          </w:tcPr>
          <w:p w:rsidR="00B5151B" w:rsidRDefault="00F14533">
            <w:pPr>
              <w:tabs>
                <w:tab w:val="left" w:pos="2820"/>
              </w:tabs>
              <w:spacing w:after="0" w:line="240" w:lineRule="auto"/>
              <w:rPr>
                <w:i/>
                <w:iCs/>
                <w:sz w:val="20"/>
                <w:szCs w:val="20"/>
              </w:rPr>
            </w:pPr>
            <w:r>
              <w:rPr>
                <w:i/>
                <w:iCs/>
                <w:sz w:val="20"/>
                <w:szCs w:val="20"/>
              </w:rPr>
              <w:t>Izborni kolegij</w:t>
            </w:r>
          </w:p>
        </w:tc>
        <w:tc>
          <w:tcPr>
            <w:tcW w:w="2463" w:type="dxa"/>
            <w:tcBorders>
              <w:top w:val="single" w:sz="4" w:space="0" w:color="000000"/>
              <w:bottom w:val="single" w:sz="4" w:space="0" w:color="000000"/>
            </w:tcBorders>
          </w:tcPr>
          <w:p w:rsidR="00B5151B" w:rsidRDefault="00B5151B">
            <w:pPr>
              <w:tabs>
                <w:tab w:val="left" w:pos="2820"/>
              </w:tabs>
              <w:spacing w:after="0" w:line="240" w:lineRule="auto"/>
              <w:rPr>
                <w:sz w:val="20"/>
                <w:szCs w:val="20"/>
              </w:rPr>
            </w:pPr>
          </w:p>
        </w:tc>
        <w:tc>
          <w:tcPr>
            <w:tcW w:w="58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80"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8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824"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70"/>
        </w:trPr>
        <w:tc>
          <w:tcPr>
            <w:tcW w:w="3508" w:type="dxa"/>
            <w:tcBorders>
              <w:top w:val="single" w:sz="4" w:space="0" w:color="000000"/>
              <w:bottom w:val="single" w:sz="4" w:space="0" w:color="000000"/>
            </w:tcBorders>
            <w:vAlign w:val="center"/>
          </w:tcPr>
          <w:p w:rsidR="00B5151B" w:rsidRDefault="00F14533">
            <w:pPr>
              <w:spacing w:after="0" w:line="240" w:lineRule="auto"/>
              <w:rPr>
                <w:b/>
                <w:bCs/>
                <w:sz w:val="20"/>
                <w:szCs w:val="20"/>
              </w:rPr>
            </w:pPr>
            <w:r>
              <w:rPr>
                <w:b/>
                <w:bCs/>
                <w:sz w:val="20"/>
                <w:szCs w:val="20"/>
              </w:rPr>
              <w:t>Ukupno</w:t>
            </w:r>
          </w:p>
        </w:tc>
        <w:tc>
          <w:tcPr>
            <w:tcW w:w="2463" w:type="dxa"/>
            <w:tcBorders>
              <w:top w:val="single" w:sz="4" w:space="0" w:color="000000"/>
              <w:bottom w:val="single" w:sz="4" w:space="0" w:color="000000"/>
            </w:tcBorders>
            <w:vAlign w:val="center"/>
          </w:tcPr>
          <w:p w:rsidR="00B5151B" w:rsidRDefault="00B5151B">
            <w:pPr>
              <w:spacing w:after="0" w:line="240" w:lineRule="auto"/>
              <w:rPr>
                <w:b/>
                <w:bCs/>
                <w:sz w:val="20"/>
                <w:szCs w:val="20"/>
              </w:rPr>
            </w:pPr>
          </w:p>
        </w:tc>
        <w:tc>
          <w:tcPr>
            <w:tcW w:w="58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80"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48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824"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b/>
                <w:bCs/>
                <w:sz w:val="20"/>
                <w:szCs w:val="20"/>
              </w:rPr>
            </w:pPr>
            <w:r>
              <w:rPr>
                <w:b/>
                <w:bCs/>
                <w:sz w:val="20"/>
                <w:szCs w:val="20"/>
              </w:rPr>
              <w:t>29</w:t>
            </w:r>
          </w:p>
        </w:tc>
        <w:tc>
          <w:tcPr>
            <w:tcW w:w="1224" w:type="dxa"/>
            <w:gridSpan w:val="2"/>
            <w:tcBorders>
              <w:top w:val="single" w:sz="4" w:space="0" w:color="000000"/>
              <w:bottom w:val="single" w:sz="4" w:space="0" w:color="000000"/>
            </w:tcBorders>
            <w:vAlign w:val="center"/>
          </w:tcPr>
          <w:p w:rsidR="00B5151B" w:rsidRDefault="00B5151B">
            <w:pPr>
              <w:tabs>
                <w:tab w:val="left" w:pos="2820"/>
              </w:tabs>
              <w:spacing w:after="0" w:line="240" w:lineRule="auto"/>
              <w:jc w:val="center"/>
              <w:rPr>
                <w:b/>
                <w:bCs/>
                <w:sz w:val="20"/>
                <w:szCs w:val="20"/>
              </w:rPr>
            </w:pPr>
          </w:p>
        </w:tc>
      </w:tr>
      <w:tr w:rsidR="00B5151B">
        <w:tc>
          <w:tcPr>
            <w:tcW w:w="10436" w:type="dxa"/>
            <w:gridSpan w:val="9"/>
            <w:tcBorders>
              <w:top w:val="single" w:sz="4" w:space="0" w:color="000000"/>
              <w:bottom w:val="single" w:sz="4" w:space="0" w:color="000000"/>
            </w:tcBorders>
            <w:vAlign w:val="center"/>
          </w:tcPr>
          <w:p w:rsidR="00B5151B" w:rsidRDefault="00F14533">
            <w:pPr>
              <w:tabs>
                <w:tab w:val="left" w:pos="2820"/>
              </w:tabs>
              <w:spacing w:after="0" w:line="240" w:lineRule="auto"/>
              <w:rPr>
                <w:sz w:val="20"/>
                <w:szCs w:val="20"/>
              </w:rPr>
            </w:pPr>
            <w:r>
              <w:rPr>
                <w:i/>
                <w:iCs/>
                <w:sz w:val="20"/>
                <w:szCs w:val="20"/>
              </w:rPr>
              <w:t>Izborni kolegiji</w:t>
            </w:r>
          </w:p>
        </w:tc>
      </w:tr>
      <w:tr w:rsidR="00B5151B">
        <w:tc>
          <w:tcPr>
            <w:tcW w:w="3508"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2s8eyo1">
              <w:r w:rsidR="00F14533">
                <w:rPr>
                  <w:color w:val="0563C1"/>
                  <w:sz w:val="20"/>
                  <w:szCs w:val="20"/>
                  <w:u w:val="single"/>
                </w:rPr>
                <w:t>Principi biotehnološke proizvodnje hrane</w:t>
              </w:r>
            </w:hyperlink>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50">
              <w:r w:rsidR="00F14533">
                <w:rPr>
                  <w:color w:val="0563C1"/>
                  <w:sz w:val="20"/>
                  <w:szCs w:val="20"/>
                  <w:u w:val="single"/>
                </w:rPr>
                <w:t>Damir Stanzer</w:t>
              </w:r>
            </w:hyperlink>
          </w:p>
        </w:tc>
        <w:tc>
          <w:tcPr>
            <w:tcW w:w="58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80"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8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824"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08"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1pxezwc">
              <w:r w:rsidR="00F14533">
                <w:rPr>
                  <w:color w:val="0563C1"/>
                  <w:sz w:val="20"/>
                  <w:szCs w:val="20"/>
                  <w:u w:val="single"/>
                </w:rPr>
                <w:t>Kemija i tehnologija kave i čaja</w:t>
              </w:r>
            </w:hyperlink>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51">
              <w:r w:rsidR="00F14533">
                <w:rPr>
                  <w:color w:val="0563C1"/>
                  <w:sz w:val="20"/>
                  <w:szCs w:val="20"/>
                  <w:u w:val="single"/>
                </w:rPr>
                <w:t>Draženka Komes</w:t>
              </w:r>
            </w:hyperlink>
          </w:p>
        </w:tc>
        <w:tc>
          <w:tcPr>
            <w:tcW w:w="58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80"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8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824"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08"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49x2ik5">
              <w:r w:rsidR="00F14533">
                <w:rPr>
                  <w:color w:val="0563C1"/>
                  <w:sz w:val="20"/>
                  <w:szCs w:val="20"/>
                  <w:u w:val="single"/>
                </w:rPr>
                <w:t>Sladila</w:t>
              </w:r>
            </w:hyperlink>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52">
              <w:r w:rsidR="00F14533">
                <w:rPr>
                  <w:color w:val="0563C1"/>
                  <w:sz w:val="20"/>
                  <w:szCs w:val="20"/>
                  <w:u w:val="single"/>
                </w:rPr>
                <w:t>Draženka Komes</w:t>
              </w:r>
            </w:hyperlink>
          </w:p>
        </w:tc>
        <w:tc>
          <w:tcPr>
            <w:tcW w:w="58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80"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8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824"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248"/>
        </w:trPr>
        <w:tc>
          <w:tcPr>
            <w:tcW w:w="3508" w:type="dxa"/>
            <w:tcBorders>
              <w:top w:val="single" w:sz="4" w:space="0" w:color="000000"/>
            </w:tcBorders>
            <w:vAlign w:val="center"/>
          </w:tcPr>
          <w:p w:rsidR="00B5151B" w:rsidRDefault="00B64142">
            <w:pPr>
              <w:spacing w:after="0" w:line="240" w:lineRule="auto"/>
              <w:rPr>
                <w:sz w:val="20"/>
                <w:szCs w:val="20"/>
              </w:rPr>
            </w:pPr>
            <w:hyperlink r:id="rId53">
              <w:r w:rsidR="00F14533">
                <w:rPr>
                  <w:color w:val="0563C1"/>
                  <w:sz w:val="20"/>
                  <w:szCs w:val="20"/>
                  <w:u w:val="single"/>
                </w:rPr>
                <w:t>Procesi prerade maslina</w:t>
              </w:r>
            </w:hyperlink>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54">
              <w:r w:rsidR="00F14533">
                <w:rPr>
                  <w:color w:val="0563C1"/>
                  <w:sz w:val="20"/>
                  <w:szCs w:val="20"/>
                  <w:u w:val="single"/>
                </w:rPr>
                <w:t>Dubravka Škevin</w:t>
              </w:r>
            </w:hyperlink>
          </w:p>
        </w:tc>
        <w:tc>
          <w:tcPr>
            <w:tcW w:w="587"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80"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88"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824"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862" w:type="dxa"/>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24" w:type="dxa"/>
            <w:gridSpan w:val="2"/>
            <w:tcBorders>
              <w:top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247"/>
        </w:trPr>
        <w:tc>
          <w:tcPr>
            <w:tcW w:w="3508" w:type="dxa"/>
            <w:tcBorders>
              <w:bottom w:val="single" w:sz="4" w:space="0" w:color="000000"/>
            </w:tcBorders>
            <w:vAlign w:val="center"/>
          </w:tcPr>
          <w:p w:rsidR="00B5151B" w:rsidRDefault="00B64142">
            <w:pPr>
              <w:spacing w:after="0" w:line="240" w:lineRule="auto"/>
              <w:rPr>
                <w:sz w:val="20"/>
                <w:szCs w:val="20"/>
              </w:rPr>
            </w:pPr>
            <w:hyperlink w:anchor="bookmark=id.147n2zr">
              <w:r w:rsidR="00F14533">
                <w:rPr>
                  <w:color w:val="0563C1"/>
                  <w:sz w:val="20"/>
                  <w:szCs w:val="20"/>
                  <w:u w:val="single"/>
                </w:rPr>
                <w:t>Tehnologija sladoleda i mliječnih deserata</w:t>
              </w:r>
            </w:hyperlink>
          </w:p>
        </w:tc>
        <w:tc>
          <w:tcPr>
            <w:tcW w:w="2463"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r:id="rId55">
              <w:r w:rsidR="00F14533">
                <w:rPr>
                  <w:color w:val="0563C1"/>
                  <w:sz w:val="20"/>
                  <w:szCs w:val="20"/>
                  <w:u w:val="single"/>
                </w:rPr>
                <w:t>Katarina Lisak Jakopović</w:t>
              </w:r>
            </w:hyperlink>
          </w:p>
        </w:tc>
        <w:tc>
          <w:tcPr>
            <w:tcW w:w="587"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18</w:t>
            </w:r>
          </w:p>
        </w:tc>
        <w:tc>
          <w:tcPr>
            <w:tcW w:w="480"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488"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824"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10%</w:t>
            </w:r>
          </w:p>
        </w:tc>
        <w:tc>
          <w:tcPr>
            <w:tcW w:w="86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08" w:type="dxa"/>
            <w:tcBorders>
              <w:top w:val="single" w:sz="4" w:space="0" w:color="000000"/>
              <w:bottom w:val="single" w:sz="4" w:space="0" w:color="000000"/>
            </w:tcBorders>
            <w:vAlign w:val="center"/>
          </w:tcPr>
          <w:p w:rsidR="00B5151B" w:rsidRDefault="00B64142">
            <w:pPr>
              <w:tabs>
                <w:tab w:val="left" w:pos="2820"/>
              </w:tabs>
              <w:spacing w:after="0" w:line="240" w:lineRule="auto"/>
              <w:rPr>
                <w:sz w:val="20"/>
                <w:szCs w:val="20"/>
              </w:rPr>
            </w:pPr>
            <w:hyperlink w:anchor="bookmark=id.3o7alnk">
              <w:r w:rsidR="00F14533">
                <w:rPr>
                  <w:color w:val="0563C1"/>
                  <w:sz w:val="20"/>
                  <w:szCs w:val="20"/>
                  <w:u w:val="single"/>
                </w:rPr>
                <w:t>Tehnološki postupci obrade prehrambenog otpada i sporednih proizvoda</w:t>
              </w:r>
            </w:hyperlink>
          </w:p>
        </w:tc>
        <w:tc>
          <w:tcPr>
            <w:tcW w:w="2463"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56">
              <w:r w:rsidR="00F14533">
                <w:rPr>
                  <w:color w:val="0563C1"/>
                  <w:sz w:val="20"/>
                  <w:szCs w:val="20"/>
                  <w:u w:val="single"/>
                </w:rPr>
                <w:t>Mladen Brnčić</w:t>
              </w:r>
            </w:hyperlink>
          </w:p>
        </w:tc>
        <w:tc>
          <w:tcPr>
            <w:tcW w:w="58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16</w:t>
            </w:r>
          </w:p>
        </w:tc>
        <w:tc>
          <w:tcPr>
            <w:tcW w:w="480"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14</w:t>
            </w:r>
          </w:p>
        </w:tc>
        <w:tc>
          <w:tcPr>
            <w:tcW w:w="488"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824"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862"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24" w:type="dxa"/>
            <w:gridSpan w:val="2"/>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08" w:type="dxa"/>
            <w:tcBorders>
              <w:top w:val="single" w:sz="4" w:space="0" w:color="000000"/>
              <w:left w:val="single" w:sz="12" w:space="0" w:color="000000"/>
              <w:bottom w:val="single" w:sz="4" w:space="0" w:color="000000"/>
              <w:right w:val="single" w:sz="4" w:space="0" w:color="000000"/>
            </w:tcBorders>
            <w:vAlign w:val="center"/>
          </w:tcPr>
          <w:p w:rsidR="00B5151B" w:rsidRDefault="00B64142">
            <w:pPr>
              <w:spacing w:after="0" w:line="240" w:lineRule="auto"/>
              <w:rPr>
                <w:sz w:val="20"/>
                <w:szCs w:val="20"/>
              </w:rPr>
            </w:pPr>
            <w:hyperlink r:id="rId57">
              <w:r w:rsidR="00F14533">
                <w:rPr>
                  <w:color w:val="1155CC"/>
                  <w:sz w:val="20"/>
                  <w:szCs w:val="20"/>
                  <w:u w:val="single"/>
                </w:rPr>
                <w:t>Tradicionalno sirarstvo – proizvodnja i kvaliteta</w:t>
              </w:r>
            </w:hyperlink>
          </w:p>
        </w:tc>
        <w:tc>
          <w:tcPr>
            <w:tcW w:w="2463" w:type="dxa"/>
            <w:tcBorders>
              <w:top w:val="single" w:sz="4" w:space="0" w:color="000000"/>
              <w:left w:val="single" w:sz="4" w:space="0" w:color="000000"/>
              <w:bottom w:val="single" w:sz="4" w:space="0" w:color="000000"/>
              <w:right w:val="single" w:sz="4" w:space="0" w:color="000000"/>
            </w:tcBorders>
            <w:vAlign w:val="center"/>
          </w:tcPr>
          <w:p w:rsidR="00B5151B" w:rsidRDefault="00B64142">
            <w:pPr>
              <w:spacing w:after="0" w:line="240" w:lineRule="auto"/>
              <w:rPr>
                <w:sz w:val="20"/>
                <w:szCs w:val="20"/>
              </w:rPr>
            </w:pPr>
            <w:hyperlink r:id="rId58">
              <w:r w:rsidR="00F14533">
                <w:rPr>
                  <w:color w:val="1155CC"/>
                  <w:sz w:val="20"/>
                  <w:szCs w:val="20"/>
                  <w:u w:val="single"/>
                </w:rPr>
                <w:t>Irena Barukčić Jurina</w:t>
              </w:r>
            </w:hyperlink>
          </w:p>
        </w:tc>
        <w:tc>
          <w:tcPr>
            <w:tcW w:w="58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18</w:t>
            </w:r>
          </w:p>
        </w:tc>
        <w:tc>
          <w:tcPr>
            <w:tcW w:w="480"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4</w:t>
            </w:r>
          </w:p>
        </w:tc>
        <w:tc>
          <w:tcPr>
            <w:tcW w:w="488"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14</w:t>
            </w:r>
          </w:p>
        </w:tc>
        <w:tc>
          <w:tcPr>
            <w:tcW w:w="824"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10%</w:t>
            </w:r>
          </w:p>
        </w:tc>
        <w:tc>
          <w:tcPr>
            <w:tcW w:w="875" w:type="dxa"/>
            <w:gridSpan w:val="2"/>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1211" w:type="dxa"/>
            <w:tcBorders>
              <w:top w:val="single" w:sz="4" w:space="0" w:color="000000"/>
              <w:left w:val="single" w:sz="4" w:space="0" w:color="000000"/>
              <w:bottom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Izborni</w:t>
            </w:r>
          </w:p>
        </w:tc>
      </w:tr>
      <w:tr w:rsidR="00B5151B">
        <w:tc>
          <w:tcPr>
            <w:tcW w:w="3508" w:type="dxa"/>
            <w:tcBorders>
              <w:top w:val="single" w:sz="4" w:space="0" w:color="000000"/>
              <w:left w:val="single" w:sz="12" w:space="0" w:color="000000"/>
              <w:bottom w:val="single" w:sz="4" w:space="0" w:color="000000"/>
              <w:right w:val="single" w:sz="4" w:space="0" w:color="000000"/>
            </w:tcBorders>
            <w:vAlign w:val="center"/>
          </w:tcPr>
          <w:p w:rsidR="00B5151B" w:rsidRDefault="00F14533">
            <w:pPr>
              <w:spacing w:after="0" w:line="240" w:lineRule="auto"/>
              <w:rPr>
                <w:color w:val="0070C0"/>
                <w:sz w:val="20"/>
                <w:szCs w:val="20"/>
              </w:rPr>
            </w:pPr>
            <w:r>
              <w:rPr>
                <w:color w:val="0070C0"/>
                <w:sz w:val="20"/>
                <w:szCs w:val="20"/>
              </w:rPr>
              <w:t>Prerada hrane iz mora</w:t>
            </w:r>
          </w:p>
        </w:tc>
        <w:tc>
          <w:tcPr>
            <w:tcW w:w="2463" w:type="dxa"/>
            <w:tcBorders>
              <w:top w:val="single" w:sz="4" w:space="0" w:color="000000"/>
              <w:left w:val="single" w:sz="4" w:space="0" w:color="000000"/>
              <w:bottom w:val="single" w:sz="4" w:space="0" w:color="000000"/>
              <w:right w:val="single" w:sz="4" w:space="0" w:color="000000"/>
            </w:tcBorders>
            <w:vAlign w:val="center"/>
          </w:tcPr>
          <w:p w:rsidR="00B5151B" w:rsidRDefault="00B64142">
            <w:pPr>
              <w:spacing w:after="0" w:line="240" w:lineRule="auto"/>
              <w:rPr>
                <w:sz w:val="20"/>
                <w:szCs w:val="20"/>
              </w:rPr>
            </w:pPr>
            <w:hyperlink r:id="rId59" w:history="1">
              <w:r w:rsidR="00F14533" w:rsidRPr="00643B75">
                <w:rPr>
                  <w:rStyle w:val="Hyperlink"/>
                  <w:sz w:val="20"/>
                  <w:szCs w:val="20"/>
                </w:rPr>
                <w:t>Tibor Janči</w:t>
              </w:r>
            </w:hyperlink>
          </w:p>
        </w:tc>
        <w:tc>
          <w:tcPr>
            <w:tcW w:w="58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20</w:t>
            </w:r>
          </w:p>
        </w:tc>
        <w:tc>
          <w:tcPr>
            <w:tcW w:w="480"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6</w:t>
            </w:r>
          </w:p>
        </w:tc>
        <w:tc>
          <w:tcPr>
            <w:tcW w:w="488"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14</w:t>
            </w:r>
          </w:p>
        </w:tc>
        <w:tc>
          <w:tcPr>
            <w:tcW w:w="824"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10%</w:t>
            </w:r>
          </w:p>
        </w:tc>
        <w:tc>
          <w:tcPr>
            <w:tcW w:w="875" w:type="dxa"/>
            <w:gridSpan w:val="2"/>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1211" w:type="dxa"/>
            <w:tcBorders>
              <w:top w:val="single" w:sz="4" w:space="0" w:color="000000"/>
              <w:left w:val="single" w:sz="4" w:space="0" w:color="000000"/>
              <w:bottom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Izborni</w:t>
            </w:r>
          </w:p>
        </w:tc>
      </w:tr>
      <w:tr w:rsidR="00B5151B">
        <w:trPr>
          <w:trHeight w:val="136"/>
        </w:trPr>
        <w:tc>
          <w:tcPr>
            <w:tcW w:w="3508" w:type="dxa"/>
            <w:tcBorders>
              <w:top w:val="single" w:sz="4" w:space="0" w:color="000000"/>
              <w:left w:val="single" w:sz="12" w:space="0" w:color="000000"/>
              <w:bottom w:val="single" w:sz="4" w:space="0" w:color="000000"/>
              <w:right w:val="single" w:sz="4" w:space="0" w:color="000000"/>
            </w:tcBorders>
            <w:vAlign w:val="center"/>
          </w:tcPr>
          <w:p w:rsidR="00B5151B" w:rsidRDefault="00F14533">
            <w:pPr>
              <w:spacing w:after="0" w:line="240" w:lineRule="auto"/>
              <w:rPr>
                <w:color w:val="0070C0"/>
                <w:sz w:val="20"/>
                <w:szCs w:val="20"/>
              </w:rPr>
            </w:pPr>
            <w:r>
              <w:rPr>
                <w:color w:val="0070C0"/>
                <w:sz w:val="20"/>
                <w:szCs w:val="20"/>
              </w:rPr>
              <w:t>Obrada otpadnih voda prehrambene industrije</w:t>
            </w:r>
          </w:p>
        </w:tc>
        <w:tc>
          <w:tcPr>
            <w:tcW w:w="2463" w:type="dxa"/>
            <w:tcBorders>
              <w:top w:val="single" w:sz="4" w:space="0" w:color="000000"/>
              <w:left w:val="single" w:sz="4" w:space="0" w:color="000000"/>
              <w:bottom w:val="single" w:sz="4" w:space="0" w:color="000000"/>
              <w:right w:val="single" w:sz="4" w:space="0" w:color="000000"/>
            </w:tcBorders>
            <w:vAlign w:val="center"/>
          </w:tcPr>
          <w:p w:rsidR="00B5151B" w:rsidRDefault="00B64142">
            <w:pPr>
              <w:spacing w:after="0" w:line="240" w:lineRule="auto"/>
              <w:rPr>
                <w:sz w:val="20"/>
                <w:szCs w:val="20"/>
              </w:rPr>
            </w:pPr>
            <w:hyperlink r:id="rId60">
              <w:r w:rsidR="00F14533">
                <w:rPr>
                  <w:color w:val="0563C1"/>
                  <w:sz w:val="20"/>
                  <w:szCs w:val="20"/>
                  <w:u w:val="single"/>
                </w:rPr>
                <w:t>Tibela Landeka Dragičević</w:t>
              </w:r>
            </w:hyperlink>
          </w:p>
        </w:tc>
        <w:tc>
          <w:tcPr>
            <w:tcW w:w="58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20</w:t>
            </w:r>
          </w:p>
        </w:tc>
        <w:tc>
          <w:tcPr>
            <w:tcW w:w="480"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0</w:t>
            </w:r>
          </w:p>
        </w:tc>
        <w:tc>
          <w:tcPr>
            <w:tcW w:w="488"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20</w:t>
            </w:r>
          </w:p>
        </w:tc>
        <w:tc>
          <w:tcPr>
            <w:tcW w:w="824"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5%</w:t>
            </w:r>
          </w:p>
        </w:tc>
        <w:tc>
          <w:tcPr>
            <w:tcW w:w="875" w:type="dxa"/>
            <w:gridSpan w:val="2"/>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1211" w:type="dxa"/>
            <w:tcBorders>
              <w:top w:val="single" w:sz="4" w:space="0" w:color="000000"/>
              <w:left w:val="single" w:sz="4" w:space="0" w:color="000000"/>
              <w:bottom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Izborni</w:t>
            </w:r>
          </w:p>
        </w:tc>
      </w:tr>
      <w:tr w:rsidR="00B5151B">
        <w:trPr>
          <w:trHeight w:val="136"/>
        </w:trPr>
        <w:tc>
          <w:tcPr>
            <w:tcW w:w="3508" w:type="dxa"/>
            <w:tcBorders>
              <w:top w:val="single" w:sz="4" w:space="0" w:color="000000"/>
              <w:left w:val="single" w:sz="12" w:space="0" w:color="000000"/>
              <w:bottom w:val="single" w:sz="4" w:space="0" w:color="000000"/>
              <w:right w:val="single" w:sz="4" w:space="0" w:color="000000"/>
            </w:tcBorders>
            <w:vAlign w:val="center"/>
          </w:tcPr>
          <w:p w:rsidR="00B5151B" w:rsidRDefault="00F14533">
            <w:pPr>
              <w:spacing w:after="0" w:line="240" w:lineRule="auto"/>
              <w:rPr>
                <w:color w:val="0070C0"/>
                <w:sz w:val="20"/>
                <w:szCs w:val="20"/>
              </w:rPr>
            </w:pPr>
            <w:r>
              <w:rPr>
                <w:color w:val="0070C0"/>
                <w:sz w:val="20"/>
                <w:szCs w:val="20"/>
              </w:rPr>
              <w:t xml:space="preserve">Metode analize mehaničkih svojstava prehrambenih materijala </w:t>
            </w:r>
          </w:p>
        </w:tc>
        <w:tc>
          <w:tcPr>
            <w:tcW w:w="2463" w:type="dxa"/>
            <w:tcBorders>
              <w:top w:val="single" w:sz="4" w:space="0" w:color="000000"/>
              <w:left w:val="single" w:sz="4" w:space="0" w:color="000000"/>
              <w:bottom w:val="single" w:sz="4" w:space="0" w:color="000000"/>
              <w:right w:val="single" w:sz="4" w:space="0" w:color="000000"/>
            </w:tcBorders>
            <w:vAlign w:val="center"/>
          </w:tcPr>
          <w:p w:rsidR="00B5151B" w:rsidRDefault="00B64142">
            <w:pPr>
              <w:spacing w:after="0" w:line="240" w:lineRule="auto"/>
              <w:rPr>
                <w:sz w:val="20"/>
                <w:szCs w:val="20"/>
              </w:rPr>
            </w:pPr>
            <w:hyperlink r:id="rId61">
              <w:r w:rsidR="00F14533">
                <w:rPr>
                  <w:color w:val="0563C1"/>
                  <w:sz w:val="20"/>
                  <w:szCs w:val="20"/>
                  <w:u w:val="single"/>
                </w:rPr>
                <w:t>Tomislav Bosiljkov</w:t>
              </w:r>
            </w:hyperlink>
          </w:p>
        </w:tc>
        <w:tc>
          <w:tcPr>
            <w:tcW w:w="58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15</w:t>
            </w:r>
          </w:p>
        </w:tc>
        <w:tc>
          <w:tcPr>
            <w:tcW w:w="480"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5</w:t>
            </w:r>
          </w:p>
        </w:tc>
        <w:tc>
          <w:tcPr>
            <w:tcW w:w="488"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15</w:t>
            </w:r>
          </w:p>
        </w:tc>
        <w:tc>
          <w:tcPr>
            <w:tcW w:w="824"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10%</w:t>
            </w:r>
          </w:p>
        </w:tc>
        <w:tc>
          <w:tcPr>
            <w:tcW w:w="875" w:type="dxa"/>
            <w:gridSpan w:val="2"/>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1211" w:type="dxa"/>
            <w:tcBorders>
              <w:top w:val="single" w:sz="4" w:space="0" w:color="000000"/>
              <w:left w:val="single" w:sz="4" w:space="0" w:color="000000"/>
              <w:bottom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Izborni</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4"/>
        <w:tblW w:w="104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519"/>
        <w:gridCol w:w="2471"/>
        <w:gridCol w:w="497"/>
        <w:gridCol w:w="497"/>
        <w:gridCol w:w="499"/>
        <w:gridCol w:w="918"/>
        <w:gridCol w:w="797"/>
        <w:gridCol w:w="1238"/>
      </w:tblGrid>
      <w:tr w:rsidR="00B5151B">
        <w:tc>
          <w:tcPr>
            <w:tcW w:w="10436" w:type="dxa"/>
            <w:gridSpan w:val="8"/>
            <w:tcBorders>
              <w:top w:val="single" w:sz="12" w:space="0" w:color="000000"/>
            </w:tcBorders>
          </w:tcPr>
          <w:p w:rsidR="00B5151B" w:rsidRDefault="00F14533">
            <w:pPr>
              <w:tabs>
                <w:tab w:val="left" w:pos="2820"/>
              </w:tabs>
              <w:spacing w:after="0" w:line="240" w:lineRule="auto"/>
              <w:rPr>
                <w:b/>
                <w:bCs/>
                <w:sz w:val="20"/>
                <w:szCs w:val="20"/>
              </w:rPr>
            </w:pPr>
            <w:r>
              <w:rPr>
                <w:sz w:val="20"/>
                <w:szCs w:val="20"/>
              </w:rPr>
              <w:t>Godina studija: III</w:t>
            </w:r>
          </w:p>
        </w:tc>
      </w:tr>
      <w:tr w:rsidR="00B5151B">
        <w:tc>
          <w:tcPr>
            <w:tcW w:w="10436" w:type="dxa"/>
            <w:gridSpan w:val="8"/>
            <w:tcBorders>
              <w:bottom w:val="single" w:sz="12" w:space="0" w:color="000000"/>
            </w:tcBorders>
          </w:tcPr>
          <w:p w:rsidR="00B5151B" w:rsidRDefault="00F14533">
            <w:pPr>
              <w:tabs>
                <w:tab w:val="left" w:pos="2820"/>
              </w:tabs>
              <w:spacing w:after="0" w:line="240" w:lineRule="auto"/>
              <w:rPr>
                <w:b/>
                <w:bCs/>
                <w:sz w:val="20"/>
                <w:szCs w:val="20"/>
              </w:rPr>
            </w:pPr>
            <w:r>
              <w:rPr>
                <w:sz w:val="20"/>
                <w:szCs w:val="20"/>
              </w:rPr>
              <w:t>Semestar: Ljetni</w:t>
            </w:r>
          </w:p>
        </w:tc>
      </w:tr>
      <w:tr w:rsidR="00B5151B">
        <w:tc>
          <w:tcPr>
            <w:tcW w:w="3519"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KOLEGIJ</w:t>
            </w:r>
          </w:p>
        </w:tc>
        <w:tc>
          <w:tcPr>
            <w:tcW w:w="2471"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rPr>
                <w:b/>
                <w:bCs/>
                <w:color w:val="FFFFFF"/>
                <w:sz w:val="20"/>
                <w:szCs w:val="20"/>
              </w:rPr>
            </w:pPr>
            <w:r>
              <w:rPr>
                <w:b/>
                <w:bCs/>
                <w:color w:val="FFFFFF"/>
                <w:sz w:val="20"/>
                <w:szCs w:val="20"/>
              </w:rPr>
              <w:t>NOSITELJ</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P</w:t>
            </w:r>
          </w:p>
        </w:tc>
        <w:tc>
          <w:tcPr>
            <w:tcW w:w="4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S</w:t>
            </w:r>
          </w:p>
        </w:tc>
        <w:tc>
          <w:tcPr>
            <w:tcW w:w="499"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V</w:t>
            </w:r>
          </w:p>
        </w:tc>
        <w:tc>
          <w:tcPr>
            <w:tcW w:w="91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e-učenje</w:t>
            </w:r>
          </w:p>
        </w:tc>
        <w:tc>
          <w:tcPr>
            <w:tcW w:w="797"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ECTS</w:t>
            </w:r>
          </w:p>
        </w:tc>
        <w:tc>
          <w:tcPr>
            <w:tcW w:w="1238" w:type="dxa"/>
            <w:tcBorders>
              <w:top w:val="single" w:sz="12" w:space="0" w:color="000000"/>
              <w:bottom w:val="single" w:sz="12" w:space="0" w:color="000000"/>
            </w:tcBorders>
            <w:shd w:val="clear" w:color="auto" w:fill="00A0DC"/>
            <w:vAlign w:val="center"/>
          </w:tcPr>
          <w:p w:rsidR="00B5151B" w:rsidRDefault="00F14533">
            <w:pPr>
              <w:shd w:val="clear" w:color="auto" w:fill="00A0DC"/>
              <w:spacing w:after="0" w:line="240" w:lineRule="auto"/>
              <w:jc w:val="center"/>
              <w:rPr>
                <w:b/>
                <w:bCs/>
                <w:color w:val="FFFFFF"/>
                <w:sz w:val="20"/>
                <w:szCs w:val="20"/>
              </w:rPr>
            </w:pPr>
            <w:r>
              <w:rPr>
                <w:b/>
                <w:bCs/>
                <w:color w:val="FFFFFF"/>
                <w:sz w:val="20"/>
                <w:szCs w:val="20"/>
              </w:rPr>
              <w:t>Obvezni/ izborni</w:t>
            </w:r>
          </w:p>
        </w:tc>
      </w:tr>
      <w:tr w:rsidR="00B5151B">
        <w:tc>
          <w:tcPr>
            <w:tcW w:w="3519" w:type="dxa"/>
            <w:tcBorders>
              <w:top w:val="single" w:sz="12" w:space="0" w:color="000000"/>
              <w:bottom w:val="single" w:sz="4" w:space="0" w:color="000000"/>
            </w:tcBorders>
          </w:tcPr>
          <w:p w:rsidR="00B5151B" w:rsidRDefault="00F14533">
            <w:pPr>
              <w:tabs>
                <w:tab w:val="left" w:pos="2820"/>
              </w:tabs>
              <w:spacing w:after="0" w:line="240" w:lineRule="auto"/>
              <w:rPr>
                <w:color w:val="0070C0"/>
                <w:sz w:val="20"/>
                <w:szCs w:val="20"/>
              </w:rPr>
            </w:pPr>
            <w:r>
              <w:rPr>
                <w:color w:val="0070C0"/>
                <w:sz w:val="20"/>
                <w:szCs w:val="20"/>
              </w:rPr>
              <w:t xml:space="preserve">Analitika prehrambenih proizvoda  </w:t>
            </w:r>
          </w:p>
        </w:tc>
        <w:tc>
          <w:tcPr>
            <w:tcW w:w="2471" w:type="dxa"/>
            <w:tcBorders>
              <w:top w:val="single" w:sz="12" w:space="0" w:color="000000"/>
              <w:bottom w:val="single" w:sz="4" w:space="0" w:color="000000"/>
            </w:tcBorders>
          </w:tcPr>
          <w:p w:rsidR="00B5151B" w:rsidRDefault="00B64142">
            <w:pPr>
              <w:tabs>
                <w:tab w:val="left" w:pos="2820"/>
              </w:tabs>
              <w:spacing w:after="0" w:line="240" w:lineRule="auto"/>
              <w:rPr>
                <w:sz w:val="20"/>
                <w:szCs w:val="20"/>
              </w:rPr>
            </w:pPr>
            <w:hyperlink r:id="rId62">
              <w:r w:rsidR="00F14533">
                <w:rPr>
                  <w:color w:val="0563C1"/>
                  <w:sz w:val="20"/>
                  <w:szCs w:val="20"/>
                  <w:u w:val="single"/>
                </w:rPr>
                <w:t>Ksenija Marković</w:t>
              </w:r>
            </w:hyperlink>
          </w:p>
        </w:tc>
        <w:tc>
          <w:tcPr>
            <w:tcW w:w="497" w:type="dxa"/>
            <w:tcBorders>
              <w:top w:val="single" w:sz="12"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12"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w:t>
            </w:r>
          </w:p>
        </w:tc>
        <w:tc>
          <w:tcPr>
            <w:tcW w:w="499" w:type="dxa"/>
            <w:tcBorders>
              <w:top w:val="single" w:sz="12"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45</w:t>
            </w:r>
          </w:p>
        </w:tc>
        <w:tc>
          <w:tcPr>
            <w:tcW w:w="918" w:type="dxa"/>
            <w:tcBorders>
              <w:top w:val="single" w:sz="12"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12"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12"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F14533">
            <w:pPr>
              <w:tabs>
                <w:tab w:val="left" w:pos="2820"/>
              </w:tabs>
              <w:spacing w:after="0" w:line="240" w:lineRule="auto"/>
              <w:rPr>
                <w:color w:val="0070C0"/>
                <w:sz w:val="20"/>
                <w:szCs w:val="20"/>
              </w:rPr>
            </w:pPr>
            <w:r>
              <w:rPr>
                <w:color w:val="0070C0"/>
                <w:sz w:val="20"/>
                <w:szCs w:val="20"/>
              </w:rPr>
              <w:t>Mikrobiologija namirnica</w:t>
            </w:r>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63">
              <w:r w:rsidR="00F14533">
                <w:rPr>
                  <w:color w:val="0563C1"/>
                  <w:sz w:val="20"/>
                  <w:szCs w:val="20"/>
                  <w:u w:val="single"/>
                </w:rPr>
                <w:t>Jadranka Frece</w:t>
              </w:r>
            </w:hyperlink>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25</w:t>
            </w:r>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12</w:t>
            </w:r>
          </w:p>
        </w:tc>
        <w:tc>
          <w:tcPr>
            <w:tcW w:w="499"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26</w:t>
            </w:r>
          </w:p>
        </w:tc>
        <w:tc>
          <w:tcPr>
            <w:tcW w:w="91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7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F14533">
            <w:pPr>
              <w:tabs>
                <w:tab w:val="left" w:pos="2820"/>
              </w:tabs>
              <w:spacing w:after="0" w:line="240" w:lineRule="auto"/>
              <w:rPr>
                <w:color w:val="0070C0"/>
                <w:sz w:val="20"/>
                <w:szCs w:val="20"/>
              </w:rPr>
            </w:pPr>
            <w:r>
              <w:rPr>
                <w:color w:val="0070C0"/>
                <w:sz w:val="20"/>
                <w:szCs w:val="20"/>
              </w:rPr>
              <w:t>Pakiranje hrane</w:t>
            </w:r>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64">
              <w:r w:rsidR="00F14533">
                <w:rPr>
                  <w:color w:val="1155CC"/>
                  <w:sz w:val="20"/>
                  <w:szCs w:val="20"/>
                  <w:u w:val="single"/>
                </w:rPr>
                <w:t>Mario Ščetar</w:t>
              </w:r>
            </w:hyperlink>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25</w:t>
            </w:r>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w:t>
            </w:r>
          </w:p>
        </w:tc>
        <w:tc>
          <w:tcPr>
            <w:tcW w:w="499"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4</w:t>
            </w:r>
          </w:p>
        </w:tc>
        <w:tc>
          <w:tcPr>
            <w:tcW w:w="123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F14533">
            <w:pPr>
              <w:tabs>
                <w:tab w:val="left" w:pos="2820"/>
              </w:tabs>
              <w:spacing w:after="0" w:line="240" w:lineRule="auto"/>
              <w:rPr>
                <w:color w:val="0070C0"/>
                <w:sz w:val="20"/>
                <w:szCs w:val="20"/>
              </w:rPr>
            </w:pPr>
            <w:r>
              <w:rPr>
                <w:color w:val="0070C0"/>
                <w:sz w:val="20"/>
                <w:szCs w:val="20"/>
              </w:rPr>
              <w:t>Mjerenje i upravljanje procesima u prehrambenoj industriji</w:t>
            </w:r>
          </w:p>
        </w:tc>
        <w:tc>
          <w:tcPr>
            <w:tcW w:w="2471" w:type="dxa"/>
            <w:tcBorders>
              <w:top w:val="single" w:sz="4" w:space="0" w:color="000000"/>
              <w:bottom w:val="single" w:sz="4" w:space="0" w:color="000000"/>
            </w:tcBorders>
          </w:tcPr>
          <w:p w:rsidR="00B5151B" w:rsidRDefault="00B64142">
            <w:pPr>
              <w:tabs>
                <w:tab w:val="left" w:pos="2820"/>
              </w:tabs>
              <w:spacing w:after="0" w:line="240" w:lineRule="auto"/>
              <w:rPr>
                <w:sz w:val="20"/>
                <w:szCs w:val="20"/>
              </w:rPr>
            </w:pPr>
            <w:hyperlink r:id="rId65">
              <w:r w:rsidR="00F14533">
                <w:rPr>
                  <w:color w:val="0563C1"/>
                  <w:sz w:val="20"/>
                  <w:szCs w:val="20"/>
                  <w:u w:val="single"/>
                </w:rPr>
                <w:t>Davor Valinger</w:t>
              </w:r>
            </w:hyperlink>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22</w:t>
            </w:r>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499"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21</w:t>
            </w:r>
          </w:p>
        </w:tc>
        <w:tc>
          <w:tcPr>
            <w:tcW w:w="91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F14533">
            <w:pPr>
              <w:tabs>
                <w:tab w:val="left" w:pos="2820"/>
              </w:tabs>
              <w:spacing w:after="0" w:line="240" w:lineRule="auto"/>
              <w:rPr>
                <w:color w:val="0070C0"/>
                <w:sz w:val="20"/>
                <w:szCs w:val="20"/>
              </w:rPr>
            </w:pPr>
            <w:r>
              <w:rPr>
                <w:color w:val="0070C0"/>
                <w:sz w:val="20"/>
                <w:szCs w:val="20"/>
              </w:rPr>
              <w:t>Stručna praksa i završni rad</w:t>
            </w:r>
          </w:p>
        </w:tc>
        <w:tc>
          <w:tcPr>
            <w:tcW w:w="2471" w:type="dxa"/>
            <w:tcBorders>
              <w:top w:val="single" w:sz="4" w:space="0" w:color="000000"/>
              <w:bottom w:val="single" w:sz="4" w:space="0" w:color="000000"/>
            </w:tcBorders>
          </w:tcPr>
          <w:p w:rsidR="00B5151B" w:rsidRDefault="00B5151B">
            <w:pPr>
              <w:tabs>
                <w:tab w:val="left" w:pos="2820"/>
              </w:tabs>
              <w:spacing w:after="0" w:line="240" w:lineRule="auto"/>
              <w:rPr>
                <w:sz w:val="20"/>
                <w:szCs w:val="20"/>
              </w:rPr>
            </w:pPr>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w:t>
            </w:r>
          </w:p>
        </w:tc>
        <w:tc>
          <w:tcPr>
            <w:tcW w:w="4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w:t>
            </w:r>
          </w:p>
        </w:tc>
        <w:tc>
          <w:tcPr>
            <w:tcW w:w="499"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75</w:t>
            </w:r>
          </w:p>
        </w:tc>
        <w:tc>
          <w:tcPr>
            <w:tcW w:w="91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1238"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Obvezni</w:t>
            </w:r>
          </w:p>
        </w:tc>
      </w:tr>
      <w:tr w:rsidR="00B5151B">
        <w:tc>
          <w:tcPr>
            <w:tcW w:w="3519" w:type="dxa"/>
            <w:tcBorders>
              <w:top w:val="single" w:sz="4" w:space="0" w:color="000000"/>
              <w:bottom w:val="single" w:sz="4" w:space="0" w:color="000000"/>
            </w:tcBorders>
          </w:tcPr>
          <w:p w:rsidR="00B5151B" w:rsidRDefault="00F14533">
            <w:pPr>
              <w:tabs>
                <w:tab w:val="left" w:pos="2820"/>
              </w:tabs>
              <w:spacing w:after="0" w:line="240" w:lineRule="auto"/>
              <w:rPr>
                <w:sz w:val="20"/>
                <w:szCs w:val="20"/>
              </w:rPr>
            </w:pPr>
            <w:r>
              <w:rPr>
                <w:sz w:val="20"/>
                <w:szCs w:val="20"/>
              </w:rPr>
              <w:lastRenderedPageBreak/>
              <w:t>Izborni kolegiji</w:t>
            </w:r>
          </w:p>
        </w:tc>
        <w:tc>
          <w:tcPr>
            <w:tcW w:w="2471" w:type="dxa"/>
            <w:tcBorders>
              <w:top w:val="single" w:sz="4" w:space="0" w:color="000000"/>
              <w:bottom w:val="single" w:sz="4" w:space="0" w:color="000000"/>
            </w:tcBorders>
          </w:tcPr>
          <w:p w:rsidR="00B5151B" w:rsidRDefault="00B5151B">
            <w:pPr>
              <w:tabs>
                <w:tab w:val="left" w:pos="2820"/>
              </w:tabs>
              <w:spacing w:after="0" w:line="240" w:lineRule="auto"/>
              <w:rPr>
                <w:sz w:val="20"/>
                <w:szCs w:val="20"/>
              </w:rPr>
            </w:pPr>
          </w:p>
        </w:tc>
        <w:tc>
          <w:tcPr>
            <w:tcW w:w="497" w:type="dxa"/>
            <w:tcBorders>
              <w:top w:val="single" w:sz="4" w:space="0" w:color="000000"/>
              <w:bottom w:val="single" w:sz="4" w:space="0" w:color="000000"/>
            </w:tcBorders>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tcPr>
          <w:p w:rsidR="00B5151B" w:rsidRDefault="00B5151B">
            <w:pPr>
              <w:tabs>
                <w:tab w:val="left" w:pos="2820"/>
              </w:tabs>
              <w:spacing w:after="0" w:line="240" w:lineRule="auto"/>
              <w:jc w:val="center"/>
              <w:rPr>
                <w:sz w:val="20"/>
                <w:szCs w:val="20"/>
              </w:rPr>
            </w:pPr>
          </w:p>
        </w:tc>
        <w:tc>
          <w:tcPr>
            <w:tcW w:w="499" w:type="dxa"/>
            <w:tcBorders>
              <w:top w:val="single" w:sz="4" w:space="0" w:color="000000"/>
              <w:bottom w:val="single" w:sz="4" w:space="0" w:color="000000"/>
            </w:tcBorders>
          </w:tcPr>
          <w:p w:rsidR="00B5151B" w:rsidRDefault="00B5151B">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tcPr>
          <w:p w:rsidR="00B5151B" w:rsidRDefault="00B5151B">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tcPr>
          <w:p w:rsidR="00B5151B" w:rsidRDefault="00F14533">
            <w:pPr>
              <w:tabs>
                <w:tab w:val="left" w:pos="2820"/>
              </w:tabs>
              <w:spacing w:after="0" w:line="240" w:lineRule="auto"/>
              <w:jc w:val="center"/>
              <w:rPr>
                <w:sz w:val="20"/>
                <w:szCs w:val="20"/>
              </w:rPr>
            </w:pPr>
            <w:r>
              <w:rPr>
                <w:sz w:val="20"/>
                <w:szCs w:val="20"/>
              </w:rPr>
              <w:t>9</w:t>
            </w:r>
          </w:p>
        </w:tc>
        <w:tc>
          <w:tcPr>
            <w:tcW w:w="1238" w:type="dxa"/>
            <w:tcBorders>
              <w:top w:val="single" w:sz="4" w:space="0" w:color="000000"/>
              <w:bottom w:val="single" w:sz="4" w:space="0" w:color="000000"/>
            </w:tcBorders>
          </w:tcPr>
          <w:p w:rsidR="00B5151B" w:rsidRDefault="00B5151B">
            <w:pPr>
              <w:tabs>
                <w:tab w:val="left" w:pos="2820"/>
              </w:tabs>
              <w:spacing w:after="0" w:line="240" w:lineRule="auto"/>
              <w:jc w:val="center"/>
              <w:rPr>
                <w:sz w:val="20"/>
                <w:szCs w:val="20"/>
              </w:rPr>
            </w:pPr>
          </w:p>
        </w:tc>
      </w:tr>
      <w:tr w:rsidR="00B5151B">
        <w:tc>
          <w:tcPr>
            <w:tcW w:w="3519" w:type="dxa"/>
            <w:tcBorders>
              <w:top w:val="single" w:sz="4" w:space="0" w:color="000000"/>
              <w:bottom w:val="single" w:sz="4" w:space="0" w:color="000000"/>
            </w:tcBorders>
            <w:vAlign w:val="center"/>
          </w:tcPr>
          <w:p w:rsidR="00B5151B" w:rsidRDefault="00F14533">
            <w:pPr>
              <w:tabs>
                <w:tab w:val="left" w:pos="2820"/>
              </w:tabs>
              <w:spacing w:after="0" w:line="240" w:lineRule="auto"/>
              <w:rPr>
                <w:sz w:val="20"/>
                <w:szCs w:val="20"/>
              </w:rPr>
            </w:pPr>
            <w:r>
              <w:rPr>
                <w:b/>
                <w:bCs/>
                <w:sz w:val="20"/>
                <w:szCs w:val="20"/>
              </w:rPr>
              <w:t>Ukupno</w:t>
            </w:r>
          </w:p>
        </w:tc>
        <w:tc>
          <w:tcPr>
            <w:tcW w:w="2471" w:type="dxa"/>
            <w:tcBorders>
              <w:top w:val="single" w:sz="4" w:space="0" w:color="000000"/>
              <w:bottom w:val="single" w:sz="4" w:space="0" w:color="000000"/>
            </w:tcBorders>
            <w:vAlign w:val="center"/>
          </w:tcPr>
          <w:p w:rsidR="00B5151B" w:rsidRDefault="00B5151B">
            <w:pPr>
              <w:tabs>
                <w:tab w:val="left" w:pos="2820"/>
              </w:tabs>
              <w:spacing w:after="0" w:line="240" w:lineRule="auto"/>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7"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499"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918" w:type="dxa"/>
            <w:tcBorders>
              <w:top w:val="single" w:sz="4" w:space="0" w:color="000000"/>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797" w:type="dxa"/>
            <w:tcBorders>
              <w:top w:val="single" w:sz="4" w:space="0" w:color="000000"/>
              <w:bottom w:val="single" w:sz="4" w:space="0" w:color="000000"/>
            </w:tcBorders>
            <w:vAlign w:val="center"/>
          </w:tcPr>
          <w:p w:rsidR="00B5151B" w:rsidRDefault="00F14533">
            <w:pPr>
              <w:tabs>
                <w:tab w:val="left" w:pos="2820"/>
              </w:tabs>
              <w:spacing w:after="0" w:line="240" w:lineRule="auto"/>
              <w:jc w:val="center"/>
              <w:rPr>
                <w:sz w:val="20"/>
                <w:szCs w:val="20"/>
              </w:rPr>
            </w:pPr>
            <w:r>
              <w:rPr>
                <w:b/>
                <w:bCs/>
                <w:sz w:val="20"/>
                <w:szCs w:val="20"/>
              </w:rPr>
              <w:t>31</w:t>
            </w:r>
          </w:p>
        </w:tc>
        <w:tc>
          <w:tcPr>
            <w:tcW w:w="1238" w:type="dxa"/>
            <w:tcBorders>
              <w:top w:val="single" w:sz="4" w:space="0" w:color="000000"/>
              <w:bottom w:val="single" w:sz="4" w:space="0" w:color="000000"/>
            </w:tcBorders>
          </w:tcPr>
          <w:p w:rsidR="00B5151B" w:rsidRDefault="00B5151B">
            <w:pPr>
              <w:tabs>
                <w:tab w:val="left" w:pos="2820"/>
              </w:tabs>
              <w:spacing w:after="0" w:line="240" w:lineRule="auto"/>
              <w:jc w:val="center"/>
              <w:rPr>
                <w:sz w:val="20"/>
                <w:szCs w:val="20"/>
              </w:rPr>
            </w:pP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sz w:val="20"/>
                <w:szCs w:val="20"/>
              </w:rPr>
            </w:pPr>
            <w:hyperlink r:id="rId66">
              <w:r w:rsidR="00F14533">
                <w:rPr>
                  <w:color w:val="1155CC"/>
                  <w:sz w:val="20"/>
                  <w:szCs w:val="20"/>
                  <w:u w:val="single"/>
                </w:rPr>
                <w:t>Osvježavajuća bezalkoholna pića</w:t>
              </w:r>
            </w:hyperlink>
          </w:p>
        </w:tc>
        <w:tc>
          <w:tcPr>
            <w:tcW w:w="2471" w:type="dxa"/>
            <w:tcBorders>
              <w:top w:val="single" w:sz="4" w:space="0" w:color="000000"/>
              <w:left w:val="single" w:sz="4"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sz w:val="20"/>
                <w:szCs w:val="20"/>
              </w:rPr>
            </w:pPr>
            <w:hyperlink r:id="rId67">
              <w:r w:rsidR="00F14533">
                <w:rPr>
                  <w:color w:val="1155CC"/>
                  <w:sz w:val="20"/>
                  <w:szCs w:val="20"/>
                  <w:u w:val="single"/>
                </w:rPr>
                <w:t>Maja Repajić</w:t>
              </w:r>
            </w:hyperlink>
          </w:p>
        </w:tc>
        <w:tc>
          <w:tcPr>
            <w:tcW w:w="49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color w:val="0070C0"/>
                <w:sz w:val="20"/>
                <w:szCs w:val="20"/>
              </w:rPr>
            </w:pPr>
            <w:hyperlink r:id="rId68">
              <w:r w:rsidR="00F14533">
                <w:rPr>
                  <w:color w:val="0070C0"/>
                  <w:sz w:val="20"/>
                  <w:szCs w:val="20"/>
                </w:rPr>
                <w:t>Tehnologije</w:t>
              </w:r>
            </w:hyperlink>
            <w:r w:rsidR="00F14533">
              <w:rPr>
                <w:color w:val="0070C0"/>
                <w:sz w:val="20"/>
                <w:szCs w:val="20"/>
              </w:rPr>
              <w:t xml:space="preserve"> proizvodnje snack proizvoda i žitarica za doručak</w:t>
            </w:r>
          </w:p>
        </w:tc>
        <w:tc>
          <w:tcPr>
            <w:tcW w:w="2471" w:type="dxa"/>
            <w:tcBorders>
              <w:top w:val="single" w:sz="4" w:space="0" w:color="000000"/>
              <w:left w:val="single" w:sz="4"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sz w:val="20"/>
                <w:szCs w:val="20"/>
              </w:rPr>
            </w:pPr>
            <w:hyperlink r:id="rId69">
              <w:r w:rsidR="00F14533">
                <w:rPr>
                  <w:color w:val="0563C1"/>
                  <w:sz w:val="20"/>
                  <w:szCs w:val="20"/>
                  <w:u w:val="single"/>
                </w:rPr>
                <w:t>Nikolina Čukelj Mustač</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10</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Tehnologija prahova</w:t>
            </w:r>
          </w:p>
        </w:tc>
        <w:tc>
          <w:tcPr>
            <w:tcW w:w="2471" w:type="dxa"/>
            <w:tcBorders>
              <w:top w:val="single" w:sz="4" w:space="0" w:color="000000"/>
              <w:left w:val="single" w:sz="4" w:space="0" w:color="000000"/>
              <w:bottom w:val="single" w:sz="4" w:space="0" w:color="000000"/>
              <w:right w:val="single" w:sz="4" w:space="0" w:color="000000"/>
            </w:tcBorders>
          </w:tcPr>
          <w:p w:rsidR="00B5151B" w:rsidRDefault="00B64142">
            <w:pPr>
              <w:tabs>
                <w:tab w:val="left" w:pos="2820"/>
              </w:tabs>
              <w:spacing w:after="0" w:line="240" w:lineRule="auto"/>
              <w:rPr>
                <w:b/>
                <w:bCs/>
                <w:sz w:val="20"/>
                <w:szCs w:val="20"/>
              </w:rPr>
            </w:pPr>
            <w:hyperlink r:id="rId70">
              <w:r w:rsidR="00F14533">
                <w:rPr>
                  <w:color w:val="0563C1"/>
                  <w:sz w:val="20"/>
                  <w:szCs w:val="20"/>
                  <w:u w:val="single"/>
                </w:rPr>
                <w:t>Maja Benković</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8</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15%</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color w:val="0070C0"/>
                <w:sz w:val="20"/>
                <w:szCs w:val="20"/>
              </w:rPr>
            </w:pPr>
            <w:hyperlink r:id="rId71">
              <w:r w:rsidR="00F14533">
                <w:rPr>
                  <w:color w:val="1155CC"/>
                  <w:sz w:val="20"/>
                  <w:szCs w:val="20"/>
                  <w:u w:val="single"/>
                </w:rPr>
                <w:t>Minimalno procesirano voće i povrće</w:t>
              </w:r>
            </w:hyperlink>
          </w:p>
        </w:tc>
        <w:tc>
          <w:tcPr>
            <w:tcW w:w="2471" w:type="dxa"/>
            <w:tcBorders>
              <w:top w:val="single" w:sz="4" w:space="0" w:color="000000"/>
              <w:left w:val="single" w:sz="4"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sz w:val="20"/>
                <w:szCs w:val="20"/>
              </w:rPr>
            </w:pPr>
            <w:hyperlink r:id="rId72">
              <w:r w:rsidR="00F14533">
                <w:rPr>
                  <w:color w:val="1155CC"/>
                  <w:sz w:val="20"/>
                  <w:szCs w:val="20"/>
                  <w:u w:val="single"/>
                </w:rPr>
                <w:t>Maja Repajić</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Začinsko i aromatsko bilje</w:t>
            </w:r>
          </w:p>
        </w:tc>
        <w:tc>
          <w:tcPr>
            <w:tcW w:w="2471" w:type="dxa"/>
            <w:tcBorders>
              <w:top w:val="single" w:sz="4" w:space="0" w:color="000000"/>
              <w:left w:val="single" w:sz="4"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sz w:val="20"/>
                <w:szCs w:val="20"/>
              </w:rPr>
            </w:pPr>
            <w:hyperlink r:id="rId73">
              <w:r w:rsidR="00F14533">
                <w:rPr>
                  <w:color w:val="0563C1"/>
                  <w:sz w:val="20"/>
                  <w:szCs w:val="20"/>
                  <w:u w:val="single"/>
                </w:rPr>
                <w:t>Verica Dragović-Uzelac</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Proizvodnja jakih alkoholnih pića</w:t>
            </w:r>
          </w:p>
        </w:tc>
        <w:tc>
          <w:tcPr>
            <w:tcW w:w="2471" w:type="dxa"/>
            <w:tcBorders>
              <w:top w:val="single" w:sz="4" w:space="0" w:color="000000"/>
              <w:left w:val="single" w:sz="4" w:space="0" w:color="000000"/>
              <w:bottom w:val="single" w:sz="4" w:space="0" w:color="000000"/>
              <w:right w:val="single" w:sz="4" w:space="0" w:color="000000"/>
            </w:tcBorders>
            <w:vAlign w:val="center"/>
          </w:tcPr>
          <w:p w:rsidR="00B5151B" w:rsidRDefault="00B64142">
            <w:pPr>
              <w:tabs>
                <w:tab w:val="left" w:pos="2820"/>
              </w:tabs>
              <w:spacing w:after="0" w:line="240" w:lineRule="auto"/>
              <w:rPr>
                <w:b/>
                <w:bCs/>
                <w:sz w:val="20"/>
                <w:szCs w:val="20"/>
              </w:rPr>
            </w:pPr>
            <w:hyperlink r:id="rId74">
              <w:r w:rsidR="00F14533">
                <w:rPr>
                  <w:color w:val="0563C1"/>
                  <w:sz w:val="20"/>
                  <w:szCs w:val="20"/>
                  <w:u w:val="single"/>
                </w:rPr>
                <w:t>Jasna Mrvčić</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13</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25</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Osnove ekološke proizvodnje hrane</w:t>
            </w:r>
          </w:p>
        </w:tc>
        <w:tc>
          <w:tcPr>
            <w:tcW w:w="2471" w:type="dxa"/>
            <w:tcBorders>
              <w:top w:val="single" w:sz="4" w:space="0" w:color="000000"/>
              <w:left w:val="single" w:sz="4" w:space="0" w:color="000000"/>
              <w:bottom w:val="single" w:sz="4" w:space="0" w:color="000000"/>
              <w:right w:val="single" w:sz="4" w:space="0" w:color="000000"/>
            </w:tcBorders>
          </w:tcPr>
          <w:p w:rsidR="00B5151B" w:rsidRDefault="00B64142">
            <w:pPr>
              <w:tabs>
                <w:tab w:val="left" w:pos="2820"/>
              </w:tabs>
              <w:spacing w:after="0" w:line="240" w:lineRule="auto"/>
              <w:rPr>
                <w:b/>
                <w:bCs/>
                <w:sz w:val="20"/>
                <w:szCs w:val="20"/>
              </w:rPr>
            </w:pPr>
            <w:hyperlink r:id="rId75">
              <w:r w:rsidR="00F14533">
                <w:rPr>
                  <w:color w:val="0563C1"/>
                  <w:sz w:val="20"/>
                  <w:szCs w:val="20"/>
                  <w:u w:val="single"/>
                </w:rPr>
                <w:t>Dubravka Novotni</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6</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9</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Tehnologija meda i pčelinjih proizvoda</w:t>
            </w:r>
          </w:p>
        </w:tc>
        <w:tc>
          <w:tcPr>
            <w:tcW w:w="2471" w:type="dxa"/>
            <w:tcBorders>
              <w:top w:val="single" w:sz="4" w:space="0" w:color="000000"/>
              <w:left w:val="single" w:sz="4" w:space="0" w:color="000000"/>
              <w:bottom w:val="single" w:sz="4" w:space="0" w:color="000000"/>
              <w:right w:val="single" w:sz="4" w:space="0" w:color="000000"/>
            </w:tcBorders>
          </w:tcPr>
          <w:p w:rsidR="00B5151B" w:rsidRDefault="00B64142">
            <w:pPr>
              <w:tabs>
                <w:tab w:val="left" w:pos="2820"/>
              </w:tabs>
              <w:spacing w:after="0" w:line="240" w:lineRule="auto"/>
              <w:rPr>
                <w:b/>
                <w:bCs/>
                <w:sz w:val="20"/>
                <w:szCs w:val="20"/>
              </w:rPr>
            </w:pPr>
            <w:hyperlink r:id="rId76">
              <w:r w:rsidR="00F14533">
                <w:rPr>
                  <w:color w:val="0563C1"/>
                  <w:sz w:val="20"/>
                  <w:szCs w:val="20"/>
                  <w:u w:val="single"/>
                </w:rPr>
                <w:t>Sandra Pedisić</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0</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15</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Proizvodnja i kvaliteta pršuta</w:t>
            </w:r>
          </w:p>
        </w:tc>
        <w:tc>
          <w:tcPr>
            <w:tcW w:w="2471" w:type="dxa"/>
            <w:tcBorders>
              <w:top w:val="single" w:sz="4" w:space="0" w:color="000000"/>
              <w:left w:val="single" w:sz="4" w:space="0" w:color="000000"/>
              <w:bottom w:val="single" w:sz="4" w:space="0" w:color="000000"/>
              <w:right w:val="single" w:sz="4" w:space="0" w:color="000000"/>
            </w:tcBorders>
          </w:tcPr>
          <w:p w:rsidR="00B5151B" w:rsidRDefault="00B64142">
            <w:pPr>
              <w:tabs>
                <w:tab w:val="left" w:pos="2820"/>
              </w:tabs>
              <w:spacing w:after="0" w:line="240" w:lineRule="auto"/>
              <w:rPr>
                <w:b/>
                <w:bCs/>
                <w:sz w:val="20"/>
                <w:szCs w:val="20"/>
              </w:rPr>
            </w:pPr>
            <w:hyperlink r:id="rId77">
              <w:r w:rsidR="00F14533">
                <w:rPr>
                  <w:color w:val="0563C1"/>
                  <w:sz w:val="20"/>
                  <w:szCs w:val="20"/>
                  <w:u w:val="single"/>
                </w:rPr>
                <w:t>Nives Marušić Radovčić</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9</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6</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10%</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Voćna vina</w:t>
            </w:r>
          </w:p>
        </w:tc>
        <w:tc>
          <w:tcPr>
            <w:tcW w:w="2471" w:type="dxa"/>
            <w:tcBorders>
              <w:top w:val="single" w:sz="4" w:space="0" w:color="000000"/>
              <w:left w:val="single" w:sz="4" w:space="0" w:color="000000"/>
              <w:bottom w:val="single" w:sz="4" w:space="0" w:color="000000"/>
              <w:right w:val="single" w:sz="4" w:space="0" w:color="000000"/>
            </w:tcBorders>
          </w:tcPr>
          <w:p w:rsidR="00B5151B" w:rsidRDefault="00B64142">
            <w:pPr>
              <w:tabs>
                <w:tab w:val="left" w:pos="2820"/>
              </w:tabs>
              <w:spacing w:after="0" w:line="240" w:lineRule="auto"/>
              <w:rPr>
                <w:b/>
                <w:bCs/>
                <w:color w:val="FF0000"/>
                <w:sz w:val="20"/>
                <w:szCs w:val="20"/>
              </w:rPr>
            </w:pPr>
            <w:hyperlink r:id="rId78">
              <w:r w:rsidR="00F14533">
                <w:rPr>
                  <w:color w:val="1155CC"/>
                  <w:sz w:val="20"/>
                  <w:szCs w:val="20"/>
                  <w:u w:val="single"/>
                </w:rPr>
                <w:t>Karin</w:t>
              </w:r>
            </w:hyperlink>
            <w:r w:rsidR="00F14533">
              <w:rPr>
                <w:color w:val="1155CC"/>
                <w:sz w:val="20"/>
                <w:szCs w:val="20"/>
                <w:u w:val="single"/>
              </w:rPr>
              <w:t xml:space="preserve"> Kovačević Ganić</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12</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5%</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r w:rsidR="00B5151B">
        <w:trPr>
          <w:trHeight w:val="373"/>
        </w:trPr>
        <w:tc>
          <w:tcPr>
            <w:tcW w:w="3519" w:type="dxa"/>
            <w:tcBorders>
              <w:top w:val="single" w:sz="4" w:space="0" w:color="000000"/>
              <w:left w:val="single" w:sz="12" w:space="0" w:color="000000"/>
              <w:bottom w:val="single" w:sz="4" w:space="0" w:color="000000"/>
              <w:right w:val="single" w:sz="4" w:space="0" w:color="000000"/>
            </w:tcBorders>
            <w:vAlign w:val="center"/>
          </w:tcPr>
          <w:p w:rsidR="00B5151B" w:rsidRDefault="00F14533">
            <w:pPr>
              <w:tabs>
                <w:tab w:val="left" w:pos="2820"/>
              </w:tabs>
              <w:spacing w:after="0" w:line="240" w:lineRule="auto"/>
              <w:rPr>
                <w:b/>
                <w:bCs/>
                <w:color w:val="0070C0"/>
                <w:sz w:val="20"/>
                <w:szCs w:val="20"/>
              </w:rPr>
            </w:pPr>
            <w:r>
              <w:rPr>
                <w:color w:val="0070C0"/>
                <w:sz w:val="20"/>
                <w:szCs w:val="20"/>
              </w:rPr>
              <w:t>Engleski jezik u struci 3</w:t>
            </w:r>
          </w:p>
        </w:tc>
        <w:tc>
          <w:tcPr>
            <w:tcW w:w="2471" w:type="dxa"/>
            <w:tcBorders>
              <w:top w:val="single" w:sz="4" w:space="0" w:color="000000"/>
              <w:left w:val="single" w:sz="4" w:space="0" w:color="000000"/>
              <w:bottom w:val="single" w:sz="4" w:space="0" w:color="000000"/>
              <w:right w:val="single" w:sz="4" w:space="0" w:color="000000"/>
            </w:tcBorders>
          </w:tcPr>
          <w:p w:rsidR="00B5151B" w:rsidRDefault="00B64142">
            <w:pPr>
              <w:tabs>
                <w:tab w:val="left" w:pos="2820"/>
              </w:tabs>
              <w:spacing w:after="0" w:line="240" w:lineRule="auto"/>
              <w:rPr>
                <w:b/>
                <w:bCs/>
                <w:sz w:val="20"/>
                <w:szCs w:val="20"/>
              </w:rPr>
            </w:pPr>
            <w:hyperlink r:id="rId79">
              <w:r w:rsidR="00F14533">
                <w:rPr>
                  <w:color w:val="0563C1"/>
                  <w:sz w:val="20"/>
                  <w:szCs w:val="20"/>
                  <w:u w:val="single"/>
                </w:rPr>
                <w:t>Dijana Njerš</w:t>
              </w:r>
            </w:hyperlink>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10</w:t>
            </w:r>
          </w:p>
        </w:tc>
        <w:tc>
          <w:tcPr>
            <w:tcW w:w="4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23</w:t>
            </w:r>
          </w:p>
        </w:tc>
        <w:tc>
          <w:tcPr>
            <w:tcW w:w="499"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0</w:t>
            </w:r>
          </w:p>
        </w:tc>
        <w:tc>
          <w:tcPr>
            <w:tcW w:w="918"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&lt;20%</w:t>
            </w:r>
          </w:p>
        </w:tc>
        <w:tc>
          <w:tcPr>
            <w:tcW w:w="797" w:type="dxa"/>
            <w:tcBorders>
              <w:top w:val="single" w:sz="4" w:space="0" w:color="000000"/>
              <w:left w:val="single" w:sz="4" w:space="0" w:color="000000"/>
              <w:bottom w:val="single" w:sz="4" w:space="0" w:color="000000"/>
              <w:right w:val="single" w:sz="4" w:space="0" w:color="000000"/>
            </w:tcBorders>
          </w:tcPr>
          <w:p w:rsidR="00B5151B" w:rsidRDefault="00F14533">
            <w:pPr>
              <w:tabs>
                <w:tab w:val="left" w:pos="2820"/>
              </w:tabs>
              <w:spacing w:after="0" w:line="240" w:lineRule="auto"/>
              <w:jc w:val="center"/>
              <w:rPr>
                <w:sz w:val="20"/>
                <w:szCs w:val="20"/>
              </w:rPr>
            </w:pPr>
            <w:r>
              <w:rPr>
                <w:sz w:val="20"/>
                <w:szCs w:val="20"/>
              </w:rPr>
              <w:t>3</w:t>
            </w:r>
          </w:p>
        </w:tc>
        <w:tc>
          <w:tcPr>
            <w:tcW w:w="1238" w:type="dxa"/>
            <w:tcBorders>
              <w:top w:val="single" w:sz="4" w:space="0" w:color="000000"/>
              <w:left w:val="single" w:sz="4" w:space="0" w:color="000000"/>
              <w:bottom w:val="single" w:sz="4" w:space="0" w:color="000000"/>
              <w:right w:val="single" w:sz="12" w:space="0" w:color="000000"/>
            </w:tcBorders>
          </w:tcPr>
          <w:p w:rsidR="00B5151B" w:rsidRDefault="00F14533">
            <w:pPr>
              <w:tabs>
                <w:tab w:val="left" w:pos="2820"/>
              </w:tabs>
              <w:spacing w:after="0" w:line="240" w:lineRule="auto"/>
              <w:jc w:val="center"/>
              <w:rPr>
                <w:sz w:val="20"/>
                <w:szCs w:val="20"/>
              </w:rPr>
            </w:pPr>
            <w:r>
              <w:rPr>
                <w:sz w:val="20"/>
                <w:szCs w:val="20"/>
              </w:rPr>
              <w:t>Izborni</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F14533">
      <w:pPr>
        <w:spacing w:after="0" w:line="240" w:lineRule="auto"/>
        <w:rPr>
          <w:sz w:val="20"/>
          <w:szCs w:val="20"/>
        </w:rPr>
      </w:pPr>
      <w:r>
        <w:br w:type="page"/>
      </w:r>
    </w:p>
    <w:p w:rsidR="00B5151B" w:rsidRDefault="00F14533">
      <w:pPr>
        <w:shd w:val="clear" w:color="auto" w:fill="00A0DC"/>
        <w:spacing w:after="0" w:line="240" w:lineRule="auto"/>
        <w:jc w:val="center"/>
        <w:rPr>
          <w:b/>
          <w:bCs/>
          <w:color w:val="FFFFFF"/>
          <w:sz w:val="20"/>
          <w:szCs w:val="20"/>
        </w:rPr>
      </w:pPr>
      <w:r>
        <w:rPr>
          <w:b/>
          <w:bCs/>
          <w:color w:val="FFFFFF"/>
          <w:sz w:val="20"/>
          <w:szCs w:val="20"/>
        </w:rPr>
        <w:lastRenderedPageBreak/>
        <w:t>OPISI KOLEGIJA</w:t>
      </w: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31"/>
        <w:gridCol w:w="1603"/>
        <w:gridCol w:w="570"/>
        <w:gridCol w:w="568"/>
        <w:gridCol w:w="420"/>
        <w:gridCol w:w="923"/>
        <w:gridCol w:w="587"/>
        <w:gridCol w:w="428"/>
        <w:gridCol w:w="935"/>
        <w:gridCol w:w="392"/>
        <w:gridCol w:w="344"/>
        <w:gridCol w:w="526"/>
        <w:gridCol w:w="509"/>
      </w:tblGrid>
      <w:tr w:rsidR="00B5151B">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31" w:type="dxa"/>
            <w:tcBorders>
              <w:top w:val="single" w:sz="12" w:space="0" w:color="000000"/>
              <w:left w:val="single" w:sz="12" w:space="0" w:color="000000"/>
            </w:tcBorders>
            <w:shd w:val="clear" w:color="auto" w:fill="00A0DC"/>
            <w:vAlign w:val="center"/>
          </w:tcPr>
          <w:p w:rsidR="00B5151B" w:rsidRDefault="00F14533">
            <w:pPr>
              <w:numPr>
                <w:ilvl w:val="1"/>
                <w:numId w:val="11"/>
              </w:numPr>
              <w:tabs>
                <w:tab w:val="left" w:pos="2820"/>
              </w:tabs>
              <w:spacing w:after="0" w:line="240" w:lineRule="auto"/>
              <w:rPr>
                <w:sz w:val="20"/>
                <w:szCs w:val="20"/>
              </w:rPr>
            </w:pPr>
            <w:r>
              <w:rPr>
                <w:sz w:val="20"/>
                <w:szCs w:val="20"/>
              </w:rPr>
              <w:t xml:space="preserve">Nositelj(i) i suradnici kolegija </w:t>
            </w:r>
          </w:p>
        </w:tc>
        <w:tc>
          <w:tcPr>
            <w:tcW w:w="316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070C0"/>
                <w:sz w:val="20"/>
                <w:szCs w:val="20"/>
                <w:u w:val="single"/>
              </w:rPr>
            </w:pPr>
            <w:r>
              <w:fldChar w:fldCharType="begin"/>
            </w:r>
            <w:r>
              <w:instrText xml:space="preserve"> HYPERLINK "http://www.pbf.unizg.hr/zavodi/zavod_za_kemiju_i_biokemiju/laboratorij_za_opcu_i_anorgansku_kemiju_i_elektroanalizu/damir_ivekovic" </w:instrText>
            </w:r>
            <w:r>
              <w:fldChar w:fldCharType="separate"/>
            </w:r>
            <w:r>
              <w:rPr>
                <w:b/>
                <w:bCs/>
                <w:color w:val="0070C0"/>
                <w:sz w:val="20"/>
                <w:szCs w:val="20"/>
                <w:u w:val="single"/>
              </w:rPr>
              <w:t>prof. dr. sc. Damir Iveković</w:t>
            </w:r>
          </w:p>
          <w:p w:rsidR="00B5151B" w:rsidRDefault="00F14533">
            <w:pPr>
              <w:tabs>
                <w:tab w:val="left" w:pos="2820"/>
              </w:tabs>
              <w:spacing w:after="0" w:line="240" w:lineRule="auto"/>
              <w:rPr>
                <w:color w:val="0070C0"/>
                <w:sz w:val="20"/>
                <w:szCs w:val="20"/>
                <w:u w:val="single"/>
              </w:rPr>
            </w:pPr>
            <w:r>
              <w:fldChar w:fldCharType="end"/>
            </w:r>
            <w:hyperlink r:id="rId80">
              <w:r>
                <w:rPr>
                  <w:color w:val="0070C0"/>
                  <w:sz w:val="20"/>
                  <w:szCs w:val="20"/>
                  <w:u w:val="single"/>
                </w:rPr>
                <w:t>Egon Rešetar, mag. ing.</w:t>
              </w:r>
            </w:hyperlink>
            <w:r>
              <w:rPr>
                <w:color w:val="0070C0"/>
                <w:sz w:val="20"/>
                <w:szCs w:val="20"/>
                <w:u w:val="single"/>
              </w:rPr>
              <w:t xml:space="preserve"> bioproc.</w:t>
            </w:r>
          </w:p>
          <w:p w:rsidR="00B5151B" w:rsidRDefault="00F14533">
            <w:pPr>
              <w:tabs>
                <w:tab w:val="left" w:pos="2820"/>
              </w:tabs>
              <w:spacing w:after="0" w:line="240" w:lineRule="auto"/>
              <w:rPr>
                <w:color w:val="0563C1"/>
                <w:sz w:val="20"/>
                <w:szCs w:val="20"/>
                <w:u w:val="single"/>
              </w:rPr>
            </w:pPr>
            <w:r>
              <w:rPr>
                <w:color w:val="0070C0"/>
                <w:sz w:val="20"/>
                <w:szCs w:val="20"/>
              </w:rPr>
              <w:t>Marina Štivičić, mag. chem.</w:t>
            </w:r>
          </w:p>
        </w:tc>
        <w:tc>
          <w:tcPr>
            <w:tcW w:w="2873" w:type="dxa"/>
            <w:gridSpan w:val="4"/>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7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31" w:type="dxa"/>
            <w:tcBorders>
              <w:top w:val="single" w:sz="12" w:space="0" w:color="000000"/>
              <w:left w:val="single" w:sz="12" w:space="0" w:color="000000"/>
            </w:tcBorders>
            <w:shd w:val="clear" w:color="auto" w:fill="00A0DC"/>
            <w:vAlign w:val="center"/>
          </w:tcPr>
          <w:p w:rsidR="00B5151B" w:rsidRDefault="00F14533">
            <w:pPr>
              <w:numPr>
                <w:ilvl w:val="1"/>
                <w:numId w:val="11"/>
              </w:numPr>
              <w:tabs>
                <w:tab w:val="left" w:pos="2820"/>
              </w:tabs>
              <w:spacing w:after="0" w:line="240" w:lineRule="auto"/>
              <w:rPr>
                <w:sz w:val="20"/>
                <w:szCs w:val="20"/>
              </w:rPr>
            </w:pPr>
            <w:r>
              <w:rPr>
                <w:sz w:val="20"/>
                <w:szCs w:val="20"/>
              </w:rPr>
              <w:t>Naziv kolegija</w:t>
            </w:r>
          </w:p>
        </w:tc>
        <w:tc>
          <w:tcPr>
            <w:tcW w:w="316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Opća kemija</w:t>
            </w:r>
          </w:p>
        </w:tc>
        <w:tc>
          <w:tcPr>
            <w:tcW w:w="2873" w:type="dxa"/>
            <w:gridSpan w:val="4"/>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7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8</w:t>
            </w:r>
          </w:p>
        </w:tc>
      </w:tr>
      <w:tr w:rsidR="00B5151B">
        <w:tc>
          <w:tcPr>
            <w:tcW w:w="2631" w:type="dxa"/>
            <w:tcBorders>
              <w:left w:val="single" w:sz="12" w:space="0" w:color="000000"/>
              <w:bottom w:val="single" w:sz="12" w:space="0" w:color="000000"/>
            </w:tcBorders>
            <w:shd w:val="clear" w:color="auto" w:fill="00A0DC"/>
            <w:vAlign w:val="center"/>
          </w:tcPr>
          <w:p w:rsidR="00B5151B" w:rsidRDefault="00F14533">
            <w:pPr>
              <w:numPr>
                <w:ilvl w:val="1"/>
                <w:numId w:val="132"/>
              </w:numPr>
              <w:tabs>
                <w:tab w:val="left" w:pos="2820"/>
              </w:tabs>
              <w:spacing w:after="0" w:line="240" w:lineRule="auto"/>
              <w:rPr>
                <w:sz w:val="20"/>
                <w:szCs w:val="20"/>
              </w:rPr>
            </w:pPr>
            <w:r>
              <w:rPr>
                <w:sz w:val="20"/>
                <w:szCs w:val="20"/>
              </w:rPr>
              <w:t>Šifra kolegija</w:t>
            </w:r>
          </w:p>
        </w:tc>
        <w:tc>
          <w:tcPr>
            <w:tcW w:w="31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239316</w:t>
            </w:r>
          </w:p>
        </w:tc>
        <w:tc>
          <w:tcPr>
            <w:tcW w:w="2873" w:type="dxa"/>
            <w:gridSpan w:val="4"/>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7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 + 30 + 36 + 0</w:t>
            </w:r>
          </w:p>
        </w:tc>
      </w:tr>
      <w:tr w:rsidR="00B5151B">
        <w:tc>
          <w:tcPr>
            <w:tcW w:w="2631" w:type="dxa"/>
            <w:tcBorders>
              <w:left w:val="single" w:sz="12" w:space="0" w:color="000000"/>
              <w:bottom w:val="single" w:sz="12" w:space="0" w:color="000000"/>
            </w:tcBorders>
            <w:shd w:val="clear" w:color="auto" w:fill="00A0DC"/>
            <w:vAlign w:val="center"/>
          </w:tcPr>
          <w:p w:rsidR="00B5151B" w:rsidRDefault="00F14533">
            <w:pPr>
              <w:numPr>
                <w:ilvl w:val="1"/>
                <w:numId w:val="133"/>
              </w:numPr>
              <w:tabs>
                <w:tab w:val="left" w:pos="2820"/>
              </w:tabs>
              <w:spacing w:after="0" w:line="240" w:lineRule="auto"/>
              <w:rPr>
                <w:sz w:val="20"/>
                <w:szCs w:val="20"/>
              </w:rPr>
            </w:pPr>
            <w:r>
              <w:rPr>
                <w:sz w:val="20"/>
                <w:szCs w:val="20"/>
              </w:rPr>
              <w:t xml:space="preserve">Studijski program </w:t>
            </w:r>
          </w:p>
        </w:tc>
        <w:tc>
          <w:tcPr>
            <w:tcW w:w="31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873" w:type="dxa"/>
            <w:gridSpan w:val="4"/>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7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31" w:type="dxa"/>
            <w:tcBorders>
              <w:left w:val="single" w:sz="12" w:space="0" w:color="000000"/>
              <w:bottom w:val="single" w:sz="12" w:space="0" w:color="000000"/>
            </w:tcBorders>
            <w:shd w:val="clear" w:color="auto" w:fill="00A0DC"/>
            <w:vAlign w:val="center"/>
          </w:tcPr>
          <w:p w:rsidR="00B5151B" w:rsidRDefault="00F14533">
            <w:pPr>
              <w:numPr>
                <w:ilvl w:val="1"/>
                <w:numId w:val="136"/>
              </w:numPr>
              <w:tabs>
                <w:tab w:val="left" w:pos="2820"/>
              </w:tabs>
              <w:spacing w:after="0" w:line="240" w:lineRule="auto"/>
              <w:rPr>
                <w:sz w:val="20"/>
                <w:szCs w:val="20"/>
              </w:rPr>
            </w:pPr>
            <w:r>
              <w:rPr>
                <w:sz w:val="20"/>
                <w:szCs w:val="20"/>
              </w:rPr>
              <w:t xml:space="preserve">Status (vrsta) kolegija </w:t>
            </w:r>
          </w:p>
        </w:tc>
        <w:tc>
          <w:tcPr>
            <w:tcW w:w="31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873" w:type="dxa"/>
            <w:gridSpan w:val="4"/>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7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3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VP, seminari u P2, lab. vježbe u studentskom praktikumu Laboratorija za opću i anorgansku kemiju i elektroanalizu</w:t>
            </w:r>
          </w:p>
        </w:tc>
        <w:tc>
          <w:tcPr>
            <w:tcW w:w="2873" w:type="dxa"/>
            <w:gridSpan w:val="4"/>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7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3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873" w:type="dxa"/>
            <w:gridSpan w:val="4"/>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1.14. Mogućnost izvođenja na stranom jeziku</w:t>
            </w:r>
          </w:p>
        </w:tc>
        <w:tc>
          <w:tcPr>
            <w:tcW w:w="177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3"/>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31" w:type="dxa"/>
            <w:tcBorders>
              <w:top w:val="single" w:sz="12" w:space="0" w:color="000000"/>
              <w:left w:val="single" w:sz="12" w:space="0" w:color="000000"/>
            </w:tcBorders>
            <w:shd w:val="clear" w:color="auto" w:fill="00A0DC"/>
            <w:vAlign w:val="center"/>
          </w:tcPr>
          <w:p w:rsidR="00B5151B" w:rsidRDefault="00F14533">
            <w:pPr>
              <w:numPr>
                <w:ilvl w:val="1"/>
                <w:numId w:val="10"/>
              </w:numPr>
              <w:tabs>
                <w:tab w:val="left" w:pos="2820"/>
              </w:tabs>
              <w:spacing w:after="0" w:line="240" w:lineRule="auto"/>
              <w:rPr>
                <w:sz w:val="20"/>
                <w:szCs w:val="20"/>
              </w:rPr>
            </w:pPr>
            <w:r>
              <w:rPr>
                <w:color w:val="000000"/>
                <w:sz w:val="20"/>
                <w:szCs w:val="20"/>
              </w:rPr>
              <w:t>Ciljevi kolegija</w:t>
            </w:r>
          </w:p>
        </w:tc>
        <w:tc>
          <w:tcPr>
            <w:tcW w:w="7805" w:type="dxa"/>
            <w:gridSpan w:val="12"/>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Svrha kolegija je studentima omogućiti razumijevanje osnovnih pojmova i načela kemije važnih za daljnji studij i njihovu buduću struku. Primarni cilj kolegija je osposobiti studente da kvalitativno i kvantitativno opišu sastav tvari, objasne ili predvide strukturu i fizikalno-kemijska svojstva tvari te objasne ili predvide kemijske procese koji se zbivaju u jednostavnijim kemijskim sustavima. U okviru kolegija studenti također stječu osnovna znanja stehiometrije i kemijskog računanja te se osposobljavaju za siguran i samostalan rad u kemijskom laboratoriju koristeći standardni laboratorij pribor i standardne laboratorijske tehnike.</w:t>
            </w:r>
          </w:p>
        </w:tc>
      </w:tr>
      <w:tr w:rsidR="00B5151B">
        <w:tc>
          <w:tcPr>
            <w:tcW w:w="2631" w:type="dxa"/>
            <w:tcBorders>
              <w:left w:val="single" w:sz="12" w:space="0" w:color="000000"/>
            </w:tcBorders>
            <w:shd w:val="clear" w:color="auto" w:fill="00A0DC"/>
            <w:vAlign w:val="center"/>
          </w:tcPr>
          <w:p w:rsidR="00B5151B" w:rsidRDefault="00F14533">
            <w:pPr>
              <w:numPr>
                <w:ilvl w:val="1"/>
                <w:numId w:val="10"/>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05" w:type="dxa"/>
            <w:gridSpan w:val="12"/>
            <w:tcBorders>
              <w:right w:val="single" w:sz="12" w:space="0" w:color="000000"/>
            </w:tcBorders>
            <w:vAlign w:val="center"/>
          </w:tcPr>
          <w:p w:rsidR="00B5151B" w:rsidRDefault="00F14533">
            <w:pPr>
              <w:tabs>
                <w:tab w:val="left" w:pos="2820"/>
              </w:tabs>
              <w:spacing w:after="0" w:line="240" w:lineRule="auto"/>
              <w:rPr>
                <w:sz w:val="20"/>
                <w:szCs w:val="20"/>
              </w:rPr>
            </w:pPr>
            <w:r>
              <w:rPr>
                <w:color w:val="808080"/>
                <w:sz w:val="20"/>
                <w:szCs w:val="20"/>
              </w:rPr>
              <w:t>Click here to enter text.</w:t>
            </w:r>
          </w:p>
        </w:tc>
      </w:tr>
      <w:tr w:rsidR="00B5151B">
        <w:tc>
          <w:tcPr>
            <w:tcW w:w="2631" w:type="dxa"/>
            <w:tcBorders>
              <w:left w:val="single" w:sz="12" w:space="0" w:color="000000"/>
            </w:tcBorders>
            <w:shd w:val="clear" w:color="auto" w:fill="00A0DC"/>
            <w:vAlign w:val="center"/>
          </w:tcPr>
          <w:p w:rsidR="00B5151B" w:rsidRDefault="00F14533">
            <w:pPr>
              <w:numPr>
                <w:ilvl w:val="1"/>
                <w:numId w:val="10"/>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05" w:type="dxa"/>
            <w:gridSpan w:val="12"/>
            <w:tcBorders>
              <w:right w:val="single" w:sz="12" w:space="0" w:color="000000"/>
            </w:tcBorders>
            <w:vAlign w:val="center"/>
          </w:tcPr>
          <w:p w:rsidR="00B5151B" w:rsidRDefault="00F14533">
            <w:pPr>
              <w:numPr>
                <w:ilvl w:val="0"/>
                <w:numId w:val="127"/>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primijeniti znanja i vještine iz temeljnih, primijenjenih i inženjerskih znanstvenih disciplina u području prehrambene tehnologije</w:t>
            </w:r>
          </w:p>
          <w:p w:rsidR="00B5151B" w:rsidRDefault="00F14533">
            <w:pPr>
              <w:numPr>
                <w:ilvl w:val="0"/>
                <w:numId w:val="127"/>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127"/>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prikupiti i interpretirati rezultate laboratorijskih analiza hrane</w:t>
            </w:r>
          </w:p>
          <w:p w:rsidR="00B5151B" w:rsidRDefault="00F14533">
            <w:pPr>
              <w:numPr>
                <w:ilvl w:val="0"/>
                <w:numId w:val="127"/>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prezentirati u pisanom i usmenom obliku rezultate svog rada uz primjenu stručne terminologije</w:t>
            </w:r>
          </w:p>
          <w:p w:rsidR="00B5151B" w:rsidRDefault="00F14533">
            <w:pPr>
              <w:numPr>
                <w:ilvl w:val="0"/>
                <w:numId w:val="127"/>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sudjelovati u radu homogenog ili interdisciplinarnog stručnog tima u području prehrambene tehnologije</w:t>
            </w:r>
          </w:p>
          <w:p w:rsidR="00B5151B" w:rsidRDefault="00F14533">
            <w:pPr>
              <w:numPr>
                <w:ilvl w:val="0"/>
                <w:numId w:val="127"/>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razviti vještine učenja potrebne za nastavak studiranja na diplomskim studijima te svijest o potrebi cjeloživotnog učenja</w:t>
            </w:r>
          </w:p>
        </w:tc>
      </w:tr>
      <w:tr w:rsidR="00B5151B">
        <w:tc>
          <w:tcPr>
            <w:tcW w:w="2631" w:type="dxa"/>
            <w:tcBorders>
              <w:left w:val="single" w:sz="12" w:space="0" w:color="000000"/>
            </w:tcBorders>
            <w:shd w:val="clear" w:color="auto" w:fill="00A0DC"/>
            <w:vAlign w:val="center"/>
          </w:tcPr>
          <w:p w:rsidR="00B5151B" w:rsidRDefault="00F14533">
            <w:pPr>
              <w:numPr>
                <w:ilvl w:val="1"/>
                <w:numId w:val="10"/>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05" w:type="dxa"/>
            <w:gridSpan w:val="12"/>
            <w:tcBorders>
              <w:right w:val="single" w:sz="12" w:space="0" w:color="000000"/>
            </w:tcBorders>
            <w:vAlign w:val="center"/>
          </w:tcPr>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Kvantitativno izraziti sastav tvari i izračunati količine (mase, množine, volumene...) sastojaka potrebne za pripremu smjese zadanog sastava.</w:t>
            </w:r>
          </w:p>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Koristeći stehiometrijski pristup izračunati promjenu količine reaktanta ili produkta tijekom odvijanja kemijske reakcije.</w:t>
            </w:r>
          </w:p>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Objasniti osnovne pojmove i postavke suvremenih modela kemijske veze te ih primijeniti za opis i predviđanje strukture tvari.</w:t>
            </w:r>
          </w:p>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Predvidjeti utjecaj strukture tvari na njena fizikalna i kemijska svojstva.</w:t>
            </w:r>
          </w:p>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lastRenderedPageBreak/>
              <w:t>Objasniti i predvidjeti zbivanja u jednostavnijim kemijskim sustavima.</w:t>
            </w:r>
          </w:p>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Izračunati ravnotežne koncentracije vrsta u jednostavnijim ravnotežnim sustavima (vodene otopine kiselina, baza i njihovih soli, puferske otopine, sustavi u kojima se uspostavljaju taložne i redoks-ravnoteže).</w:t>
            </w:r>
          </w:p>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Objasniti poveznicu između osnovnih kemijskih principa i zakonitosti s primjenama kemije u struci.</w:t>
            </w:r>
          </w:p>
          <w:p w:rsidR="00B5151B" w:rsidRDefault="00F14533">
            <w:pPr>
              <w:numPr>
                <w:ilvl w:val="0"/>
                <w:numId w:val="116"/>
              </w:numPr>
              <w:pBdr>
                <w:top w:val="nil"/>
                <w:left w:val="nil"/>
                <w:bottom w:val="nil"/>
                <w:right w:val="nil"/>
                <w:between w:val="nil"/>
              </w:pBdr>
              <w:tabs>
                <w:tab w:val="left" w:pos="2820"/>
              </w:tabs>
              <w:spacing w:after="0" w:line="240" w:lineRule="auto"/>
              <w:ind w:left="218" w:hanging="283"/>
              <w:rPr>
                <w:color w:val="000000"/>
                <w:sz w:val="20"/>
                <w:szCs w:val="20"/>
              </w:rPr>
            </w:pPr>
            <w:r>
              <w:rPr>
                <w:color w:val="000000"/>
                <w:sz w:val="20"/>
                <w:szCs w:val="20"/>
              </w:rPr>
              <w:t>Provesti prema danim uputama jednostavnije kemijske laboratorijske postupke služeći se standardnim laboratorijskim posuđem i priborom te standardnim laboratorijskim tehnikama.</w:t>
            </w:r>
          </w:p>
        </w:tc>
      </w:tr>
      <w:tr w:rsidR="00B5151B">
        <w:tc>
          <w:tcPr>
            <w:tcW w:w="2631" w:type="dxa"/>
            <w:tcBorders>
              <w:left w:val="single" w:sz="12" w:space="0" w:color="000000"/>
            </w:tcBorders>
            <w:shd w:val="clear" w:color="auto" w:fill="00A0DC"/>
            <w:vAlign w:val="center"/>
          </w:tcPr>
          <w:p w:rsidR="00B5151B" w:rsidRDefault="00F14533">
            <w:pPr>
              <w:numPr>
                <w:ilvl w:val="1"/>
                <w:numId w:val="10"/>
              </w:numPr>
              <w:tabs>
                <w:tab w:val="left" w:pos="2820"/>
              </w:tabs>
              <w:spacing w:after="0" w:line="240" w:lineRule="auto"/>
              <w:rPr>
                <w:color w:val="000000"/>
                <w:sz w:val="20"/>
                <w:szCs w:val="20"/>
              </w:rPr>
            </w:pPr>
            <w:r>
              <w:rPr>
                <w:color w:val="000000"/>
                <w:sz w:val="20"/>
                <w:szCs w:val="20"/>
              </w:rPr>
              <w:lastRenderedPageBreak/>
              <w:t xml:space="preserve">Opis sadržaja kolegija </w:t>
            </w:r>
          </w:p>
          <w:p w:rsidR="00B5151B" w:rsidRDefault="00B5151B">
            <w:pPr>
              <w:tabs>
                <w:tab w:val="left" w:pos="2820"/>
              </w:tabs>
              <w:spacing w:after="0" w:line="240" w:lineRule="auto"/>
              <w:ind w:left="360"/>
              <w:rPr>
                <w:color w:val="000000"/>
                <w:sz w:val="20"/>
                <w:szCs w:val="20"/>
              </w:rPr>
            </w:pPr>
          </w:p>
        </w:tc>
        <w:tc>
          <w:tcPr>
            <w:tcW w:w="7805" w:type="dxa"/>
            <w:gridSpan w:val="12"/>
            <w:tcBorders>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Teorijski sadržaji:</w:t>
            </w:r>
            <w:r>
              <w:rPr>
                <w:sz w:val="20"/>
                <w:szCs w:val="20"/>
              </w:rPr>
              <w:t xml:space="preserve"> osnovna svojstva i čvrstog, tekućeg i plinovitog stanja tvari; vrste kemijskih reakcija; osnovni modeli kemijske veze i strukture tvari; međumolekulske interakcije; utjecaj strukture na fizikalna svojstva tvari; osnove kemijske kinetike; kemijska ravnoteža; kiseline i baze; ravnoteže u vodenim otopinama kiselina i baza; ravnoteže topljivosti; redoks-ravnoteže.</w:t>
            </w:r>
          </w:p>
          <w:p w:rsidR="00B5151B" w:rsidRDefault="00F14533">
            <w:pPr>
              <w:tabs>
                <w:tab w:val="left" w:pos="2820"/>
              </w:tabs>
              <w:spacing w:after="0" w:line="240" w:lineRule="auto"/>
              <w:rPr>
                <w:sz w:val="20"/>
                <w:szCs w:val="20"/>
              </w:rPr>
            </w:pPr>
            <w:r>
              <w:rPr>
                <w:b/>
                <w:bCs/>
                <w:sz w:val="20"/>
                <w:szCs w:val="20"/>
              </w:rPr>
              <w:t>Kemijski račun:</w:t>
            </w:r>
            <w:r>
              <w:rPr>
                <w:sz w:val="20"/>
                <w:szCs w:val="20"/>
              </w:rPr>
              <w:t xml:space="preserve"> fizikalne veličine i jedinice u kemiji; iskazivanje/izračunavanje sastava čistih tvari i smjesa/otopina; stehiometrijski račun; kemijske ravnoteže u vodenim otopinama kiselina, baza i njihovih soli; puferske otopine; ravnoteže topljivosti.</w:t>
            </w:r>
          </w:p>
          <w:p w:rsidR="00B5151B" w:rsidRDefault="00F14533">
            <w:pPr>
              <w:tabs>
                <w:tab w:val="left" w:pos="2820"/>
              </w:tabs>
              <w:spacing w:after="0" w:line="240" w:lineRule="auto"/>
              <w:rPr>
                <w:sz w:val="20"/>
                <w:szCs w:val="20"/>
              </w:rPr>
            </w:pPr>
            <w:r>
              <w:rPr>
                <w:b/>
                <w:bCs/>
                <w:sz w:val="20"/>
                <w:szCs w:val="20"/>
              </w:rPr>
              <w:t>Eksperimentalni sadržaji:</w:t>
            </w:r>
            <w:r>
              <w:rPr>
                <w:sz w:val="20"/>
                <w:szCs w:val="20"/>
              </w:rPr>
              <w:t xml:space="preserve"> osnove sigurnog rada s kemikalijama i pravilno korištenje osnovnog kemijskog laboratorijskog posuđa i pribora; osnovne tehnike rada u kemijskom laboratoriju: mjerenje mase i odmjeravanje volumena tvari, priprema otopine zadanog sastava, postupci odjeljivanja tvari iz heterogenih smjesa; osnovni tipovi kemijskih reakcija; utjecaj koncentracije i temperature na brzinu kemijske reakcije; utjecaj vanjskih faktora na kemijsku ravnotežu; kemijske ravnoteže u vodenim otopinama (kiseline i baze, puferske otopine, ravnoteže topljivosti).</w:t>
            </w:r>
          </w:p>
        </w:tc>
      </w:tr>
      <w:tr w:rsidR="00B5151B">
        <w:trPr>
          <w:trHeight w:val="349"/>
        </w:trPr>
        <w:tc>
          <w:tcPr>
            <w:tcW w:w="2631" w:type="dxa"/>
            <w:vMerge w:val="restart"/>
            <w:tcBorders>
              <w:left w:val="single" w:sz="12" w:space="0" w:color="000000"/>
            </w:tcBorders>
            <w:shd w:val="clear" w:color="auto" w:fill="00A0DC"/>
            <w:vAlign w:val="center"/>
          </w:tcPr>
          <w:p w:rsidR="00B5151B" w:rsidRDefault="00F14533">
            <w:pPr>
              <w:numPr>
                <w:ilvl w:val="1"/>
                <w:numId w:val="10"/>
              </w:numPr>
              <w:tabs>
                <w:tab w:val="left" w:pos="2820"/>
              </w:tabs>
              <w:spacing w:after="0" w:line="240" w:lineRule="auto"/>
              <w:rPr>
                <w:color w:val="000000"/>
                <w:sz w:val="20"/>
                <w:szCs w:val="20"/>
              </w:rPr>
            </w:pPr>
            <w:r>
              <w:rPr>
                <w:color w:val="000000"/>
                <w:sz w:val="20"/>
                <w:szCs w:val="20"/>
              </w:rPr>
              <w:t>Vrste izvođenja nastave:</w:t>
            </w:r>
          </w:p>
        </w:tc>
        <w:tc>
          <w:tcPr>
            <w:tcW w:w="2741" w:type="dxa"/>
            <w:gridSpan w:val="3"/>
            <w:vMerge w:val="restart"/>
            <w:vAlign w:val="center"/>
          </w:tcPr>
          <w:p w:rsidR="00B5151B" w:rsidRDefault="00B64142">
            <w:pPr>
              <w:pBdr>
                <w:top w:val="nil"/>
                <w:left w:val="nil"/>
                <w:bottom w:val="nil"/>
                <w:right w:val="nil"/>
                <w:between w:val="nil"/>
              </w:pBdr>
              <w:spacing w:after="0" w:line="240" w:lineRule="auto"/>
              <w:rPr>
                <w:color w:val="000000"/>
                <w:sz w:val="20"/>
                <w:szCs w:val="20"/>
              </w:rPr>
            </w:pPr>
            <w:sdt>
              <w:sdtPr>
                <w:tag w:val="goog_rdk_0"/>
                <w:id w:val="177288476"/>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predavanja</w:t>
            </w:r>
          </w:p>
          <w:p w:rsidR="00B5151B" w:rsidRDefault="00B64142">
            <w:pPr>
              <w:pBdr>
                <w:top w:val="nil"/>
                <w:left w:val="nil"/>
                <w:bottom w:val="nil"/>
                <w:right w:val="nil"/>
                <w:between w:val="nil"/>
              </w:pBdr>
              <w:spacing w:after="0" w:line="240" w:lineRule="auto"/>
              <w:rPr>
                <w:color w:val="000000"/>
                <w:sz w:val="20"/>
                <w:szCs w:val="20"/>
              </w:rPr>
            </w:pPr>
            <w:sdt>
              <w:sdtPr>
                <w:tag w:val="goog_rdk_1"/>
                <w:id w:val="-1105344394"/>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seminari i radionice  </w:t>
            </w:r>
          </w:p>
          <w:p w:rsidR="00B5151B" w:rsidRDefault="00B64142">
            <w:pPr>
              <w:pBdr>
                <w:top w:val="nil"/>
                <w:left w:val="nil"/>
                <w:bottom w:val="nil"/>
                <w:right w:val="nil"/>
                <w:between w:val="nil"/>
              </w:pBdr>
              <w:spacing w:after="0" w:line="240" w:lineRule="auto"/>
              <w:rPr>
                <w:color w:val="000000"/>
                <w:sz w:val="20"/>
                <w:szCs w:val="20"/>
              </w:rPr>
            </w:pPr>
            <w:sdt>
              <w:sdtPr>
                <w:tag w:val="goog_rdk_2"/>
                <w:id w:val="918378866"/>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vježbe  </w:t>
            </w:r>
          </w:p>
          <w:p w:rsidR="00B5151B" w:rsidRDefault="00B64142">
            <w:pPr>
              <w:pBdr>
                <w:top w:val="nil"/>
                <w:left w:val="nil"/>
                <w:bottom w:val="nil"/>
                <w:right w:val="nil"/>
                <w:between w:val="nil"/>
              </w:pBdr>
              <w:spacing w:after="0" w:line="240" w:lineRule="auto"/>
              <w:rPr>
                <w:color w:val="000000"/>
                <w:sz w:val="20"/>
                <w:szCs w:val="20"/>
              </w:rPr>
            </w:pPr>
            <w:sdt>
              <w:sdtPr>
                <w:tag w:val="goog_rdk_3"/>
                <w:id w:val="-449553983"/>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on line u cijelosti</w:t>
            </w:r>
          </w:p>
          <w:p w:rsidR="00B5151B" w:rsidRDefault="00B64142">
            <w:pPr>
              <w:pBdr>
                <w:top w:val="nil"/>
                <w:left w:val="nil"/>
                <w:bottom w:val="nil"/>
                <w:right w:val="nil"/>
                <w:between w:val="nil"/>
              </w:pBdr>
              <w:spacing w:after="0" w:line="240" w:lineRule="auto"/>
              <w:rPr>
                <w:color w:val="000000"/>
                <w:sz w:val="20"/>
                <w:szCs w:val="20"/>
              </w:rPr>
            </w:pPr>
            <w:sdt>
              <w:sdtPr>
                <w:tag w:val="goog_rdk_4"/>
                <w:id w:val="-2000404036"/>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mješovito e-učenje</w:t>
            </w:r>
          </w:p>
          <w:p w:rsidR="00B5151B" w:rsidRDefault="00B64142">
            <w:pPr>
              <w:tabs>
                <w:tab w:val="left" w:pos="2820"/>
              </w:tabs>
              <w:spacing w:after="0" w:line="240" w:lineRule="auto"/>
              <w:rPr>
                <w:sz w:val="20"/>
                <w:szCs w:val="20"/>
              </w:rPr>
            </w:pPr>
            <w:sdt>
              <w:sdtPr>
                <w:tag w:val="goog_rdk_5"/>
                <w:id w:val="-490573219"/>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terenska nastava</w:t>
            </w:r>
          </w:p>
        </w:tc>
        <w:tc>
          <w:tcPr>
            <w:tcW w:w="2358" w:type="dxa"/>
            <w:gridSpan w:val="4"/>
            <w:vMerge w:val="restart"/>
            <w:vAlign w:val="center"/>
          </w:tcPr>
          <w:p w:rsidR="00B5151B" w:rsidRDefault="00B64142">
            <w:pPr>
              <w:pBdr>
                <w:top w:val="nil"/>
                <w:left w:val="nil"/>
                <w:bottom w:val="nil"/>
                <w:right w:val="nil"/>
                <w:between w:val="nil"/>
              </w:pBdr>
              <w:spacing w:after="0" w:line="240" w:lineRule="auto"/>
              <w:rPr>
                <w:color w:val="000000"/>
                <w:sz w:val="20"/>
                <w:szCs w:val="20"/>
              </w:rPr>
            </w:pPr>
            <w:sdt>
              <w:sdtPr>
                <w:tag w:val="goog_rdk_6"/>
                <w:id w:val="-1260462620"/>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samostalni  zadaci  </w:t>
            </w:r>
          </w:p>
          <w:p w:rsidR="00B5151B" w:rsidRDefault="00B64142">
            <w:pPr>
              <w:pBdr>
                <w:top w:val="nil"/>
                <w:left w:val="nil"/>
                <w:bottom w:val="nil"/>
                <w:right w:val="nil"/>
                <w:between w:val="nil"/>
              </w:pBdr>
              <w:spacing w:after="0" w:line="240" w:lineRule="auto"/>
              <w:rPr>
                <w:color w:val="000000"/>
                <w:sz w:val="20"/>
                <w:szCs w:val="20"/>
              </w:rPr>
            </w:pPr>
            <w:sdt>
              <w:sdtPr>
                <w:tag w:val="goog_rdk_7"/>
                <w:id w:val="-915359299"/>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multimedija i mreža  </w:t>
            </w:r>
          </w:p>
          <w:p w:rsidR="00B5151B" w:rsidRDefault="00B64142">
            <w:pPr>
              <w:pBdr>
                <w:top w:val="nil"/>
                <w:left w:val="nil"/>
                <w:bottom w:val="nil"/>
                <w:right w:val="nil"/>
                <w:between w:val="nil"/>
              </w:pBdr>
              <w:spacing w:after="0" w:line="240" w:lineRule="auto"/>
              <w:rPr>
                <w:color w:val="000000"/>
                <w:sz w:val="20"/>
                <w:szCs w:val="20"/>
              </w:rPr>
            </w:pPr>
            <w:sdt>
              <w:sdtPr>
                <w:tag w:val="goog_rdk_8"/>
                <w:id w:val="-701506675"/>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laboratorij</w:t>
            </w:r>
          </w:p>
          <w:p w:rsidR="00B5151B" w:rsidRDefault="00B64142">
            <w:pPr>
              <w:pBdr>
                <w:top w:val="nil"/>
                <w:left w:val="nil"/>
                <w:bottom w:val="nil"/>
                <w:right w:val="nil"/>
                <w:between w:val="nil"/>
              </w:pBdr>
              <w:spacing w:after="0" w:line="240" w:lineRule="auto"/>
              <w:rPr>
                <w:color w:val="000000"/>
                <w:sz w:val="20"/>
                <w:szCs w:val="20"/>
              </w:rPr>
            </w:pPr>
            <w:sdt>
              <w:sdtPr>
                <w:tag w:val="goog_rdk_9"/>
                <w:id w:val="75494988"/>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mentorski rad</w:t>
            </w:r>
          </w:p>
          <w:p w:rsidR="00B5151B" w:rsidRDefault="00B64142">
            <w:pPr>
              <w:tabs>
                <w:tab w:val="left" w:pos="2820"/>
              </w:tabs>
              <w:spacing w:after="0" w:line="240" w:lineRule="auto"/>
              <w:rPr>
                <w:sz w:val="20"/>
                <w:szCs w:val="20"/>
              </w:rPr>
            </w:pPr>
            <w:sdt>
              <w:sdtPr>
                <w:tag w:val="goog_rdk_10"/>
                <w:id w:val="1284625753"/>
              </w:sdtPr>
              <w:sdtEndPr/>
              <w:sdtContent>
                <w:r w:rsidR="00F14533">
                  <w:rPr>
                    <w:rFonts w:ascii="Arial Unicode MS" w:eastAsia="Arial Unicode MS" w:hAnsi="Arial Unicode MS" w:cs="Arial Unicode MS"/>
                    <w:b/>
                    <w:bCs/>
                    <w:sz w:val="20"/>
                    <w:szCs w:val="20"/>
                  </w:rPr>
                  <w:t>☐</w:t>
                </w:r>
              </w:sdtContent>
            </w:sdt>
            <w:r w:rsidR="00F14533">
              <w:rPr>
                <w:b/>
                <w:bCs/>
                <w:sz w:val="20"/>
                <w:szCs w:val="20"/>
              </w:rPr>
              <w:t xml:space="preserve"> </w:t>
            </w:r>
            <w:r w:rsidR="00F14533">
              <w:rPr>
                <w:sz w:val="20"/>
                <w:szCs w:val="20"/>
              </w:rPr>
              <w:t>(ostalo upisati)</w:t>
            </w:r>
          </w:p>
        </w:tc>
        <w:tc>
          <w:tcPr>
            <w:tcW w:w="2706" w:type="dxa"/>
            <w:gridSpan w:val="5"/>
            <w:tcBorders>
              <w:right w:val="single" w:sz="12" w:space="0" w:color="000000"/>
            </w:tcBorders>
            <w:shd w:val="clear" w:color="auto" w:fill="00A0DC"/>
            <w:vAlign w:val="center"/>
          </w:tcPr>
          <w:p w:rsidR="00B5151B" w:rsidRDefault="00F14533">
            <w:pPr>
              <w:numPr>
                <w:ilvl w:val="1"/>
                <w:numId w:val="10"/>
              </w:numPr>
              <w:tabs>
                <w:tab w:val="left" w:pos="2820"/>
              </w:tabs>
              <w:spacing w:after="0" w:line="240" w:lineRule="auto"/>
              <w:rPr>
                <w:sz w:val="20"/>
                <w:szCs w:val="20"/>
              </w:rPr>
            </w:pPr>
            <w:r>
              <w:rPr>
                <w:color w:val="000000"/>
                <w:sz w:val="20"/>
                <w:szCs w:val="20"/>
              </w:rPr>
              <w:t>Komentari:</w:t>
            </w:r>
          </w:p>
        </w:tc>
      </w:tr>
      <w:tr w:rsidR="00B5151B">
        <w:trPr>
          <w:trHeight w:val="577"/>
        </w:trPr>
        <w:tc>
          <w:tcPr>
            <w:tcW w:w="263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4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358" w:type="dxa"/>
            <w:gridSpan w:val="4"/>
            <w:vMerge/>
            <w:vAlign w:val="center"/>
          </w:tcPr>
          <w:p w:rsidR="00B5151B" w:rsidRDefault="00B5151B">
            <w:pPr>
              <w:widowControl w:val="0"/>
              <w:pBdr>
                <w:top w:val="nil"/>
                <w:left w:val="nil"/>
                <w:bottom w:val="nil"/>
                <w:right w:val="nil"/>
                <w:between w:val="nil"/>
              </w:pBdr>
              <w:spacing w:after="0"/>
              <w:rPr>
                <w:sz w:val="20"/>
                <w:szCs w:val="20"/>
              </w:rPr>
            </w:pPr>
          </w:p>
        </w:tc>
        <w:tc>
          <w:tcPr>
            <w:tcW w:w="270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3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03" w:type="dxa"/>
            <w:tcBorders>
              <w:top w:val="single" w:sz="12"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70" w:type="dxa"/>
            <w:tcBorders>
              <w:top w:val="single" w:sz="12"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tcBorders>
              <w:top w:val="single" w:sz="12" w:space="0" w:color="000000"/>
            </w:tcBorders>
            <w:vAlign w:val="center"/>
          </w:tcPr>
          <w:p w:rsidR="00B5151B" w:rsidRDefault="00B5151B">
            <w:pPr>
              <w:pBdr>
                <w:top w:val="nil"/>
                <w:left w:val="nil"/>
                <w:bottom w:val="nil"/>
                <w:right w:val="nil"/>
                <w:between w:val="nil"/>
              </w:pBdr>
              <w:spacing w:after="0" w:line="240" w:lineRule="auto"/>
              <w:rPr>
                <w:color w:val="000000"/>
                <w:sz w:val="20"/>
                <w:szCs w:val="20"/>
              </w:rPr>
            </w:pPr>
          </w:p>
        </w:tc>
        <w:tc>
          <w:tcPr>
            <w:tcW w:w="1343" w:type="dxa"/>
            <w:gridSpan w:val="2"/>
            <w:tcBorders>
              <w:top w:val="single" w:sz="12"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87" w:type="dxa"/>
            <w:tcBorders>
              <w:top w:val="single" w:sz="12" w:space="0" w:color="000000"/>
            </w:tcBorders>
            <w:vAlign w:val="center"/>
          </w:tcPr>
          <w:p w:rsidR="00B5151B" w:rsidRDefault="00B5151B">
            <w:pPr>
              <w:pBdr>
                <w:top w:val="nil"/>
                <w:left w:val="nil"/>
                <w:bottom w:val="nil"/>
                <w:right w:val="nil"/>
                <w:between w:val="nil"/>
              </w:pBdr>
              <w:spacing w:after="0" w:line="240" w:lineRule="auto"/>
              <w:rPr>
                <w:color w:val="000000"/>
                <w:sz w:val="20"/>
                <w:szCs w:val="20"/>
              </w:rPr>
            </w:pPr>
          </w:p>
        </w:tc>
        <w:tc>
          <w:tcPr>
            <w:tcW w:w="428" w:type="dxa"/>
            <w:tcBorders>
              <w:top w:val="single" w:sz="12"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71" w:type="dxa"/>
            <w:gridSpan w:val="3"/>
            <w:tcBorders>
              <w:top w:val="single" w:sz="12" w:space="0" w:color="000000"/>
              <w:right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26" w:type="dxa"/>
            <w:tcBorders>
              <w:top w:val="single" w:sz="12" w:space="0" w:color="000000"/>
              <w:left w:val="single" w:sz="4" w:space="0" w:color="000000"/>
              <w:right w:val="single" w:sz="4" w:space="0" w:color="000000"/>
            </w:tcBorders>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09" w:type="dxa"/>
            <w:tcBorders>
              <w:top w:val="single" w:sz="12" w:space="0" w:color="000000"/>
              <w:left w:val="single" w:sz="4" w:space="0" w:color="000000"/>
              <w:right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B5151B">
        <w:trPr>
          <w:trHeight w:val="397"/>
        </w:trPr>
        <w:tc>
          <w:tcPr>
            <w:tcW w:w="263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03"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70"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vAlign w:val="center"/>
          </w:tcPr>
          <w:p w:rsidR="00B5151B" w:rsidRDefault="00B5151B">
            <w:pPr>
              <w:pBdr>
                <w:top w:val="nil"/>
                <w:left w:val="nil"/>
                <w:bottom w:val="nil"/>
                <w:right w:val="nil"/>
                <w:between w:val="nil"/>
              </w:pBdr>
              <w:spacing w:after="0" w:line="240" w:lineRule="auto"/>
              <w:rPr>
                <w:color w:val="000000"/>
                <w:sz w:val="20"/>
                <w:szCs w:val="20"/>
              </w:rPr>
            </w:pPr>
          </w:p>
        </w:tc>
        <w:tc>
          <w:tcPr>
            <w:tcW w:w="1343" w:type="dxa"/>
            <w:gridSpan w:val="2"/>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87"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DA</w:t>
            </w:r>
          </w:p>
        </w:tc>
        <w:tc>
          <w:tcPr>
            <w:tcW w:w="428" w:type="dxa"/>
            <w:vAlign w:val="center"/>
          </w:tcPr>
          <w:p w:rsidR="00B5151B" w:rsidRDefault="00B5151B">
            <w:pPr>
              <w:pBdr>
                <w:top w:val="nil"/>
                <w:left w:val="nil"/>
                <w:bottom w:val="nil"/>
                <w:right w:val="nil"/>
                <w:between w:val="nil"/>
              </w:pBdr>
              <w:spacing w:after="0" w:line="240" w:lineRule="auto"/>
              <w:rPr>
                <w:color w:val="000000"/>
                <w:sz w:val="20"/>
                <w:szCs w:val="20"/>
              </w:rPr>
            </w:pPr>
          </w:p>
        </w:tc>
        <w:tc>
          <w:tcPr>
            <w:tcW w:w="1671" w:type="dxa"/>
            <w:gridSpan w:val="3"/>
            <w:tcBorders>
              <w:right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b/>
                <w:bCs/>
                <w:color w:val="000000"/>
                <w:sz w:val="20"/>
                <w:szCs w:val="20"/>
              </w:rPr>
              <w:t xml:space="preserve">(ostalo upisati) </w:t>
            </w:r>
          </w:p>
        </w:tc>
        <w:tc>
          <w:tcPr>
            <w:tcW w:w="526" w:type="dxa"/>
            <w:tcBorders>
              <w:left w:val="single" w:sz="4" w:space="0" w:color="000000"/>
              <w:right w:val="single" w:sz="4" w:space="0" w:color="000000"/>
            </w:tcBorders>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09" w:type="dxa"/>
            <w:tcBorders>
              <w:left w:val="single" w:sz="4" w:space="0" w:color="000000"/>
              <w:right w:val="single" w:sz="12" w:space="0" w:color="000000"/>
            </w:tcBorders>
            <w:vAlign w:val="center"/>
          </w:tcPr>
          <w:p w:rsidR="00B5151B" w:rsidRDefault="00B5151B">
            <w:pPr>
              <w:pBdr>
                <w:top w:val="nil"/>
                <w:left w:val="nil"/>
                <w:bottom w:val="nil"/>
                <w:right w:val="nil"/>
                <w:between w:val="nil"/>
              </w:pBdr>
              <w:spacing w:after="0" w:line="240" w:lineRule="auto"/>
              <w:jc w:val="center"/>
              <w:rPr>
                <w:color w:val="000000"/>
                <w:sz w:val="20"/>
                <w:szCs w:val="20"/>
              </w:rPr>
            </w:pPr>
          </w:p>
        </w:tc>
      </w:tr>
      <w:tr w:rsidR="00B5151B">
        <w:trPr>
          <w:trHeight w:val="397"/>
        </w:trPr>
        <w:tc>
          <w:tcPr>
            <w:tcW w:w="263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03"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70" w:type="dxa"/>
            <w:vAlign w:val="center"/>
          </w:tcPr>
          <w:p w:rsidR="00B5151B" w:rsidRDefault="00B5151B">
            <w:pPr>
              <w:pBdr>
                <w:top w:val="nil"/>
                <w:left w:val="nil"/>
                <w:bottom w:val="nil"/>
                <w:right w:val="nil"/>
                <w:between w:val="nil"/>
              </w:pBdr>
              <w:spacing w:after="0" w:line="240" w:lineRule="auto"/>
              <w:rPr>
                <w:color w:val="000000"/>
                <w:sz w:val="20"/>
                <w:szCs w:val="20"/>
              </w:rPr>
            </w:pPr>
          </w:p>
        </w:tc>
        <w:tc>
          <w:tcPr>
            <w:tcW w:w="568"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343" w:type="dxa"/>
            <w:gridSpan w:val="2"/>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87" w:type="dxa"/>
            <w:vAlign w:val="center"/>
          </w:tcPr>
          <w:p w:rsidR="00B5151B" w:rsidRDefault="00B5151B">
            <w:pPr>
              <w:pBdr>
                <w:top w:val="nil"/>
                <w:left w:val="nil"/>
                <w:bottom w:val="nil"/>
                <w:right w:val="nil"/>
                <w:between w:val="nil"/>
              </w:pBdr>
              <w:spacing w:after="0" w:line="240" w:lineRule="auto"/>
              <w:rPr>
                <w:color w:val="000000"/>
                <w:sz w:val="20"/>
                <w:szCs w:val="20"/>
              </w:rPr>
            </w:pPr>
          </w:p>
        </w:tc>
        <w:tc>
          <w:tcPr>
            <w:tcW w:w="428"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NE</w:t>
            </w:r>
          </w:p>
        </w:tc>
        <w:tc>
          <w:tcPr>
            <w:tcW w:w="1671" w:type="dxa"/>
            <w:gridSpan w:val="3"/>
            <w:tcBorders>
              <w:right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26" w:type="dxa"/>
            <w:tcBorders>
              <w:left w:val="single" w:sz="4" w:space="0" w:color="000000"/>
              <w:right w:val="single" w:sz="4" w:space="0" w:color="000000"/>
            </w:tcBorders>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09" w:type="dxa"/>
            <w:tcBorders>
              <w:left w:val="single" w:sz="4" w:space="0" w:color="000000"/>
              <w:right w:val="single" w:sz="12" w:space="0" w:color="000000"/>
            </w:tcBorders>
            <w:vAlign w:val="center"/>
          </w:tcPr>
          <w:p w:rsidR="00B5151B" w:rsidRDefault="00B5151B">
            <w:pPr>
              <w:pBdr>
                <w:top w:val="nil"/>
                <w:left w:val="nil"/>
                <w:bottom w:val="nil"/>
                <w:right w:val="nil"/>
                <w:between w:val="nil"/>
              </w:pBdr>
              <w:spacing w:after="0" w:line="240" w:lineRule="auto"/>
              <w:jc w:val="center"/>
              <w:rPr>
                <w:color w:val="000000"/>
                <w:sz w:val="20"/>
                <w:szCs w:val="20"/>
              </w:rPr>
            </w:pPr>
          </w:p>
        </w:tc>
      </w:tr>
      <w:tr w:rsidR="00B5151B">
        <w:trPr>
          <w:trHeight w:val="397"/>
        </w:trPr>
        <w:tc>
          <w:tcPr>
            <w:tcW w:w="263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70" w:type="dxa"/>
            <w:tcBorders>
              <w:bottom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DA</w:t>
            </w:r>
          </w:p>
        </w:tc>
        <w:tc>
          <w:tcPr>
            <w:tcW w:w="568" w:type="dxa"/>
            <w:tcBorders>
              <w:bottom w:val="single" w:sz="4" w:space="0" w:color="000000"/>
            </w:tcBorders>
            <w:vAlign w:val="center"/>
          </w:tcPr>
          <w:p w:rsidR="00B5151B" w:rsidRDefault="00B5151B">
            <w:pPr>
              <w:pBdr>
                <w:top w:val="nil"/>
                <w:left w:val="nil"/>
                <w:bottom w:val="nil"/>
                <w:right w:val="nil"/>
                <w:between w:val="nil"/>
              </w:pBdr>
              <w:spacing w:after="0" w:line="240" w:lineRule="auto"/>
              <w:rPr>
                <w:color w:val="000000"/>
                <w:sz w:val="20"/>
                <w:szCs w:val="20"/>
              </w:rPr>
            </w:pPr>
          </w:p>
        </w:tc>
        <w:tc>
          <w:tcPr>
            <w:tcW w:w="1343" w:type="dxa"/>
            <w:gridSpan w:val="2"/>
            <w:tcBorders>
              <w:bottom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87" w:type="dxa"/>
            <w:tcBorders>
              <w:bottom w:val="single" w:sz="4" w:space="0" w:color="000000"/>
            </w:tcBorders>
            <w:vAlign w:val="center"/>
          </w:tcPr>
          <w:p w:rsidR="00B5151B" w:rsidRDefault="00F14533">
            <w:pPr>
              <w:tabs>
                <w:tab w:val="left" w:pos="2820"/>
              </w:tabs>
              <w:spacing w:after="0" w:line="240" w:lineRule="auto"/>
              <w:rPr>
                <w:sz w:val="20"/>
                <w:szCs w:val="20"/>
              </w:rPr>
            </w:pPr>
            <w:r>
              <w:rPr>
                <w:sz w:val="20"/>
                <w:szCs w:val="20"/>
              </w:rPr>
              <w:t>DA</w:t>
            </w:r>
          </w:p>
        </w:tc>
        <w:tc>
          <w:tcPr>
            <w:tcW w:w="428" w:type="dxa"/>
            <w:tcBorders>
              <w:bottom w:val="single" w:sz="4" w:space="0" w:color="000000"/>
            </w:tcBorders>
            <w:vAlign w:val="center"/>
          </w:tcPr>
          <w:p w:rsidR="00B5151B" w:rsidRDefault="00B5151B">
            <w:pPr>
              <w:tabs>
                <w:tab w:val="left" w:pos="2820"/>
              </w:tabs>
              <w:spacing w:after="0" w:line="240" w:lineRule="auto"/>
              <w:rPr>
                <w:sz w:val="20"/>
                <w:szCs w:val="20"/>
              </w:rPr>
            </w:pPr>
          </w:p>
        </w:tc>
        <w:tc>
          <w:tcPr>
            <w:tcW w:w="1671"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(ostalo upisati)</w:t>
            </w:r>
            <w:r>
              <w:rPr>
                <w:b/>
                <w:bCs/>
                <w:sz w:val="20"/>
                <w:szCs w:val="20"/>
              </w:rPr>
              <w:t xml:space="preserve"> </w:t>
            </w:r>
          </w:p>
        </w:tc>
        <w:tc>
          <w:tcPr>
            <w:tcW w:w="526"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09"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3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03" w:type="dxa"/>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70"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rPr>
                <w:color w:val="000000"/>
                <w:sz w:val="20"/>
                <w:szCs w:val="20"/>
              </w:rPr>
            </w:pPr>
          </w:p>
        </w:tc>
        <w:tc>
          <w:tcPr>
            <w:tcW w:w="568"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NE</w:t>
            </w:r>
          </w:p>
        </w:tc>
        <w:tc>
          <w:tcPr>
            <w:tcW w:w="1343" w:type="dxa"/>
            <w:gridSpan w:val="2"/>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87"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DA</w:t>
            </w:r>
          </w:p>
        </w:tc>
        <w:tc>
          <w:tcPr>
            <w:tcW w:w="428"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rPr>
                <w:color w:val="000000"/>
                <w:sz w:val="20"/>
                <w:szCs w:val="20"/>
              </w:rPr>
            </w:pPr>
          </w:p>
        </w:tc>
        <w:tc>
          <w:tcPr>
            <w:tcW w:w="1671" w:type="dxa"/>
            <w:gridSpan w:val="3"/>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35" w:type="dxa"/>
            <w:gridSpan w:val="2"/>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8</w:t>
            </w:r>
          </w:p>
        </w:tc>
      </w:tr>
      <w:tr w:rsidR="00B5151B">
        <w:trPr>
          <w:trHeight w:val="397"/>
        </w:trPr>
        <w:tc>
          <w:tcPr>
            <w:tcW w:w="263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05" w:type="dxa"/>
            <w:gridSpan w:val="12"/>
            <w:tcBorders>
              <w:top w:val="single" w:sz="4" w:space="0" w:color="000000"/>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Znanje studenata prati se kontinuirano tijekom nastave, putem četiri (4) pisana kolokvija, koji se održavaju u terminima nastave te obuhvaćaju gradivo predavanja i seminara. Studenti koji predmet ne polože putem kolokvija, obavezni su polagati popravni ispit. Popravni ispit polaže se samo pismeno, u trajanju od 120 minuta.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Maksimalni broj bodova po vrstama aktivnosti:</w:t>
            </w:r>
          </w:p>
          <w:p w:rsidR="00B5151B" w:rsidRDefault="00F14533">
            <w:pPr>
              <w:spacing w:after="0" w:line="240" w:lineRule="auto"/>
              <w:rPr>
                <w:sz w:val="20"/>
                <w:szCs w:val="20"/>
              </w:rPr>
            </w:pPr>
            <w:r>
              <w:rPr>
                <w:sz w:val="20"/>
                <w:szCs w:val="20"/>
              </w:rPr>
              <w:t>1) kolokviji: 4 x 25 = 100 bodova</w:t>
            </w:r>
          </w:p>
          <w:p w:rsidR="00B5151B" w:rsidRDefault="00F14533">
            <w:pPr>
              <w:spacing w:after="0" w:line="240" w:lineRule="auto"/>
              <w:rPr>
                <w:b/>
                <w:bCs/>
                <w:sz w:val="20"/>
                <w:szCs w:val="20"/>
              </w:rPr>
            </w:pPr>
            <w:r>
              <w:rPr>
                <w:sz w:val="20"/>
                <w:szCs w:val="20"/>
              </w:rPr>
              <w:t>2) popravni ispit: 100 bodova</w:t>
            </w:r>
          </w:p>
          <w:p w:rsidR="00B5151B" w:rsidRDefault="00B5151B">
            <w:pPr>
              <w:spacing w:after="0" w:line="240" w:lineRule="auto"/>
              <w:rPr>
                <w:b/>
                <w:bCs/>
                <w:color w:val="000000"/>
                <w:sz w:val="20"/>
                <w:szCs w:val="20"/>
              </w:rPr>
            </w:pPr>
          </w:p>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 nedovoljan (1)</w:t>
            </w:r>
          </w:p>
          <w:p w:rsidR="00B5151B" w:rsidRDefault="00F14533">
            <w:pPr>
              <w:spacing w:after="0" w:line="240" w:lineRule="auto"/>
              <w:rPr>
                <w:color w:val="000000"/>
                <w:sz w:val="20"/>
                <w:szCs w:val="20"/>
              </w:rPr>
            </w:pPr>
            <w:r>
              <w:rPr>
                <w:color w:val="000000"/>
                <w:sz w:val="20"/>
                <w:szCs w:val="20"/>
              </w:rPr>
              <w:t>≥ 60 % dovoljan (2)</w:t>
            </w:r>
          </w:p>
          <w:p w:rsidR="00B5151B" w:rsidRDefault="00F14533">
            <w:pPr>
              <w:spacing w:after="0" w:line="240" w:lineRule="auto"/>
              <w:rPr>
                <w:color w:val="000000"/>
                <w:sz w:val="20"/>
                <w:szCs w:val="20"/>
              </w:rPr>
            </w:pPr>
            <w:r>
              <w:rPr>
                <w:color w:val="000000"/>
                <w:sz w:val="20"/>
                <w:szCs w:val="20"/>
              </w:rPr>
              <w:t>≥ 70 % dobar (3)</w:t>
            </w:r>
          </w:p>
          <w:p w:rsidR="00B5151B" w:rsidRDefault="00F14533">
            <w:pPr>
              <w:spacing w:after="0" w:line="240" w:lineRule="auto"/>
              <w:rPr>
                <w:color w:val="000000"/>
                <w:sz w:val="20"/>
                <w:szCs w:val="20"/>
              </w:rPr>
            </w:pPr>
            <w:r>
              <w:rPr>
                <w:color w:val="000000"/>
                <w:sz w:val="20"/>
                <w:szCs w:val="20"/>
              </w:rPr>
              <w:t>≥ 80 % vrlo dobar (4)</w:t>
            </w:r>
          </w:p>
          <w:p w:rsidR="00B5151B" w:rsidRDefault="00F14533">
            <w:pPr>
              <w:spacing w:after="0" w:line="240" w:lineRule="auto"/>
              <w:rPr>
                <w:sz w:val="20"/>
                <w:szCs w:val="20"/>
              </w:rPr>
            </w:pPr>
            <w:r>
              <w:rPr>
                <w:color w:val="000000"/>
                <w:sz w:val="20"/>
                <w:szCs w:val="20"/>
              </w:rPr>
              <w:t>≥ 90 % izvrstan (5)</w:t>
            </w:r>
          </w:p>
        </w:tc>
      </w:tr>
      <w:tr w:rsidR="00B5151B">
        <w:tc>
          <w:tcPr>
            <w:tcW w:w="263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05" w:type="dxa"/>
            <w:gridSpan w:val="12"/>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bi položio/položila kolegij, student/studentica mora:</w:t>
            </w:r>
          </w:p>
          <w:p w:rsidR="00B5151B" w:rsidRDefault="00F14533">
            <w:pPr>
              <w:numPr>
                <w:ilvl w:val="0"/>
                <w:numId w:val="137"/>
              </w:numPr>
              <w:pBdr>
                <w:top w:val="nil"/>
                <w:left w:val="nil"/>
                <w:bottom w:val="nil"/>
                <w:right w:val="nil"/>
                <w:between w:val="nil"/>
              </w:pBdr>
              <w:tabs>
                <w:tab w:val="left" w:pos="2820"/>
              </w:tabs>
              <w:spacing w:after="0" w:line="240" w:lineRule="auto"/>
              <w:ind w:left="218" w:hanging="142"/>
              <w:rPr>
                <w:i/>
                <w:iCs/>
                <w:color w:val="000000"/>
                <w:sz w:val="20"/>
                <w:szCs w:val="20"/>
              </w:rPr>
            </w:pPr>
            <w:r>
              <w:rPr>
                <w:color w:val="000000"/>
                <w:sz w:val="20"/>
                <w:szCs w:val="20"/>
              </w:rPr>
              <w:lastRenderedPageBreak/>
              <w:t>odraditi sve laboratorijske vježbe i imati priznate sve referate iz vježbi,</w:t>
            </w:r>
          </w:p>
          <w:p w:rsidR="00B5151B" w:rsidRDefault="00F14533">
            <w:pPr>
              <w:numPr>
                <w:ilvl w:val="0"/>
                <w:numId w:val="137"/>
              </w:numPr>
              <w:pBdr>
                <w:top w:val="nil"/>
                <w:left w:val="nil"/>
                <w:bottom w:val="nil"/>
                <w:right w:val="nil"/>
                <w:between w:val="nil"/>
              </w:pBdr>
              <w:tabs>
                <w:tab w:val="left" w:pos="2820"/>
              </w:tabs>
              <w:spacing w:after="0" w:line="240" w:lineRule="auto"/>
              <w:ind w:left="218" w:hanging="142"/>
              <w:rPr>
                <w:i/>
                <w:iCs/>
                <w:color w:val="000000"/>
                <w:sz w:val="20"/>
                <w:szCs w:val="20"/>
              </w:rPr>
            </w:pPr>
            <w:r>
              <w:rPr>
                <w:sz w:val="20"/>
                <w:szCs w:val="20"/>
              </w:rPr>
              <w:t>položiti sva četiri kolokvija i pritom ostvariti najmanje 60 % od maksimalnog broja bodova (tj. najmanje 60 bodova), ili</w:t>
            </w:r>
          </w:p>
          <w:p w:rsidR="00B5151B" w:rsidRDefault="00F14533">
            <w:pPr>
              <w:numPr>
                <w:ilvl w:val="0"/>
                <w:numId w:val="137"/>
              </w:numPr>
              <w:pBdr>
                <w:top w:val="nil"/>
                <w:left w:val="nil"/>
                <w:bottom w:val="nil"/>
                <w:right w:val="nil"/>
                <w:between w:val="nil"/>
              </w:pBdr>
              <w:tabs>
                <w:tab w:val="left" w:pos="2820"/>
              </w:tabs>
              <w:spacing w:after="0" w:line="240" w:lineRule="auto"/>
              <w:ind w:left="218" w:hanging="142"/>
              <w:rPr>
                <w:i/>
                <w:iCs/>
                <w:color w:val="000000"/>
                <w:sz w:val="20"/>
                <w:szCs w:val="20"/>
              </w:rPr>
            </w:pPr>
            <w:r>
              <w:rPr>
                <w:sz w:val="20"/>
                <w:szCs w:val="20"/>
              </w:rPr>
              <w:t>na popravnom ispitu postići najmanje 60 bodova.</w:t>
            </w:r>
            <w:r>
              <w:rPr>
                <w:color w:val="000000"/>
                <w:sz w:val="20"/>
                <w:szCs w:val="20"/>
              </w:rPr>
              <w:t xml:space="preserve"> </w:t>
            </w:r>
          </w:p>
        </w:tc>
      </w:tr>
      <w:tr w:rsidR="00B5151B">
        <w:tc>
          <w:tcPr>
            <w:tcW w:w="263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99"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327" w:type="dxa"/>
            <w:gridSpan w:val="2"/>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79"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3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99"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D. Iveković: Opća kemija (recenzirani nastavni tekst, 346 str.)</w:t>
            </w:r>
          </w:p>
        </w:tc>
        <w:tc>
          <w:tcPr>
            <w:tcW w:w="1327" w:type="dxa"/>
            <w:gridSpan w:val="2"/>
            <w:tcBorders>
              <w:top w:val="single" w:sz="8" w:space="0" w:color="000000"/>
              <w:left w:val="single" w:sz="8" w:space="0" w:color="000000"/>
              <w:right w:val="single" w:sz="8" w:space="0" w:color="000000"/>
            </w:tcBorders>
          </w:tcPr>
          <w:p w:rsidR="00B5151B" w:rsidRDefault="00F14533">
            <w:pPr>
              <w:tabs>
                <w:tab w:val="left" w:pos="2820"/>
              </w:tabs>
              <w:spacing w:after="0" w:line="240" w:lineRule="auto"/>
              <w:jc w:val="center"/>
              <w:rPr>
                <w:color w:val="000000"/>
                <w:sz w:val="20"/>
                <w:szCs w:val="20"/>
              </w:rPr>
            </w:pPr>
            <w:r>
              <w:rPr>
                <w:sz w:val="20"/>
                <w:szCs w:val="20"/>
              </w:rPr>
              <w:t>NE</w:t>
            </w:r>
          </w:p>
        </w:tc>
        <w:tc>
          <w:tcPr>
            <w:tcW w:w="1379" w:type="dxa"/>
            <w:gridSpan w:val="3"/>
            <w:tcBorders>
              <w:top w:val="single" w:sz="8" w:space="0" w:color="000000"/>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sz w:val="20"/>
                <w:szCs w:val="20"/>
              </w:rPr>
              <w:t>DA (Merlin)</w:t>
            </w:r>
          </w:p>
        </w:tc>
      </w:tr>
      <w:tr w:rsidR="00B5151B">
        <w:trPr>
          <w:trHeight w:val="75"/>
        </w:trPr>
        <w:tc>
          <w:tcPr>
            <w:tcW w:w="263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99"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D. Iveković: Vježbe iz Opće kemije (recenzirana interna skripta, 85 str.)</w:t>
            </w:r>
          </w:p>
        </w:tc>
        <w:tc>
          <w:tcPr>
            <w:tcW w:w="1327" w:type="dxa"/>
            <w:gridSpan w:val="2"/>
            <w:tcBorders>
              <w:left w:val="single" w:sz="8" w:space="0" w:color="000000"/>
              <w:right w:val="single" w:sz="8" w:space="0" w:color="000000"/>
            </w:tcBorders>
          </w:tcPr>
          <w:p w:rsidR="00B5151B" w:rsidRDefault="00F14533">
            <w:pPr>
              <w:tabs>
                <w:tab w:val="left" w:pos="2820"/>
              </w:tabs>
              <w:spacing w:after="0" w:line="240" w:lineRule="auto"/>
              <w:jc w:val="center"/>
              <w:rPr>
                <w:color w:val="000000"/>
                <w:sz w:val="20"/>
                <w:szCs w:val="20"/>
              </w:rPr>
            </w:pPr>
            <w:r>
              <w:rPr>
                <w:sz w:val="20"/>
                <w:szCs w:val="20"/>
              </w:rPr>
              <w:t>NE</w:t>
            </w:r>
          </w:p>
        </w:tc>
        <w:tc>
          <w:tcPr>
            <w:tcW w:w="1379" w:type="dxa"/>
            <w:gridSpan w:val="3"/>
            <w:tcBorders>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sz w:val="20"/>
                <w:szCs w:val="20"/>
              </w:rPr>
              <w:t>DA (Merlin)</w:t>
            </w:r>
          </w:p>
        </w:tc>
      </w:tr>
      <w:tr w:rsidR="00B5151B">
        <w:tc>
          <w:tcPr>
            <w:tcW w:w="263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05" w:type="dxa"/>
            <w:gridSpan w:val="12"/>
            <w:tcBorders>
              <w:top w:val="single" w:sz="12" w:space="0" w:color="000000"/>
              <w:right w:val="single" w:sz="12" w:space="0" w:color="000000"/>
            </w:tcBorders>
          </w:tcPr>
          <w:p w:rsidR="00B5151B" w:rsidRDefault="00F14533">
            <w:pPr>
              <w:tabs>
                <w:tab w:val="left" w:pos="2820"/>
              </w:tabs>
              <w:spacing w:after="0" w:line="240" w:lineRule="auto"/>
              <w:rPr>
                <w:color w:val="000000"/>
                <w:sz w:val="20"/>
                <w:szCs w:val="20"/>
              </w:rPr>
            </w:pPr>
            <w:r>
              <w:rPr>
                <w:color w:val="000000"/>
                <w:sz w:val="20"/>
                <w:szCs w:val="20"/>
              </w:rPr>
              <w:t>1. Filipović, S. Lipanović: Opća i anorganska kemija, I. dio, Školska knjiga, Zagreb, VIII. izdanje, 1991.</w:t>
            </w:r>
          </w:p>
          <w:p w:rsidR="00B5151B" w:rsidRDefault="00F14533">
            <w:pPr>
              <w:tabs>
                <w:tab w:val="left" w:pos="2820"/>
              </w:tabs>
              <w:spacing w:after="0" w:line="240" w:lineRule="auto"/>
              <w:rPr>
                <w:sz w:val="20"/>
                <w:szCs w:val="20"/>
              </w:rPr>
            </w:pPr>
            <w:r>
              <w:rPr>
                <w:sz w:val="20"/>
                <w:szCs w:val="20"/>
              </w:rPr>
              <w:t>2. D. Grdenić: Molekule i kristali, Školska knjiga, Zagreb, 2005.</w:t>
            </w:r>
          </w:p>
          <w:p w:rsidR="00B5151B" w:rsidRDefault="00F1453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3. M. Sikirica: Stehiometrija, Školska knjiga, Zagreb, XIX. izdanje, 2001. (pogl. 1–6, 9 i 10)</w:t>
            </w:r>
          </w:p>
        </w:tc>
      </w:tr>
      <w:tr w:rsidR="00B5151B">
        <w:tc>
          <w:tcPr>
            <w:tcW w:w="263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05" w:type="dxa"/>
            <w:gridSpan w:val="12"/>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81">
              <w:r>
                <w:rPr>
                  <w:i/>
                  <w:iCs/>
                  <w:color w:val="0563C1"/>
                  <w:sz w:val="20"/>
                  <w:szCs w:val="20"/>
                  <w:u w:val="single"/>
                </w:rPr>
                <w:t>http://www.pbf.unizg.hr/studiji/ispitni_rokovi</w:t>
              </w:r>
            </w:hyperlink>
          </w:p>
        </w:tc>
      </w:tr>
      <w:tr w:rsidR="00B5151B">
        <w:tc>
          <w:tcPr>
            <w:tcW w:w="263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05" w:type="dxa"/>
            <w:gridSpan w:val="12"/>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color w:val="0070C0"/>
                <w:sz w:val="20"/>
                <w:szCs w:val="20"/>
              </w:rPr>
              <w:t>doc. dr. sc. Bruno Klajn</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Fizika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253855</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(P+A+L+S+e-učenje)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45+15+0+15+0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VP</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kolegija je upoznavanje studenta s fizikalnim zakonitostima u procesima koji se susreću u inženjerstvu i tehnologiji. U okviru kolegija studenti stvaraju temelj na kojem će moći usvajati znanje iz konkretnih primijenjenih inženjerskih i tehničkih kolegija na višim godinama studija te interdisciplinarno povezivati gradivo koje susreću u okviru svih temeljnih prirodoslovnih kolegija. Studenti savladavaju gradivo iz područja mehanike, mehanike fluida, titranja i valova, termodinamike i kinetičke teorije atoma i molekula, elektrodinamike, optike, kvantne i osnova nuklearne fizike. Teorijsko gradivo nadopunjeno je laboratorijskim vježbama kroz online platformu Labster.</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93"/>
              </w:numPr>
              <w:spacing w:after="0" w:line="240" w:lineRule="auto"/>
              <w:ind w:left="226" w:hanging="211"/>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93"/>
              </w:numPr>
              <w:spacing w:after="0" w:line="240" w:lineRule="auto"/>
              <w:ind w:left="226" w:hanging="211"/>
              <w:rPr>
                <w:sz w:val="20"/>
                <w:szCs w:val="20"/>
              </w:rPr>
            </w:pPr>
            <w:r>
              <w:rPr>
                <w:sz w:val="20"/>
                <w:szCs w:val="20"/>
              </w:rPr>
              <w:t>prezentirati u pisanom i usmenom obliku rezultate svog rada uz primjenu stručne terminologije</w:t>
            </w:r>
          </w:p>
          <w:p w:rsidR="00B5151B" w:rsidRDefault="00F14533">
            <w:pPr>
              <w:numPr>
                <w:ilvl w:val="0"/>
                <w:numId w:val="93"/>
              </w:numPr>
              <w:spacing w:after="0" w:line="240" w:lineRule="auto"/>
              <w:ind w:left="226" w:hanging="211"/>
              <w:rPr>
                <w:sz w:val="20"/>
                <w:szCs w:val="20"/>
              </w:rPr>
            </w:pPr>
            <w:r>
              <w:rPr>
                <w:sz w:val="20"/>
                <w:szCs w:val="20"/>
              </w:rPr>
              <w:t>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114"/>
              </w:numPr>
              <w:tabs>
                <w:tab w:val="left" w:pos="2820"/>
              </w:tabs>
              <w:spacing w:after="0" w:line="240" w:lineRule="auto"/>
              <w:ind w:left="226" w:hanging="211"/>
              <w:rPr>
                <w:sz w:val="20"/>
                <w:szCs w:val="20"/>
              </w:rPr>
            </w:pPr>
            <w:r>
              <w:rPr>
                <w:sz w:val="20"/>
                <w:szCs w:val="20"/>
              </w:rPr>
              <w:t>definirati temeljne zakone fizike (Newtonovi zakoni, zakoni očuvanja)</w:t>
            </w:r>
          </w:p>
          <w:p w:rsidR="00B5151B" w:rsidRDefault="00F14533">
            <w:pPr>
              <w:numPr>
                <w:ilvl w:val="0"/>
                <w:numId w:val="114"/>
              </w:numPr>
              <w:tabs>
                <w:tab w:val="left" w:pos="2820"/>
              </w:tabs>
              <w:spacing w:after="0" w:line="240" w:lineRule="auto"/>
              <w:ind w:left="226" w:hanging="211"/>
              <w:rPr>
                <w:sz w:val="20"/>
                <w:szCs w:val="20"/>
              </w:rPr>
            </w:pPr>
            <w:r>
              <w:rPr>
                <w:sz w:val="20"/>
                <w:szCs w:val="20"/>
              </w:rPr>
              <w:t>analizirati fizikalne procese u mehanici fluida i termodinamici</w:t>
            </w:r>
          </w:p>
          <w:p w:rsidR="00B5151B" w:rsidRDefault="00F14533">
            <w:pPr>
              <w:numPr>
                <w:ilvl w:val="0"/>
                <w:numId w:val="114"/>
              </w:numPr>
              <w:tabs>
                <w:tab w:val="left" w:pos="2820"/>
              </w:tabs>
              <w:spacing w:after="0" w:line="240" w:lineRule="auto"/>
              <w:ind w:left="226" w:hanging="211"/>
              <w:rPr>
                <w:sz w:val="20"/>
                <w:szCs w:val="20"/>
              </w:rPr>
            </w:pPr>
            <w:r>
              <w:rPr>
                <w:sz w:val="20"/>
                <w:szCs w:val="20"/>
              </w:rPr>
              <w:t>opisati osnove fizikalne pojmove koji opisuju titranja i valove</w:t>
            </w:r>
          </w:p>
          <w:p w:rsidR="00B5151B" w:rsidRDefault="00F14533">
            <w:pPr>
              <w:numPr>
                <w:ilvl w:val="0"/>
                <w:numId w:val="114"/>
              </w:numPr>
              <w:tabs>
                <w:tab w:val="left" w:pos="2820"/>
              </w:tabs>
              <w:spacing w:after="0" w:line="240" w:lineRule="auto"/>
              <w:ind w:left="226" w:hanging="211"/>
              <w:rPr>
                <w:sz w:val="20"/>
                <w:szCs w:val="20"/>
              </w:rPr>
            </w:pPr>
            <w:r>
              <w:rPr>
                <w:sz w:val="20"/>
                <w:szCs w:val="20"/>
              </w:rPr>
              <w:t>opisati osnovne pojmove elektrostatike i strujnih krugova</w:t>
            </w:r>
          </w:p>
          <w:p w:rsidR="00B5151B" w:rsidRDefault="00F14533">
            <w:pPr>
              <w:numPr>
                <w:ilvl w:val="0"/>
                <w:numId w:val="114"/>
              </w:numPr>
              <w:tabs>
                <w:tab w:val="left" w:pos="2820"/>
              </w:tabs>
              <w:spacing w:after="0" w:line="240" w:lineRule="auto"/>
              <w:ind w:left="226" w:hanging="211"/>
              <w:rPr>
                <w:sz w:val="20"/>
                <w:szCs w:val="20"/>
              </w:rPr>
            </w:pPr>
            <w:r>
              <w:rPr>
                <w:sz w:val="20"/>
                <w:szCs w:val="20"/>
              </w:rPr>
              <w:t>opisati osnove rada masenog spektrometra pomoću Lorentzove sile te opisati upotrebu magnetske indukcije</w:t>
            </w:r>
          </w:p>
          <w:p w:rsidR="00B5151B" w:rsidRDefault="00F14533">
            <w:pPr>
              <w:numPr>
                <w:ilvl w:val="0"/>
                <w:numId w:val="114"/>
              </w:numPr>
              <w:tabs>
                <w:tab w:val="left" w:pos="2820"/>
              </w:tabs>
              <w:spacing w:after="0" w:line="240" w:lineRule="auto"/>
              <w:ind w:left="226" w:hanging="211"/>
              <w:rPr>
                <w:sz w:val="20"/>
                <w:szCs w:val="20"/>
              </w:rPr>
            </w:pPr>
            <w:r>
              <w:rPr>
                <w:sz w:val="20"/>
                <w:szCs w:val="20"/>
              </w:rPr>
              <w:t>primijeniti zakone geometrijske optike</w:t>
            </w:r>
          </w:p>
          <w:p w:rsidR="00B5151B" w:rsidRDefault="00F14533">
            <w:pPr>
              <w:numPr>
                <w:ilvl w:val="0"/>
                <w:numId w:val="114"/>
              </w:numPr>
              <w:tabs>
                <w:tab w:val="left" w:pos="2820"/>
              </w:tabs>
              <w:spacing w:after="0" w:line="240" w:lineRule="auto"/>
              <w:ind w:left="226" w:hanging="211"/>
              <w:rPr>
                <w:sz w:val="20"/>
                <w:szCs w:val="20"/>
              </w:rPr>
            </w:pPr>
            <w:r>
              <w:rPr>
                <w:sz w:val="20"/>
                <w:szCs w:val="20"/>
              </w:rPr>
              <w:t>opisati i objasniti kvantizaciju elektromagnetskog zračenja na fotoelektričnom učinku</w:t>
            </w:r>
          </w:p>
          <w:p w:rsidR="00B5151B" w:rsidRDefault="00F14533">
            <w:pPr>
              <w:numPr>
                <w:ilvl w:val="0"/>
                <w:numId w:val="114"/>
              </w:numPr>
              <w:tabs>
                <w:tab w:val="left" w:pos="2820"/>
              </w:tabs>
              <w:spacing w:after="0" w:line="240" w:lineRule="auto"/>
              <w:ind w:left="226" w:hanging="211"/>
              <w:rPr>
                <w:sz w:val="20"/>
                <w:szCs w:val="20"/>
              </w:rPr>
            </w:pPr>
            <w:r>
              <w:rPr>
                <w:sz w:val="20"/>
                <w:szCs w:val="20"/>
              </w:rPr>
              <w:t>opisati osnovne zakone nuklearne fizike i utjecaj ionizirajućeg zračenja na organsku materiju</w:t>
            </w:r>
          </w:p>
          <w:p w:rsidR="00B5151B" w:rsidRDefault="00F14533">
            <w:pPr>
              <w:numPr>
                <w:ilvl w:val="0"/>
                <w:numId w:val="114"/>
              </w:numPr>
              <w:tabs>
                <w:tab w:val="left" w:pos="2820"/>
              </w:tabs>
              <w:spacing w:after="0" w:line="240" w:lineRule="auto"/>
              <w:ind w:left="226" w:hanging="211"/>
              <w:rPr>
                <w:sz w:val="20"/>
                <w:szCs w:val="20"/>
              </w:rPr>
            </w:pPr>
            <w:r>
              <w:rPr>
                <w:sz w:val="20"/>
                <w:szCs w:val="20"/>
              </w:rPr>
              <w:t>provesti prema danim uputama jednostavne laboratorijske vježbe iz mjerenja određivanje gustoće, sile trenja, zakona očuvanja energije, slobodnog i prigušenog titranja, viskoznosti, električnog polja, otpora, napona, struje, impedancije, međuindukcije te statistički obraditi mjerenja</w:t>
            </w:r>
          </w:p>
          <w:p w:rsidR="00B5151B" w:rsidRDefault="00B5151B">
            <w:pPr>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w:t>
            </w:r>
          </w:p>
          <w:p w:rsidR="00B5151B" w:rsidRDefault="00F14533">
            <w:pPr>
              <w:tabs>
                <w:tab w:val="left" w:pos="2820"/>
              </w:tabs>
              <w:spacing w:after="0" w:line="240" w:lineRule="auto"/>
              <w:rPr>
                <w:sz w:val="20"/>
                <w:szCs w:val="20"/>
              </w:rPr>
            </w:pPr>
            <w:r>
              <w:rPr>
                <w:sz w:val="20"/>
                <w:szCs w:val="20"/>
              </w:rPr>
              <w:t xml:space="preserve">1. Fizikalne metode, veličine i mjere  </w:t>
            </w:r>
          </w:p>
          <w:p w:rsidR="00B5151B" w:rsidRDefault="00F14533">
            <w:pPr>
              <w:tabs>
                <w:tab w:val="left" w:pos="2820"/>
              </w:tabs>
              <w:spacing w:after="0" w:line="240" w:lineRule="auto"/>
              <w:rPr>
                <w:sz w:val="20"/>
                <w:szCs w:val="20"/>
              </w:rPr>
            </w:pPr>
            <w:r>
              <w:rPr>
                <w:sz w:val="20"/>
                <w:szCs w:val="20"/>
              </w:rPr>
              <w:t xml:space="preserve">2. Mehanika </w:t>
            </w:r>
          </w:p>
          <w:p w:rsidR="00B5151B" w:rsidRDefault="00F14533">
            <w:pPr>
              <w:tabs>
                <w:tab w:val="left" w:pos="2820"/>
              </w:tabs>
              <w:spacing w:after="0" w:line="240" w:lineRule="auto"/>
              <w:rPr>
                <w:sz w:val="20"/>
                <w:szCs w:val="20"/>
              </w:rPr>
            </w:pPr>
            <w:r>
              <w:rPr>
                <w:sz w:val="20"/>
                <w:szCs w:val="20"/>
              </w:rPr>
              <w:t xml:space="preserve">3. Mehanika fluida </w:t>
            </w:r>
          </w:p>
          <w:p w:rsidR="00B5151B" w:rsidRDefault="00F14533">
            <w:pPr>
              <w:tabs>
                <w:tab w:val="left" w:pos="2820"/>
              </w:tabs>
              <w:spacing w:after="0" w:line="240" w:lineRule="auto"/>
              <w:rPr>
                <w:sz w:val="20"/>
                <w:szCs w:val="20"/>
              </w:rPr>
            </w:pPr>
            <w:r>
              <w:rPr>
                <w:sz w:val="20"/>
                <w:szCs w:val="20"/>
              </w:rPr>
              <w:t xml:space="preserve">4. Titranje i valovi </w:t>
            </w:r>
          </w:p>
          <w:p w:rsidR="00B5151B" w:rsidRDefault="00F14533">
            <w:pPr>
              <w:tabs>
                <w:tab w:val="left" w:pos="2820"/>
              </w:tabs>
              <w:spacing w:after="0" w:line="240" w:lineRule="auto"/>
              <w:rPr>
                <w:sz w:val="20"/>
                <w:szCs w:val="20"/>
              </w:rPr>
            </w:pPr>
            <w:r>
              <w:rPr>
                <w:sz w:val="20"/>
                <w:szCs w:val="20"/>
              </w:rPr>
              <w:t xml:space="preserve">5. Osnovni pojmovi kinetičke teorije i termodinamike </w:t>
            </w:r>
          </w:p>
          <w:p w:rsidR="00B5151B" w:rsidRDefault="00F14533">
            <w:pPr>
              <w:tabs>
                <w:tab w:val="left" w:pos="2820"/>
              </w:tabs>
              <w:spacing w:after="0" w:line="240" w:lineRule="auto"/>
              <w:rPr>
                <w:sz w:val="20"/>
                <w:szCs w:val="20"/>
              </w:rPr>
            </w:pPr>
            <w:r>
              <w:rPr>
                <w:sz w:val="20"/>
                <w:szCs w:val="20"/>
              </w:rPr>
              <w:t xml:space="preserve">6. Elektrostatika </w:t>
            </w:r>
          </w:p>
          <w:p w:rsidR="00B5151B" w:rsidRDefault="00F14533">
            <w:pPr>
              <w:tabs>
                <w:tab w:val="left" w:pos="2820"/>
              </w:tabs>
              <w:spacing w:after="0" w:line="240" w:lineRule="auto"/>
              <w:rPr>
                <w:sz w:val="20"/>
                <w:szCs w:val="20"/>
              </w:rPr>
            </w:pPr>
            <w:r>
              <w:rPr>
                <w:sz w:val="20"/>
                <w:szCs w:val="20"/>
              </w:rPr>
              <w:t xml:space="preserve">7. Elektromagnetizam </w:t>
            </w:r>
          </w:p>
          <w:p w:rsidR="00B5151B" w:rsidRDefault="00F14533">
            <w:pPr>
              <w:tabs>
                <w:tab w:val="left" w:pos="2820"/>
              </w:tabs>
              <w:spacing w:after="0" w:line="240" w:lineRule="auto"/>
              <w:rPr>
                <w:sz w:val="20"/>
                <w:szCs w:val="20"/>
              </w:rPr>
            </w:pPr>
            <w:r>
              <w:rPr>
                <w:sz w:val="20"/>
                <w:szCs w:val="20"/>
              </w:rPr>
              <w:t>8. Optika</w:t>
            </w:r>
          </w:p>
          <w:p w:rsidR="00B5151B" w:rsidRDefault="00F14533">
            <w:pPr>
              <w:tabs>
                <w:tab w:val="left" w:pos="2820"/>
              </w:tabs>
              <w:spacing w:after="0" w:line="240" w:lineRule="auto"/>
              <w:rPr>
                <w:sz w:val="20"/>
                <w:szCs w:val="20"/>
              </w:rPr>
            </w:pPr>
            <w:r>
              <w:rPr>
                <w:sz w:val="20"/>
                <w:szCs w:val="20"/>
              </w:rPr>
              <w:t xml:space="preserve">9. Atomistička građa tvari i osnove kvantne mehanike </w:t>
            </w:r>
          </w:p>
          <w:p w:rsidR="00B5151B" w:rsidRDefault="00F14533">
            <w:pPr>
              <w:tabs>
                <w:tab w:val="left" w:pos="2820"/>
              </w:tabs>
              <w:spacing w:after="0" w:line="240" w:lineRule="auto"/>
              <w:rPr>
                <w:sz w:val="20"/>
                <w:szCs w:val="20"/>
              </w:rPr>
            </w:pPr>
            <w:r>
              <w:rPr>
                <w:sz w:val="20"/>
                <w:szCs w:val="20"/>
              </w:rPr>
              <w:t xml:space="preserve">10. Osnove nuklearne fizike i dozimetrije </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Seminari:</w:t>
            </w:r>
          </w:p>
          <w:p w:rsidR="00B5151B" w:rsidRDefault="00F14533">
            <w:pPr>
              <w:tabs>
                <w:tab w:val="left" w:pos="2820"/>
              </w:tabs>
              <w:spacing w:after="0" w:line="240" w:lineRule="auto"/>
              <w:rPr>
                <w:sz w:val="20"/>
                <w:szCs w:val="20"/>
              </w:rPr>
            </w:pPr>
            <w:r>
              <w:rPr>
                <w:sz w:val="20"/>
                <w:szCs w:val="20"/>
              </w:rPr>
              <w:t>1. Prigušeno i prisilno titranje, rezonancija. Mehanički valovi. Energija vala</w:t>
            </w:r>
          </w:p>
          <w:p w:rsidR="00B5151B" w:rsidRDefault="00F14533">
            <w:pPr>
              <w:tabs>
                <w:tab w:val="left" w:pos="2820"/>
              </w:tabs>
              <w:spacing w:after="0" w:line="240" w:lineRule="auto"/>
              <w:rPr>
                <w:sz w:val="20"/>
                <w:szCs w:val="20"/>
              </w:rPr>
            </w:pPr>
            <w:r>
              <w:rPr>
                <w:sz w:val="20"/>
                <w:szCs w:val="20"/>
              </w:rPr>
              <w:t xml:space="preserve">2. Maxwellova razdioba molekula po brzinama </w:t>
            </w:r>
          </w:p>
          <w:p w:rsidR="00B5151B" w:rsidRDefault="00F14533">
            <w:pPr>
              <w:tabs>
                <w:tab w:val="left" w:pos="2820"/>
              </w:tabs>
              <w:spacing w:after="0" w:line="240" w:lineRule="auto"/>
              <w:rPr>
                <w:sz w:val="20"/>
                <w:szCs w:val="20"/>
              </w:rPr>
            </w:pPr>
            <w:r>
              <w:rPr>
                <w:sz w:val="20"/>
                <w:szCs w:val="20"/>
              </w:rPr>
              <w:t>3. Magnetsko polje. Biot-Savartov zakon. Amperéov zakon</w:t>
            </w:r>
          </w:p>
          <w:p w:rsidR="00B5151B" w:rsidRDefault="00F14533">
            <w:pPr>
              <w:tabs>
                <w:tab w:val="left" w:pos="2820"/>
              </w:tabs>
              <w:spacing w:after="0" w:line="240" w:lineRule="auto"/>
              <w:rPr>
                <w:sz w:val="20"/>
                <w:szCs w:val="20"/>
              </w:rPr>
            </w:pPr>
            <w:r>
              <w:rPr>
                <w:sz w:val="20"/>
                <w:szCs w:val="20"/>
              </w:rPr>
              <w:t>4. Elektromagnetski valovi</w:t>
            </w:r>
          </w:p>
          <w:p w:rsidR="00B5151B" w:rsidRDefault="00F14533">
            <w:pPr>
              <w:tabs>
                <w:tab w:val="left" w:pos="2820"/>
              </w:tabs>
              <w:spacing w:after="0" w:line="240" w:lineRule="auto"/>
              <w:rPr>
                <w:sz w:val="20"/>
                <w:szCs w:val="20"/>
              </w:rPr>
            </w:pPr>
            <w:r>
              <w:rPr>
                <w:sz w:val="20"/>
                <w:szCs w:val="20"/>
              </w:rPr>
              <w:t>5. Osnovni zakoni optike</w:t>
            </w:r>
          </w:p>
          <w:p w:rsidR="00B5151B" w:rsidRDefault="00F14533">
            <w:pPr>
              <w:tabs>
                <w:tab w:val="left" w:pos="2820"/>
              </w:tabs>
              <w:spacing w:after="0" w:line="240" w:lineRule="auto"/>
              <w:rPr>
                <w:sz w:val="20"/>
                <w:szCs w:val="20"/>
              </w:rPr>
            </w:pPr>
            <w:r>
              <w:rPr>
                <w:sz w:val="20"/>
                <w:szCs w:val="20"/>
              </w:rPr>
              <w:t xml:space="preserve">6. Fizikalna optika </w:t>
            </w:r>
          </w:p>
          <w:p w:rsidR="00B5151B" w:rsidRDefault="00F14533">
            <w:pPr>
              <w:tabs>
                <w:tab w:val="left" w:pos="2820"/>
              </w:tabs>
              <w:spacing w:after="0" w:line="240" w:lineRule="auto"/>
              <w:rPr>
                <w:sz w:val="20"/>
                <w:szCs w:val="20"/>
              </w:rPr>
            </w:pPr>
            <w:r>
              <w:rPr>
                <w:sz w:val="20"/>
                <w:szCs w:val="20"/>
              </w:rPr>
              <w:t>7. Laseri</w:t>
            </w:r>
          </w:p>
          <w:p w:rsidR="00B5151B" w:rsidRDefault="00F14533">
            <w:pPr>
              <w:tabs>
                <w:tab w:val="left" w:pos="2820"/>
              </w:tabs>
              <w:spacing w:after="0" w:line="240" w:lineRule="auto"/>
              <w:rPr>
                <w:sz w:val="20"/>
                <w:szCs w:val="20"/>
              </w:rPr>
            </w:pPr>
            <w:r>
              <w:rPr>
                <w:sz w:val="20"/>
                <w:szCs w:val="20"/>
              </w:rPr>
              <w:t>8. Detektori čestica i zračenja. Dozimetrijske jedinice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Vježbe:</w:t>
            </w:r>
          </w:p>
          <w:p w:rsidR="00B5151B" w:rsidRDefault="00F14533">
            <w:pPr>
              <w:tabs>
                <w:tab w:val="left" w:pos="2820"/>
              </w:tabs>
              <w:spacing w:after="0" w:line="240" w:lineRule="auto"/>
              <w:rPr>
                <w:sz w:val="20"/>
                <w:szCs w:val="20"/>
              </w:rPr>
            </w:pPr>
            <w:r>
              <w:rPr>
                <w:sz w:val="20"/>
                <w:szCs w:val="20"/>
              </w:rPr>
              <w:t>Jedna vježba s popisa:</w:t>
            </w:r>
          </w:p>
          <w:p w:rsidR="00B5151B" w:rsidRDefault="00F14533">
            <w:pPr>
              <w:tabs>
                <w:tab w:val="left" w:pos="2820"/>
              </w:tabs>
              <w:spacing w:after="0" w:line="240" w:lineRule="auto"/>
              <w:rPr>
                <w:sz w:val="20"/>
                <w:szCs w:val="20"/>
              </w:rPr>
            </w:pPr>
            <w:r>
              <w:rPr>
                <w:sz w:val="20"/>
                <w:szCs w:val="20"/>
              </w:rPr>
              <w:t>1. Određivanje gustoće</w:t>
            </w:r>
          </w:p>
          <w:p w:rsidR="00B5151B" w:rsidRDefault="00F14533">
            <w:pPr>
              <w:tabs>
                <w:tab w:val="left" w:pos="2820"/>
              </w:tabs>
              <w:spacing w:after="0" w:line="240" w:lineRule="auto"/>
              <w:rPr>
                <w:sz w:val="20"/>
                <w:szCs w:val="20"/>
              </w:rPr>
            </w:pPr>
            <w:r>
              <w:rPr>
                <w:sz w:val="20"/>
                <w:szCs w:val="20"/>
              </w:rPr>
              <w:t>2. Sila trenja</w:t>
            </w:r>
          </w:p>
          <w:p w:rsidR="00B5151B" w:rsidRDefault="00F14533">
            <w:pPr>
              <w:tabs>
                <w:tab w:val="left" w:pos="2820"/>
              </w:tabs>
              <w:spacing w:after="0" w:line="240" w:lineRule="auto"/>
              <w:rPr>
                <w:sz w:val="20"/>
                <w:szCs w:val="20"/>
              </w:rPr>
            </w:pPr>
            <w:r>
              <w:rPr>
                <w:sz w:val="20"/>
                <w:szCs w:val="20"/>
              </w:rPr>
              <w:t>3. Matematičko njihalo</w:t>
            </w:r>
          </w:p>
          <w:p w:rsidR="00B5151B" w:rsidRDefault="00F14533">
            <w:pPr>
              <w:tabs>
                <w:tab w:val="left" w:pos="2820"/>
              </w:tabs>
              <w:spacing w:after="0" w:line="240" w:lineRule="auto"/>
              <w:rPr>
                <w:sz w:val="20"/>
                <w:szCs w:val="20"/>
              </w:rPr>
            </w:pPr>
            <w:r>
              <w:rPr>
                <w:sz w:val="20"/>
                <w:szCs w:val="20"/>
              </w:rPr>
              <w:t>4. Zakon očuvanja energije</w:t>
            </w:r>
          </w:p>
          <w:p w:rsidR="00B5151B" w:rsidRDefault="00F14533">
            <w:pPr>
              <w:tabs>
                <w:tab w:val="left" w:pos="2820"/>
              </w:tabs>
              <w:spacing w:after="0" w:line="240" w:lineRule="auto"/>
              <w:rPr>
                <w:sz w:val="20"/>
                <w:szCs w:val="20"/>
              </w:rPr>
            </w:pPr>
            <w:r>
              <w:rPr>
                <w:sz w:val="20"/>
                <w:szCs w:val="20"/>
              </w:rPr>
              <w:t>5. Slobodno i prigušeno titranje</w:t>
            </w:r>
          </w:p>
          <w:p w:rsidR="00B5151B" w:rsidRDefault="00F14533">
            <w:pPr>
              <w:tabs>
                <w:tab w:val="left" w:pos="2820"/>
              </w:tabs>
              <w:spacing w:after="0" w:line="240" w:lineRule="auto"/>
              <w:rPr>
                <w:sz w:val="20"/>
                <w:szCs w:val="20"/>
              </w:rPr>
            </w:pPr>
            <w:r>
              <w:rPr>
                <w:sz w:val="20"/>
                <w:szCs w:val="20"/>
              </w:rPr>
              <w:t>6. Torzijske oscilacije</w:t>
            </w:r>
          </w:p>
          <w:p w:rsidR="00B5151B" w:rsidRDefault="00F14533">
            <w:pPr>
              <w:tabs>
                <w:tab w:val="left" w:pos="2820"/>
              </w:tabs>
              <w:spacing w:after="0" w:line="240" w:lineRule="auto"/>
              <w:rPr>
                <w:sz w:val="20"/>
                <w:szCs w:val="20"/>
              </w:rPr>
            </w:pPr>
            <w:r>
              <w:rPr>
                <w:sz w:val="20"/>
                <w:szCs w:val="20"/>
              </w:rPr>
              <w:t>7. Napetost</w:t>
            </w:r>
          </w:p>
          <w:p w:rsidR="00B5151B" w:rsidRDefault="00F14533">
            <w:pPr>
              <w:tabs>
                <w:tab w:val="left" w:pos="2820"/>
              </w:tabs>
              <w:spacing w:after="0" w:line="240" w:lineRule="auto"/>
              <w:rPr>
                <w:sz w:val="20"/>
                <w:szCs w:val="20"/>
              </w:rPr>
            </w:pPr>
            <w:r>
              <w:rPr>
                <w:sz w:val="20"/>
                <w:szCs w:val="20"/>
              </w:rPr>
              <w:t>8. Viskoznost</w:t>
            </w:r>
          </w:p>
          <w:p w:rsidR="00B5151B" w:rsidRDefault="00F14533">
            <w:pPr>
              <w:tabs>
                <w:tab w:val="left" w:pos="2820"/>
              </w:tabs>
              <w:spacing w:after="0" w:line="240" w:lineRule="auto"/>
              <w:rPr>
                <w:sz w:val="20"/>
                <w:szCs w:val="20"/>
              </w:rPr>
            </w:pPr>
            <w:r>
              <w:rPr>
                <w:sz w:val="20"/>
                <w:szCs w:val="20"/>
              </w:rPr>
              <w:t>9. Koeficijent ekspanzije</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11"/>
                <w:id w:val="48277900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2"/>
                <w:id w:val="69972482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3"/>
                <w:id w:val="-121522533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4"/>
                <w:id w:val="133251878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5"/>
                <w:id w:val="-8492447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6"/>
                <w:id w:val="20055002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17"/>
                <w:id w:val="-171230159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8"/>
                <w:id w:val="-87270987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9"/>
                <w:id w:val="202869417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0"/>
                <w:id w:val="-101111797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1"/>
                <w:id w:val="1188717970"/>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Laboratorijska vježba se izvodi online putem platforme Labster.</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jc w:val="center"/>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B5151B">
            <w:pPr>
              <w:spacing w:after="0" w:line="240" w:lineRule="auto"/>
              <w:jc w:val="center"/>
              <w:rPr>
                <w:sz w:val="20"/>
                <w:szCs w:val="20"/>
              </w:rPr>
            </w:pP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sz w:val="20"/>
                <w:szCs w:val="20"/>
              </w:rPr>
              <w:t>NE</w:t>
            </w:r>
          </w:p>
        </w:tc>
        <w:tc>
          <w:tcPr>
            <w:tcW w:w="1407" w:type="dxa"/>
            <w:gridSpan w:val="3"/>
            <w:tcBorders>
              <w:right w:val="single" w:sz="4" w:space="0" w:color="000000"/>
            </w:tcBorders>
            <w:vAlign w:val="center"/>
          </w:tcPr>
          <w:p w:rsidR="00B5151B" w:rsidRDefault="00B5151B">
            <w:pPr>
              <w:spacing w:after="0" w:line="240" w:lineRule="auto"/>
              <w:rPr>
                <w:color w:val="000000"/>
                <w:sz w:val="20"/>
                <w:szCs w:val="20"/>
              </w:rPr>
            </w:pP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B5151B">
            <w:pPr>
              <w:spacing w:after="0" w:line="240" w:lineRule="auto"/>
              <w:jc w:val="center"/>
              <w:rPr>
                <w:sz w:val="20"/>
                <w:szCs w:val="20"/>
              </w:rPr>
            </w:pP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B5151B">
            <w:pPr>
              <w:spacing w:after="0" w:line="240" w:lineRule="auto"/>
              <w:rPr>
                <w:color w:val="000000"/>
                <w:sz w:val="20"/>
                <w:szCs w:val="20"/>
              </w:rPr>
            </w:pP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B5151B">
            <w:pPr>
              <w:spacing w:after="0" w:line="240" w:lineRule="auto"/>
              <w:jc w:val="center"/>
              <w:rPr>
                <w:sz w:val="20"/>
                <w:szCs w:val="20"/>
              </w:rPr>
            </w:pP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B5151B">
            <w:pPr>
              <w:tabs>
                <w:tab w:val="left" w:pos="2820"/>
              </w:tabs>
              <w:spacing w:after="0" w:line="240" w:lineRule="auto"/>
              <w:rPr>
                <w:color w:val="000000"/>
                <w:sz w:val="20"/>
                <w:szCs w:val="20"/>
              </w:rPr>
            </w:pP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6</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Način provjere znanja: </w:t>
            </w:r>
          </w:p>
          <w:p w:rsidR="00B5151B" w:rsidRDefault="00F14533">
            <w:pPr>
              <w:numPr>
                <w:ilvl w:val="0"/>
                <w:numId w:val="137"/>
              </w:numPr>
              <w:tabs>
                <w:tab w:val="left" w:pos="2820"/>
              </w:tabs>
              <w:spacing w:after="0" w:line="240" w:lineRule="auto"/>
              <w:rPr>
                <w:sz w:val="20"/>
                <w:szCs w:val="20"/>
              </w:rPr>
            </w:pPr>
            <w:r>
              <w:rPr>
                <w:sz w:val="20"/>
                <w:szCs w:val="20"/>
              </w:rPr>
              <w:t>Prvi parcijalni ispit/kolokvij (50 bodova)</w:t>
            </w:r>
          </w:p>
          <w:p w:rsidR="00B5151B" w:rsidRDefault="00F14533">
            <w:pPr>
              <w:numPr>
                <w:ilvl w:val="0"/>
                <w:numId w:val="137"/>
              </w:numPr>
              <w:tabs>
                <w:tab w:val="left" w:pos="2820"/>
              </w:tabs>
              <w:spacing w:after="0" w:line="240" w:lineRule="auto"/>
              <w:rPr>
                <w:sz w:val="20"/>
                <w:szCs w:val="20"/>
              </w:rPr>
            </w:pPr>
            <w:r>
              <w:rPr>
                <w:sz w:val="20"/>
                <w:szCs w:val="20"/>
              </w:rPr>
              <w:t>Drugi parcijalni ispit/kolokvij (50 bodova)</w:t>
            </w:r>
          </w:p>
          <w:p w:rsidR="00B5151B" w:rsidRDefault="00F14533">
            <w:pPr>
              <w:tabs>
                <w:tab w:val="left" w:pos="2820"/>
              </w:tabs>
              <w:spacing w:after="0" w:line="240" w:lineRule="auto"/>
              <w:rPr>
                <w:sz w:val="20"/>
                <w:szCs w:val="20"/>
              </w:rPr>
            </w:pPr>
            <w:r>
              <w:rPr>
                <w:sz w:val="20"/>
                <w:szCs w:val="20"/>
              </w:rPr>
              <w:t xml:space="preserve">Parcijalni ispiti pišu se 90 minuta. Studenti koji tijekom semestra ne odrade laboratorijsku vježbu putem platforme Labster gube pravo potpisa. </w:t>
            </w:r>
          </w:p>
          <w:p w:rsidR="00B5151B" w:rsidRDefault="00F14533">
            <w:pPr>
              <w:tabs>
                <w:tab w:val="left" w:pos="2820"/>
              </w:tabs>
              <w:spacing w:after="0" w:line="240" w:lineRule="auto"/>
              <w:rPr>
                <w:sz w:val="20"/>
                <w:szCs w:val="20"/>
              </w:rPr>
            </w:pPr>
            <w:r>
              <w:rPr>
                <w:sz w:val="20"/>
                <w:szCs w:val="20"/>
              </w:rPr>
              <w:t>Sustav bodovanja:</w:t>
            </w:r>
          </w:p>
          <w:p w:rsidR="00B5151B" w:rsidRDefault="00F14533">
            <w:pPr>
              <w:numPr>
                <w:ilvl w:val="0"/>
                <w:numId w:val="137"/>
              </w:numPr>
              <w:tabs>
                <w:tab w:val="left" w:pos="2820"/>
              </w:tabs>
              <w:spacing w:after="0" w:line="240" w:lineRule="auto"/>
              <w:rPr>
                <w:sz w:val="20"/>
                <w:szCs w:val="20"/>
              </w:rPr>
            </w:pPr>
            <w:r>
              <w:rPr>
                <w:sz w:val="20"/>
                <w:szCs w:val="20"/>
              </w:rPr>
              <w:t>51-64 dovoljan (2)</w:t>
            </w:r>
          </w:p>
          <w:p w:rsidR="00B5151B" w:rsidRDefault="00F14533">
            <w:pPr>
              <w:numPr>
                <w:ilvl w:val="0"/>
                <w:numId w:val="137"/>
              </w:numPr>
              <w:tabs>
                <w:tab w:val="left" w:pos="2820"/>
              </w:tabs>
              <w:spacing w:after="0" w:line="240" w:lineRule="auto"/>
              <w:rPr>
                <w:sz w:val="20"/>
                <w:szCs w:val="20"/>
              </w:rPr>
            </w:pPr>
            <w:r>
              <w:rPr>
                <w:sz w:val="20"/>
                <w:szCs w:val="20"/>
              </w:rPr>
              <w:t>65-77 dobar (3)</w:t>
            </w:r>
          </w:p>
          <w:p w:rsidR="00B5151B" w:rsidRDefault="00F14533">
            <w:pPr>
              <w:numPr>
                <w:ilvl w:val="0"/>
                <w:numId w:val="137"/>
              </w:numPr>
              <w:tabs>
                <w:tab w:val="left" w:pos="2820"/>
              </w:tabs>
              <w:spacing w:after="0" w:line="240" w:lineRule="auto"/>
              <w:rPr>
                <w:sz w:val="20"/>
                <w:szCs w:val="20"/>
              </w:rPr>
            </w:pPr>
            <w:r>
              <w:rPr>
                <w:sz w:val="20"/>
                <w:szCs w:val="20"/>
              </w:rPr>
              <w:t>78-89 vrlo dobar (4)</w:t>
            </w:r>
          </w:p>
          <w:p w:rsidR="00B5151B" w:rsidRDefault="00F14533">
            <w:pPr>
              <w:numPr>
                <w:ilvl w:val="0"/>
                <w:numId w:val="137"/>
              </w:numPr>
              <w:tabs>
                <w:tab w:val="left" w:pos="2820"/>
              </w:tabs>
              <w:spacing w:after="0" w:line="240" w:lineRule="auto"/>
              <w:rPr>
                <w:sz w:val="20"/>
                <w:szCs w:val="20"/>
              </w:rPr>
            </w:pPr>
            <w:r>
              <w:rPr>
                <w:sz w:val="20"/>
                <w:szCs w:val="20"/>
              </w:rPr>
              <w:t>90-100 izvrstan (5)</w:t>
            </w:r>
          </w:p>
          <w:p w:rsidR="00B5151B" w:rsidRDefault="00F14533">
            <w:pPr>
              <w:spacing w:after="0" w:line="240" w:lineRule="auto"/>
              <w:rPr>
                <w:sz w:val="20"/>
                <w:szCs w:val="20"/>
              </w:rPr>
            </w:pPr>
            <w:r>
              <w:rPr>
                <w:sz w:val="20"/>
                <w:szCs w:val="20"/>
              </w:rPr>
              <w:t>Ispiti se pišu iz cjelokupnog gradiva. Ispit se piše 90 minuta. Maksimalni broj bodova na ispitu je 100. Sustav bodovanja na ispitu je isti kao i kroz kontinuirano vrednovanje kroz semestar.</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137"/>
              </w:numPr>
              <w:tabs>
                <w:tab w:val="left" w:pos="2820"/>
              </w:tabs>
              <w:spacing w:after="0" w:line="240" w:lineRule="auto"/>
              <w:rPr>
                <w:sz w:val="20"/>
                <w:szCs w:val="20"/>
              </w:rPr>
            </w:pPr>
            <w:r>
              <w:rPr>
                <w:sz w:val="20"/>
                <w:szCs w:val="20"/>
              </w:rPr>
              <w:t>odraditi laboratorijsku vježbu (Labster)</w:t>
            </w:r>
          </w:p>
          <w:p w:rsidR="00B5151B" w:rsidRDefault="00F14533">
            <w:pPr>
              <w:numPr>
                <w:ilvl w:val="0"/>
                <w:numId w:val="137"/>
              </w:numPr>
              <w:tabs>
                <w:tab w:val="left" w:pos="2820"/>
              </w:tabs>
              <w:spacing w:after="0" w:line="240" w:lineRule="auto"/>
              <w:rPr>
                <w:sz w:val="20"/>
                <w:szCs w:val="20"/>
              </w:rPr>
            </w:pPr>
            <w:r>
              <w:rPr>
                <w:sz w:val="20"/>
                <w:szCs w:val="20"/>
              </w:rPr>
              <w:t>postići više od 50 bodova ukupno na parcijalnim ispitima</w:t>
            </w:r>
          </w:p>
          <w:p w:rsidR="00B5151B" w:rsidRDefault="00F14533">
            <w:pPr>
              <w:numPr>
                <w:ilvl w:val="0"/>
                <w:numId w:val="137"/>
              </w:numPr>
              <w:tabs>
                <w:tab w:val="left" w:pos="2820"/>
              </w:tabs>
              <w:spacing w:after="0" w:line="240" w:lineRule="auto"/>
              <w:rPr>
                <w:sz w:val="20"/>
                <w:szCs w:val="20"/>
              </w:rPr>
            </w:pPr>
            <w:r>
              <w:rPr>
                <w:sz w:val="20"/>
                <w:szCs w:val="20"/>
              </w:rPr>
              <w:t>biti prisutan/prisutna na barem 80% nastave</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1. P. Kulišić, Mehanika i toplina, Školska knjiga</w:t>
            </w:r>
          </w:p>
          <w:p w:rsidR="00B5151B" w:rsidRDefault="00F14533">
            <w:pPr>
              <w:tabs>
                <w:tab w:val="left" w:pos="2820"/>
              </w:tabs>
              <w:spacing w:after="0" w:line="240" w:lineRule="auto"/>
              <w:rPr>
                <w:color w:val="000000"/>
                <w:sz w:val="20"/>
                <w:szCs w:val="20"/>
              </w:rPr>
            </w:pPr>
            <w:r>
              <w:rPr>
                <w:color w:val="000000"/>
                <w:sz w:val="20"/>
                <w:szCs w:val="20"/>
              </w:rPr>
              <w:t>2. V. Henč-Bartolić, Petar Kulišić, Valovi i optika, Školska knjiga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J. D. Cutnell, K.W. Johnson, Physics, John Wiley and Sons; 9th edition, 2012.</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82">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0"/>
        <w:gridCol w:w="194"/>
        <w:gridCol w:w="900"/>
        <w:gridCol w:w="184"/>
        <w:gridCol w:w="511"/>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"http://www.pbf.unizg.hr/zavodi/zavod_za_procesno_inzenjerstvo/kabinet_za_matematiku/marjan_praljak" </w:instrText>
            </w:r>
            <w:r>
              <w:fldChar w:fldCharType="separate"/>
            </w:r>
            <w:r>
              <w:rPr>
                <w:b/>
                <w:bCs/>
                <w:color w:val="0563C1"/>
                <w:sz w:val="20"/>
                <w:szCs w:val="20"/>
                <w:u w:val="single"/>
              </w:rPr>
              <w:t>izv. prof. dr. sc. Marjan Praljak</w:t>
            </w:r>
          </w:p>
          <w:p w:rsidR="00B5151B" w:rsidRDefault="00F14533">
            <w:pPr>
              <w:tabs>
                <w:tab w:val="left" w:pos="2820"/>
              </w:tabs>
              <w:spacing w:after="0" w:line="240" w:lineRule="auto"/>
              <w:rPr>
                <w:sz w:val="20"/>
                <w:szCs w:val="20"/>
              </w:rPr>
            </w:pPr>
            <w:r>
              <w:fldChar w:fldCharType="end"/>
            </w:r>
            <w:hyperlink r:id="rId83">
              <w:r>
                <w:rPr>
                  <w:color w:val="0563C1"/>
                  <w:sz w:val="20"/>
                  <w:szCs w:val="20"/>
                  <w:u w:val="single"/>
                </w:rPr>
                <w:t>dr. sc. Goran Dražić</w:t>
              </w:r>
            </w:hyperlink>
          </w:p>
        </w:tc>
        <w:tc>
          <w:tcPr>
            <w:tcW w:w="307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Matematika 1</w:t>
            </w:r>
          </w:p>
        </w:tc>
        <w:tc>
          <w:tcPr>
            <w:tcW w:w="307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239328</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 + 0 + 30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10 %</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VP ili P4 ili P2</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lastRenderedPageBreak/>
              <w:t>2.1. Ciljevi kolegija</w:t>
            </w:r>
          </w:p>
        </w:tc>
        <w:tc>
          <w:tcPr>
            <w:tcW w:w="7815"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Poznavanje skupova brojeva i funkcija. Razvijanje osnovnih vještina graničnih procesa, diferencijalnog računa i primjene diferencijalnog računa.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rPr>
                <w:sz w:val="20"/>
                <w:szCs w:val="20"/>
              </w:rPr>
            </w:pPr>
            <w:r>
              <w:rPr>
                <w:sz w:val="20"/>
                <w:szCs w:val="20"/>
              </w:rPr>
              <w:t>12. Razviti vještine učenja potrebne za nastavak studiranja na diplomskim studijima te svijest o potrebi cjeloživotnog učenja.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B5151B" w:rsidRDefault="00F14533">
            <w:pPr>
              <w:numPr>
                <w:ilvl w:val="0"/>
                <w:numId w:val="126"/>
              </w:numPr>
              <w:tabs>
                <w:tab w:val="left" w:pos="2820"/>
              </w:tabs>
              <w:spacing w:after="0" w:line="240" w:lineRule="auto"/>
              <w:ind w:left="375" w:hanging="357"/>
              <w:rPr>
                <w:sz w:val="20"/>
                <w:szCs w:val="20"/>
              </w:rPr>
            </w:pPr>
            <w:r>
              <w:rPr>
                <w:sz w:val="20"/>
                <w:szCs w:val="20"/>
              </w:rPr>
              <w:t>riješiti matričnu jednadžbu, te sustav linearnih jednadžbi primjenom Gaussovog algoritma</w:t>
            </w:r>
          </w:p>
          <w:p w:rsidR="00B5151B" w:rsidRDefault="00F14533">
            <w:pPr>
              <w:numPr>
                <w:ilvl w:val="0"/>
                <w:numId w:val="126"/>
              </w:numPr>
              <w:tabs>
                <w:tab w:val="left" w:pos="2820"/>
              </w:tabs>
              <w:spacing w:after="0" w:line="240" w:lineRule="auto"/>
              <w:ind w:left="375" w:hanging="357"/>
              <w:rPr>
                <w:sz w:val="20"/>
                <w:szCs w:val="20"/>
              </w:rPr>
            </w:pPr>
            <w:r>
              <w:rPr>
                <w:sz w:val="20"/>
                <w:szCs w:val="20"/>
              </w:rPr>
              <w:t>prepoznati i skicirati grafove osnovnih funkcija, odrediti domenu složenijih funkcija, te prepoznati osnovne krivulje zadane implicitno ili parametarski</w:t>
            </w:r>
          </w:p>
          <w:p w:rsidR="00B5151B" w:rsidRDefault="00F14533">
            <w:pPr>
              <w:numPr>
                <w:ilvl w:val="0"/>
                <w:numId w:val="126"/>
              </w:numPr>
              <w:tabs>
                <w:tab w:val="left" w:pos="2820"/>
              </w:tabs>
              <w:spacing w:after="0" w:line="240" w:lineRule="auto"/>
              <w:ind w:left="375" w:hanging="357"/>
              <w:rPr>
                <w:sz w:val="20"/>
                <w:szCs w:val="20"/>
              </w:rPr>
            </w:pPr>
            <w:r>
              <w:rPr>
                <w:sz w:val="20"/>
                <w:szCs w:val="20"/>
              </w:rPr>
              <w:t>izračunavati granične vrijednosti nizova i funkcija, te prepoznati nizove i funkcije povezane s brojem e</w:t>
            </w:r>
          </w:p>
          <w:p w:rsidR="00B5151B" w:rsidRDefault="00F14533">
            <w:pPr>
              <w:numPr>
                <w:ilvl w:val="0"/>
                <w:numId w:val="126"/>
              </w:numPr>
              <w:tabs>
                <w:tab w:val="left" w:pos="2820"/>
              </w:tabs>
              <w:spacing w:after="0" w:line="240" w:lineRule="auto"/>
              <w:ind w:left="375" w:hanging="357"/>
              <w:rPr>
                <w:sz w:val="20"/>
                <w:szCs w:val="20"/>
              </w:rPr>
            </w:pPr>
            <w:r>
              <w:rPr>
                <w:sz w:val="20"/>
                <w:szCs w:val="20"/>
              </w:rPr>
              <w:t>izračunavati derivacije funkcija, te aproksimativno određivati vrijednosti funkcija</w:t>
            </w:r>
          </w:p>
          <w:p w:rsidR="00B5151B" w:rsidRDefault="00F14533">
            <w:pPr>
              <w:numPr>
                <w:ilvl w:val="0"/>
                <w:numId w:val="126"/>
              </w:numPr>
              <w:tabs>
                <w:tab w:val="left" w:pos="2820"/>
              </w:tabs>
              <w:spacing w:after="0" w:line="240" w:lineRule="auto"/>
              <w:ind w:left="375" w:hanging="357"/>
              <w:rPr>
                <w:color w:val="333333"/>
                <w:sz w:val="20"/>
                <w:szCs w:val="20"/>
              </w:rPr>
            </w:pPr>
            <w:r>
              <w:rPr>
                <w:sz w:val="20"/>
                <w:szCs w:val="20"/>
              </w:rPr>
              <w:t>primjenjivati diferencijalni račun pri različitim problemima povezanih s izučavanjem funkcija i njihovih grafova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p w:rsidR="00B5151B" w:rsidRDefault="00B5151B">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B5151B" w:rsidRDefault="00F14533">
            <w:pPr>
              <w:numPr>
                <w:ilvl w:val="0"/>
                <w:numId w:val="139"/>
              </w:numPr>
              <w:shd w:val="clear" w:color="auto" w:fill="FFFFFF"/>
              <w:spacing w:after="0" w:line="240" w:lineRule="auto"/>
              <w:ind w:left="0"/>
              <w:rPr>
                <w:color w:val="333333"/>
                <w:sz w:val="20"/>
                <w:szCs w:val="20"/>
              </w:rPr>
            </w:pPr>
            <w:r>
              <w:rPr>
                <w:color w:val="333333"/>
                <w:sz w:val="20"/>
                <w:szCs w:val="20"/>
              </w:rPr>
              <w:t>Algebra matrica. Inverzna matrica. Matrične jednadžbe. Matrični zapis linearnog sustava. Rang matrice. Kronecker-Capellijev teorem.</w:t>
            </w:r>
          </w:p>
          <w:p w:rsidR="00B5151B" w:rsidRDefault="00F14533">
            <w:pPr>
              <w:numPr>
                <w:ilvl w:val="0"/>
                <w:numId w:val="139"/>
              </w:numPr>
              <w:shd w:val="clear" w:color="auto" w:fill="FFFFFF"/>
              <w:spacing w:after="0" w:line="240" w:lineRule="auto"/>
              <w:ind w:left="0"/>
              <w:rPr>
                <w:color w:val="333333"/>
                <w:sz w:val="20"/>
                <w:szCs w:val="20"/>
              </w:rPr>
            </w:pPr>
            <w:r>
              <w:rPr>
                <w:color w:val="333333"/>
                <w:sz w:val="20"/>
                <w:szCs w:val="20"/>
              </w:rPr>
              <w:t>Pojam niza. Monotonost i ograničenost niza. Konvergencija niza. Broj e. </w:t>
            </w:r>
          </w:p>
          <w:p w:rsidR="00B5151B" w:rsidRDefault="00F14533">
            <w:pPr>
              <w:numPr>
                <w:ilvl w:val="0"/>
                <w:numId w:val="139"/>
              </w:numPr>
              <w:shd w:val="clear" w:color="auto" w:fill="FFFFFF"/>
              <w:spacing w:after="0" w:line="240" w:lineRule="auto"/>
              <w:ind w:left="0"/>
              <w:rPr>
                <w:color w:val="333333"/>
                <w:sz w:val="20"/>
                <w:szCs w:val="20"/>
              </w:rPr>
            </w:pPr>
            <w:r>
              <w:rPr>
                <w:color w:val="333333"/>
                <w:sz w:val="20"/>
                <w:szCs w:val="20"/>
              </w:rPr>
              <w:t>Polinomi, racionalne funkcije, korijenske funkcije. Eksponencijalna i logaritamska funkcija. Trigonometrijske i arkus funkcije. Grafovi elementarnih funkcija.</w:t>
            </w:r>
          </w:p>
          <w:p w:rsidR="00B5151B" w:rsidRDefault="00F14533">
            <w:pPr>
              <w:numPr>
                <w:ilvl w:val="0"/>
                <w:numId w:val="139"/>
              </w:numPr>
              <w:shd w:val="clear" w:color="auto" w:fill="FFFFFF"/>
              <w:spacing w:after="0" w:line="240" w:lineRule="auto"/>
              <w:ind w:left="0"/>
              <w:rPr>
                <w:color w:val="333333"/>
                <w:sz w:val="20"/>
                <w:szCs w:val="20"/>
              </w:rPr>
            </w:pPr>
            <w:r>
              <w:rPr>
                <w:color w:val="333333"/>
                <w:sz w:val="20"/>
                <w:szCs w:val="20"/>
              </w:rPr>
              <w:t>Krivulje drugog reda. Polarne koordinate. Primjeri krivulja zadanih implicitno, te parametarski.</w:t>
            </w:r>
          </w:p>
          <w:p w:rsidR="00B5151B" w:rsidRDefault="00F14533">
            <w:pPr>
              <w:numPr>
                <w:ilvl w:val="0"/>
                <w:numId w:val="139"/>
              </w:numPr>
              <w:shd w:val="clear" w:color="auto" w:fill="FFFFFF"/>
              <w:spacing w:after="0" w:line="240" w:lineRule="auto"/>
              <w:ind w:left="0"/>
              <w:rPr>
                <w:color w:val="333333"/>
                <w:sz w:val="20"/>
                <w:szCs w:val="20"/>
              </w:rPr>
            </w:pPr>
            <w:r>
              <w:rPr>
                <w:color w:val="333333"/>
                <w:sz w:val="20"/>
                <w:szCs w:val="20"/>
              </w:rPr>
              <w:t>Granična vrijednost funkcije i neprekidnost funkcije. Neodređeni oblici.</w:t>
            </w:r>
          </w:p>
          <w:p w:rsidR="00B5151B" w:rsidRDefault="00F14533">
            <w:pPr>
              <w:numPr>
                <w:ilvl w:val="0"/>
                <w:numId w:val="139"/>
              </w:numPr>
              <w:shd w:val="clear" w:color="auto" w:fill="FFFFFF"/>
              <w:spacing w:after="0" w:line="240" w:lineRule="auto"/>
              <w:ind w:left="0"/>
              <w:rPr>
                <w:color w:val="333333"/>
                <w:sz w:val="20"/>
                <w:szCs w:val="20"/>
              </w:rPr>
            </w:pPr>
            <w:r>
              <w:rPr>
                <w:color w:val="333333"/>
                <w:sz w:val="20"/>
                <w:szCs w:val="20"/>
              </w:rPr>
              <w:t>Pojam derivacije. Pojam diferencijala. Derivabilnost i diferencijabilnost. Derivacije elementarnih funkcija. Svojstva derivacije. Više derivacije i diferencijali.</w:t>
            </w:r>
          </w:p>
          <w:p w:rsidR="00B5151B" w:rsidRDefault="00F14533">
            <w:pPr>
              <w:numPr>
                <w:ilvl w:val="0"/>
                <w:numId w:val="139"/>
              </w:numPr>
              <w:shd w:val="clear" w:color="auto" w:fill="FFFFFF"/>
              <w:spacing w:after="0" w:line="240" w:lineRule="auto"/>
              <w:ind w:left="0"/>
              <w:rPr>
                <w:sz w:val="20"/>
                <w:szCs w:val="20"/>
              </w:rPr>
            </w:pPr>
            <w:r>
              <w:rPr>
                <w:color w:val="333333"/>
                <w:sz w:val="20"/>
                <w:szCs w:val="20"/>
              </w:rPr>
              <w:t>Pojam lokalnog i globalnog ekstrema. Nužni i dovoljni uvjeti za lokalne ekstreme. Kriteriji za monotonost, konkavnost i konveksnost. Točke infleksije. L'Hospitalovo pravilo. Asimptote krivulje. Kvalitativni graf funkcije. Linearna i kvadratna aproksimacija.</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B5151B" w:rsidRDefault="00B64142">
            <w:pPr>
              <w:spacing w:after="0" w:line="240" w:lineRule="auto"/>
              <w:rPr>
                <w:sz w:val="20"/>
                <w:szCs w:val="20"/>
              </w:rPr>
            </w:pPr>
            <w:sdt>
              <w:sdtPr>
                <w:tag w:val="goog_rdk_22"/>
                <w:id w:val="97959995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3"/>
                <w:id w:val="927699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4"/>
                <w:id w:val="141185687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5"/>
                <w:id w:val="10369749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6"/>
                <w:id w:val="-64901077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7"/>
                <w:id w:val="-2901980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28"/>
                <w:id w:val="-9712059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9"/>
                <w:id w:val="13461259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0"/>
                <w:id w:val="-20959020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1"/>
                <w:id w:val="11370032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2"/>
                <w:id w:val="130583100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b/>
                <w:bCs/>
                <w:color w:val="000000"/>
                <w:sz w:val="20"/>
                <w:szCs w:val="20"/>
              </w:rPr>
              <w:t xml:space="preserve"> </w:t>
            </w:r>
          </w:p>
        </w:tc>
        <w:tc>
          <w:tcPr>
            <w:tcW w:w="570"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color w:val="000000"/>
                <w:sz w:val="20"/>
                <w:szCs w:val="20"/>
              </w:rPr>
            </w:pPr>
            <w:r>
              <w:rPr>
                <w:b/>
                <w:bCs/>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5</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shd w:val="clear" w:color="auto" w:fill="FFFFFF"/>
              <w:spacing w:after="0" w:line="240" w:lineRule="auto"/>
              <w:rPr>
                <w:color w:val="333333"/>
                <w:sz w:val="20"/>
                <w:szCs w:val="20"/>
              </w:rPr>
            </w:pPr>
            <w:r>
              <w:rPr>
                <w:color w:val="333333"/>
                <w:sz w:val="20"/>
                <w:szCs w:val="20"/>
              </w:rPr>
              <w:t>Ispit iz modula sastoji se od:</w:t>
            </w:r>
          </w:p>
          <w:p w:rsidR="00B5151B" w:rsidRDefault="00F14533">
            <w:pPr>
              <w:numPr>
                <w:ilvl w:val="0"/>
                <w:numId w:val="4"/>
              </w:numPr>
              <w:shd w:val="clear" w:color="auto" w:fill="FFFFFF"/>
              <w:spacing w:after="0" w:line="240" w:lineRule="auto"/>
              <w:ind w:left="226" w:hanging="180"/>
              <w:rPr>
                <w:color w:val="333333"/>
                <w:sz w:val="20"/>
                <w:szCs w:val="20"/>
              </w:rPr>
            </w:pPr>
            <w:r>
              <w:rPr>
                <w:color w:val="333333"/>
                <w:sz w:val="20"/>
                <w:szCs w:val="20"/>
              </w:rPr>
              <w:t>prvog parcijalnog ispita (100 bodova)</w:t>
            </w:r>
          </w:p>
          <w:p w:rsidR="00B5151B" w:rsidRDefault="00F14533">
            <w:pPr>
              <w:numPr>
                <w:ilvl w:val="0"/>
                <w:numId w:val="4"/>
              </w:numPr>
              <w:shd w:val="clear" w:color="auto" w:fill="FFFFFF"/>
              <w:spacing w:after="0" w:line="240" w:lineRule="auto"/>
              <w:ind w:left="226" w:hanging="180"/>
              <w:rPr>
                <w:color w:val="333333"/>
                <w:sz w:val="20"/>
                <w:szCs w:val="20"/>
              </w:rPr>
            </w:pPr>
            <w:r>
              <w:rPr>
                <w:color w:val="333333"/>
                <w:sz w:val="20"/>
                <w:szCs w:val="20"/>
              </w:rPr>
              <w:t>drugog parcijalnog ispita (100 bodova)</w:t>
            </w:r>
          </w:p>
          <w:p w:rsidR="00B5151B" w:rsidRDefault="00F14533">
            <w:pPr>
              <w:numPr>
                <w:ilvl w:val="0"/>
                <w:numId w:val="4"/>
              </w:numPr>
              <w:shd w:val="clear" w:color="auto" w:fill="FFFFFF"/>
              <w:spacing w:after="0" w:line="240" w:lineRule="auto"/>
              <w:ind w:left="226" w:hanging="180"/>
              <w:rPr>
                <w:color w:val="333333"/>
                <w:sz w:val="20"/>
                <w:szCs w:val="20"/>
              </w:rPr>
            </w:pPr>
            <w:r>
              <w:rPr>
                <w:color w:val="333333"/>
                <w:sz w:val="20"/>
                <w:szCs w:val="20"/>
              </w:rPr>
              <w:lastRenderedPageBreak/>
              <w:t>četiri (4) testa (ukupno 40 bodova - bonus bodovi)</w:t>
            </w:r>
          </w:p>
          <w:p w:rsidR="00B5151B" w:rsidRDefault="00F14533">
            <w:pPr>
              <w:shd w:val="clear" w:color="auto" w:fill="FFFFFF"/>
              <w:spacing w:after="0" w:line="240" w:lineRule="auto"/>
              <w:rPr>
                <w:color w:val="333333"/>
                <w:sz w:val="20"/>
                <w:szCs w:val="20"/>
              </w:rPr>
            </w:pPr>
            <w:r>
              <w:rPr>
                <w:color w:val="333333"/>
                <w:sz w:val="20"/>
                <w:szCs w:val="20"/>
              </w:rPr>
              <w:t>Testovi se pišu po grupama u vremenu od 15 minuta. Parcijalni ispiti pišu se 90 minuta u terminima izvan nastave.</w:t>
            </w:r>
          </w:p>
          <w:p w:rsidR="00B5151B" w:rsidRDefault="00F14533">
            <w:pPr>
              <w:shd w:val="clear" w:color="auto" w:fill="FFFFFF"/>
              <w:spacing w:after="0" w:line="240" w:lineRule="auto"/>
              <w:rPr>
                <w:color w:val="333333"/>
                <w:sz w:val="20"/>
                <w:szCs w:val="20"/>
              </w:rPr>
            </w:pPr>
            <w:r>
              <w:rPr>
                <w:color w:val="333333"/>
                <w:sz w:val="20"/>
                <w:szCs w:val="20"/>
                <w:u w:val="single"/>
              </w:rPr>
              <w:t>Sustav bodovanja</w:t>
            </w:r>
            <w:r>
              <w:rPr>
                <w:color w:val="333333"/>
                <w:sz w:val="20"/>
                <w:szCs w:val="20"/>
              </w:rPr>
              <w:t> (postotci se izračunavaju od ukupno mogućih 200 bodova):</w:t>
            </w:r>
          </w:p>
          <w:p w:rsidR="00B5151B" w:rsidRDefault="00F14533">
            <w:pPr>
              <w:numPr>
                <w:ilvl w:val="0"/>
                <w:numId w:val="91"/>
              </w:numPr>
              <w:shd w:val="clear" w:color="auto" w:fill="FFFFFF"/>
              <w:spacing w:after="0" w:line="240" w:lineRule="auto"/>
              <w:ind w:left="226" w:hanging="180"/>
              <w:rPr>
                <w:color w:val="333333"/>
                <w:sz w:val="20"/>
                <w:szCs w:val="20"/>
              </w:rPr>
            </w:pPr>
            <w:r>
              <w:rPr>
                <w:color w:val="333333"/>
                <w:sz w:val="20"/>
                <w:szCs w:val="20"/>
              </w:rPr>
              <w:t>[50 % - 60 %&gt;  dovoljan (2)</w:t>
            </w:r>
          </w:p>
          <w:p w:rsidR="00B5151B" w:rsidRDefault="00F14533">
            <w:pPr>
              <w:numPr>
                <w:ilvl w:val="0"/>
                <w:numId w:val="91"/>
              </w:numPr>
              <w:shd w:val="clear" w:color="auto" w:fill="FFFFFF"/>
              <w:spacing w:after="0" w:line="240" w:lineRule="auto"/>
              <w:ind w:left="226" w:hanging="180"/>
              <w:rPr>
                <w:color w:val="333333"/>
                <w:sz w:val="20"/>
                <w:szCs w:val="20"/>
              </w:rPr>
            </w:pPr>
            <w:r>
              <w:rPr>
                <w:color w:val="333333"/>
                <w:sz w:val="20"/>
                <w:szCs w:val="20"/>
              </w:rPr>
              <w:t>[60 % - 75 %&gt;  dobar (3)</w:t>
            </w:r>
          </w:p>
          <w:p w:rsidR="00B5151B" w:rsidRDefault="00F14533">
            <w:pPr>
              <w:numPr>
                <w:ilvl w:val="0"/>
                <w:numId w:val="91"/>
              </w:numPr>
              <w:shd w:val="clear" w:color="auto" w:fill="FFFFFF"/>
              <w:spacing w:after="0" w:line="240" w:lineRule="auto"/>
              <w:ind w:left="226" w:hanging="180"/>
              <w:rPr>
                <w:color w:val="333333"/>
                <w:sz w:val="20"/>
                <w:szCs w:val="20"/>
              </w:rPr>
            </w:pPr>
            <w:r>
              <w:rPr>
                <w:color w:val="333333"/>
                <w:sz w:val="20"/>
                <w:szCs w:val="20"/>
              </w:rPr>
              <w:t>[75 % - 90 %&gt;  vrlo dobar (4)</w:t>
            </w:r>
          </w:p>
          <w:p w:rsidR="00B5151B" w:rsidRDefault="00F14533">
            <w:pPr>
              <w:numPr>
                <w:ilvl w:val="0"/>
                <w:numId w:val="91"/>
              </w:numPr>
              <w:shd w:val="clear" w:color="auto" w:fill="FFFFFF"/>
              <w:spacing w:after="0" w:line="240" w:lineRule="auto"/>
              <w:ind w:left="226" w:hanging="180"/>
              <w:rPr>
                <w:color w:val="333333"/>
                <w:sz w:val="20"/>
                <w:szCs w:val="20"/>
              </w:rPr>
            </w:pPr>
            <w:r>
              <w:rPr>
                <w:color w:val="333333"/>
                <w:sz w:val="20"/>
                <w:szCs w:val="20"/>
              </w:rPr>
              <w:t>[90 % - 100 %]  izvrstan (5)</w:t>
            </w:r>
          </w:p>
          <w:p w:rsidR="00B5151B" w:rsidRDefault="00F14533">
            <w:pPr>
              <w:shd w:val="clear" w:color="auto" w:fill="FFFFFF"/>
              <w:spacing w:after="0" w:line="240" w:lineRule="auto"/>
              <w:rPr>
                <w:color w:val="333333"/>
                <w:sz w:val="20"/>
                <w:szCs w:val="20"/>
                <w:highlight w:val="white"/>
              </w:rPr>
            </w:pPr>
            <w:r>
              <w:rPr>
                <w:color w:val="333333"/>
                <w:sz w:val="20"/>
                <w:szCs w:val="20"/>
                <w:highlight w:val="white"/>
              </w:rPr>
              <w:t xml:space="preserve">Ispiti na popravnim rokovima pišu se iz cjelokupnog gradiva i traju 120 minuta. </w:t>
            </w:r>
          </w:p>
          <w:p w:rsidR="00B5151B" w:rsidRDefault="00F14533">
            <w:pPr>
              <w:shd w:val="clear" w:color="auto" w:fill="FFFFFF"/>
              <w:spacing w:after="0" w:line="240" w:lineRule="auto"/>
              <w:rPr>
                <w:color w:val="333333"/>
                <w:sz w:val="20"/>
                <w:szCs w:val="20"/>
                <w:highlight w:val="white"/>
              </w:rPr>
            </w:pPr>
            <w:r>
              <w:rPr>
                <w:color w:val="333333"/>
                <w:sz w:val="20"/>
                <w:szCs w:val="20"/>
                <w:highlight w:val="white"/>
              </w:rPr>
              <w:t>Na prvo ponavljanje (rok koji slijedi neposredno nakon drugog parcijalnog ispita) moguće je prenijeti 20 % bodova osvojenih kroz semestar, a na drugo ponavljanje (rok koji slijedi neposredno nakon prvog ponavljanja) 10% bodova. Nakon zimskog ispitnog roka u veljači, bonus bodovi više ne vrijede.</w:t>
            </w:r>
          </w:p>
          <w:p w:rsidR="00B5151B" w:rsidRDefault="00F14533">
            <w:pPr>
              <w:shd w:val="clear" w:color="auto" w:fill="FFFFFF"/>
              <w:spacing w:after="0" w:line="240" w:lineRule="auto"/>
              <w:rPr>
                <w:color w:val="333333"/>
                <w:sz w:val="20"/>
                <w:szCs w:val="20"/>
                <w:highlight w:val="white"/>
              </w:rPr>
            </w:pPr>
            <w:r>
              <w:rPr>
                <w:color w:val="333333"/>
                <w:sz w:val="20"/>
                <w:szCs w:val="20"/>
                <w:highlight w:val="white"/>
              </w:rPr>
              <w:t>Sustav bodovanja na popravnom ispitu je isti kao i kroz kontinuirano vrednovanje kroz semestar.</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113"/>
              </w:numPr>
              <w:shd w:val="clear" w:color="auto" w:fill="FFFFFF"/>
              <w:spacing w:after="0" w:line="240" w:lineRule="auto"/>
              <w:ind w:left="226" w:hanging="226"/>
              <w:rPr>
                <w:color w:val="333333"/>
                <w:sz w:val="20"/>
                <w:szCs w:val="20"/>
              </w:rPr>
            </w:pPr>
            <w:r>
              <w:rPr>
                <w:color w:val="333333"/>
                <w:sz w:val="20"/>
                <w:szCs w:val="20"/>
              </w:rPr>
              <w:t>uvjet za dobivanje pozitivne ocjene je 50 % od ukupno mogućih 200 bodova i osvojenih barem 30 % bodova na drugom parcijalnom ispitu. </w:t>
            </w:r>
          </w:p>
          <w:p w:rsidR="00B5151B" w:rsidRDefault="00F14533">
            <w:pPr>
              <w:numPr>
                <w:ilvl w:val="0"/>
                <w:numId w:val="113"/>
              </w:numPr>
              <w:spacing w:after="0" w:line="240" w:lineRule="auto"/>
              <w:ind w:left="226" w:hanging="226"/>
              <w:rPr>
                <w:sz w:val="20"/>
                <w:szCs w:val="20"/>
              </w:rPr>
            </w:pPr>
            <w:r>
              <w:rPr>
                <w:sz w:val="20"/>
                <w:szCs w:val="20"/>
              </w:rPr>
              <w:t>prisustvovati nastavi (maksimalni broj izostanaka je šest)</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Skripta pripremljena za kolegij</w:t>
            </w:r>
          </w:p>
        </w:tc>
        <w:tc>
          <w:tcPr>
            <w:tcW w:w="1278"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7"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B5151B" w:rsidRDefault="00F14533">
            <w:pPr>
              <w:numPr>
                <w:ilvl w:val="0"/>
                <w:numId w:val="96"/>
              </w:numPr>
              <w:shd w:val="clear" w:color="auto" w:fill="FFFFFF"/>
              <w:spacing w:after="0" w:line="240" w:lineRule="auto"/>
              <w:ind w:left="226" w:hanging="211"/>
              <w:rPr>
                <w:color w:val="333333"/>
                <w:sz w:val="20"/>
                <w:szCs w:val="20"/>
              </w:rPr>
            </w:pPr>
            <w:r>
              <w:rPr>
                <w:color w:val="333333"/>
                <w:sz w:val="20"/>
                <w:szCs w:val="20"/>
              </w:rPr>
              <w:t>B. P. Demidovič, Zadaci i riješeni primjeri iz više matematike: s primjenom na tehničke nauke, Tehnička knjiga, Zagreb, 1991.</w:t>
            </w:r>
          </w:p>
          <w:p w:rsidR="00B5151B" w:rsidRDefault="00F14533">
            <w:pPr>
              <w:numPr>
                <w:ilvl w:val="0"/>
                <w:numId w:val="96"/>
              </w:numPr>
              <w:shd w:val="clear" w:color="auto" w:fill="FFFFFF"/>
              <w:spacing w:after="0" w:line="240" w:lineRule="auto"/>
              <w:ind w:left="226" w:hanging="211"/>
              <w:rPr>
                <w:color w:val="333333"/>
                <w:sz w:val="20"/>
                <w:szCs w:val="20"/>
              </w:rPr>
            </w:pPr>
            <w:r>
              <w:rPr>
                <w:color w:val="333333"/>
                <w:sz w:val="20"/>
                <w:szCs w:val="20"/>
              </w:rPr>
              <w:t>T. Bradić, J. Pečarić, R. Roki i M. Strunje, Matematika za tehnološke fakultete, Element, Zagreb, 1998.</w:t>
            </w:r>
          </w:p>
          <w:p w:rsidR="00B5151B" w:rsidRDefault="00F14533">
            <w:pPr>
              <w:numPr>
                <w:ilvl w:val="0"/>
                <w:numId w:val="96"/>
              </w:numPr>
              <w:shd w:val="clear" w:color="auto" w:fill="FFFFFF"/>
              <w:spacing w:after="0" w:line="240" w:lineRule="auto"/>
              <w:ind w:left="226" w:hanging="211"/>
              <w:rPr>
                <w:color w:val="333333"/>
                <w:sz w:val="20"/>
                <w:szCs w:val="20"/>
              </w:rPr>
            </w:pPr>
            <w:r>
              <w:rPr>
                <w:color w:val="333333"/>
                <w:sz w:val="20"/>
                <w:szCs w:val="20"/>
              </w:rPr>
              <w:t>N. Elezović, Linearna algebra, Element, Zagreb, 1999.</w:t>
            </w:r>
          </w:p>
          <w:p w:rsidR="00B5151B" w:rsidRDefault="00F14533">
            <w:pPr>
              <w:numPr>
                <w:ilvl w:val="0"/>
                <w:numId w:val="96"/>
              </w:numPr>
              <w:shd w:val="clear" w:color="auto" w:fill="FFFFFF"/>
              <w:spacing w:after="0" w:line="240" w:lineRule="auto"/>
              <w:ind w:left="226" w:hanging="211"/>
              <w:rPr>
                <w:color w:val="333333"/>
                <w:sz w:val="20"/>
                <w:szCs w:val="20"/>
              </w:rPr>
            </w:pPr>
            <w:r>
              <w:rPr>
                <w:color w:val="333333"/>
                <w:sz w:val="20"/>
                <w:szCs w:val="20"/>
              </w:rPr>
              <w:t>P. Javor, Matematička analiza 1, Element, Zagreb, 1999.</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84">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"http://www.pbf.unizg.hr/zavodi/zavod_za_prehrambeno_tehnolosko_inzenjerstvo/laboratorij_za_tehnologiju_ulja_i_masti/dubravka_skevin" </w:instrText>
            </w:r>
            <w:r>
              <w:fldChar w:fldCharType="separate"/>
            </w:r>
            <w:r>
              <w:rPr>
                <w:b/>
                <w:bCs/>
                <w:color w:val="0563C1"/>
                <w:sz w:val="20"/>
                <w:szCs w:val="20"/>
                <w:u w:val="single"/>
              </w:rPr>
              <w:t>prof. dr. sc. Dubravka Škevin</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"http://www.pbf.unizg.hr/zavodi/zavod_za_prehrambeno_tehnolosko_inzenjerstvo/laboratorij_za_tehnologiju_ugljikohidrata_i_konditorskih_proizvoda/drazenka_komes" </w:instrText>
            </w:r>
            <w:r>
              <w:fldChar w:fldCharType="separate"/>
            </w:r>
            <w:r>
              <w:rPr>
                <w:color w:val="0563C1"/>
                <w:sz w:val="20"/>
                <w:szCs w:val="20"/>
                <w:u w:val="single"/>
              </w:rPr>
              <w:t>prof. dr. sc. Draženka Komes</w:t>
            </w:r>
          </w:p>
          <w:p w:rsidR="00B5151B" w:rsidRDefault="00F14533">
            <w:pPr>
              <w:tabs>
                <w:tab w:val="left" w:pos="2820"/>
              </w:tabs>
              <w:spacing w:after="0" w:line="240" w:lineRule="auto"/>
              <w:rPr>
                <w:sz w:val="20"/>
                <w:szCs w:val="20"/>
              </w:rPr>
            </w:pPr>
            <w:r>
              <w:fldChar w:fldCharType="end"/>
            </w:r>
            <w:hyperlink r:id="rId85">
              <w:r>
                <w:rPr>
                  <w:color w:val="0563C1"/>
                  <w:sz w:val="20"/>
                  <w:szCs w:val="20"/>
                  <w:u w:val="single"/>
                </w:rPr>
                <w:t>prof. dr. sc. Rajka Božanić</w:t>
              </w:r>
            </w:hyperlink>
          </w:p>
          <w:p w:rsidR="00B5151B" w:rsidRDefault="00B64142">
            <w:pPr>
              <w:tabs>
                <w:tab w:val="left" w:pos="2820"/>
              </w:tabs>
              <w:spacing w:after="0" w:line="240" w:lineRule="auto"/>
              <w:rPr>
                <w:color w:val="0563C1"/>
                <w:sz w:val="20"/>
                <w:szCs w:val="20"/>
                <w:u w:val="single"/>
              </w:rPr>
            </w:pPr>
            <w:hyperlink r:id="rId86">
              <w:r w:rsidR="00F14533">
                <w:rPr>
                  <w:color w:val="0563C1"/>
                  <w:sz w:val="20"/>
                  <w:szCs w:val="20"/>
                  <w:u w:val="single"/>
                </w:rPr>
                <w:t>prof. dr. sc. Karin Kovačević Ganić</w:t>
              </w:r>
            </w:hyperlink>
          </w:p>
          <w:p w:rsidR="00B5151B" w:rsidRDefault="00B64142">
            <w:pPr>
              <w:tabs>
                <w:tab w:val="left" w:pos="2820"/>
              </w:tabs>
              <w:spacing w:after="0" w:line="240" w:lineRule="auto"/>
              <w:rPr>
                <w:color w:val="0563C1"/>
                <w:sz w:val="20"/>
                <w:szCs w:val="20"/>
                <w:u w:val="single"/>
              </w:rPr>
            </w:pPr>
            <w:hyperlink r:id="rId87">
              <w:r w:rsidR="00F14533">
                <w:rPr>
                  <w:color w:val="0563C1"/>
                  <w:sz w:val="20"/>
                  <w:szCs w:val="20"/>
                  <w:u w:val="single"/>
                </w:rPr>
                <w:t xml:space="preserve">prof. dr. sc. Helga Medić </w:t>
              </w:r>
            </w:hyperlink>
            <w:hyperlink r:id="rId88">
              <w:r w:rsidR="00F14533">
                <w:rPr>
                  <w:color w:val="0563C1"/>
                  <w:sz w:val="20"/>
                  <w:szCs w:val="20"/>
                  <w:u w:val="single"/>
                </w:rPr>
                <w:t>izv.prof.dr.sc. Nikolina Čukelj Mustač</w:t>
              </w:r>
            </w:hyperlink>
            <w:r w:rsidR="00F14533">
              <w:fldChar w:fldCharType="begin"/>
            </w:r>
            <w:r w:rsidR="00F14533">
              <w:instrText xml:space="preserve"> HYPERLINK "http://www.pbf.unizg.hr/zavodi/zavod_za_prehrambeno_tehnolosko_inzenjerstvo/laboratorij_za_tehnologiju_mesa_i_ribe/helga_medic" </w:instrText>
            </w:r>
            <w:r w:rsidR="00F14533">
              <w:fldChar w:fldCharType="separate"/>
            </w:r>
          </w:p>
          <w:p w:rsidR="00B5151B" w:rsidRDefault="00F14533">
            <w:pPr>
              <w:tabs>
                <w:tab w:val="left" w:pos="2820"/>
              </w:tabs>
              <w:spacing w:after="0" w:line="240" w:lineRule="auto"/>
              <w:rPr>
                <w:color w:val="0563C1"/>
                <w:sz w:val="20"/>
                <w:szCs w:val="20"/>
                <w:u w:val="single"/>
              </w:rPr>
            </w:pPr>
            <w:r>
              <w:fldChar w:fldCharType="end"/>
            </w:r>
            <w:r>
              <w:rPr>
                <w:color w:val="0563C1"/>
                <w:sz w:val="20"/>
                <w:szCs w:val="20"/>
                <w:u w:val="single"/>
              </w:rPr>
              <w:t>izv.prof</w:t>
            </w:r>
            <w:hyperlink r:id="rId89">
              <w:r>
                <w:rPr>
                  <w:color w:val="0563C1"/>
                  <w:sz w:val="20"/>
                  <w:szCs w:val="20"/>
                  <w:u w:val="single"/>
                </w:rPr>
                <w:t>. dr. sc. Maja Repajić</w:t>
              </w:r>
            </w:hyperlink>
          </w:p>
        </w:tc>
        <w:tc>
          <w:tcPr>
            <w:tcW w:w="2933"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Uvod u prehrambene tehnologije</w:t>
            </w:r>
          </w:p>
        </w:tc>
        <w:tc>
          <w:tcPr>
            <w:tcW w:w="2933"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239329</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 + 0 + 0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P2</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1.7. Godina studija u kojoj se kolegij izvodi</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Upoznati studente sa značajkama industrijske proizvodnje hrane te pojmovima kao i suvremenim aspektima prehrambene tehnologije kao cjeline i specifičnostima pojedinih njenih grana.Upoznavanje s razvojem i djelatnosti najvažnijih subjekata prehrambene industrije u RH i osnovnim grupama proizvoda karakterističnim za te tvrtke.</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B5151B" w:rsidRDefault="00F14533">
            <w:pPr>
              <w:numPr>
                <w:ilvl w:val="0"/>
                <w:numId w:val="128"/>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sažeti zaključke na temelju rezultata istraživanja iz područja prehrambene tehnologije</w:t>
            </w:r>
          </w:p>
          <w:p w:rsidR="00B5151B" w:rsidRDefault="00F14533">
            <w:pPr>
              <w:numPr>
                <w:ilvl w:val="0"/>
                <w:numId w:val="128"/>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prezentirati u pisanom i usmenom obliku rezultate svog rada uz primjenu stručne terminologije</w:t>
            </w:r>
          </w:p>
          <w:p w:rsidR="00B5151B" w:rsidRDefault="00F14533">
            <w:pPr>
              <w:numPr>
                <w:ilvl w:val="0"/>
                <w:numId w:val="128"/>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sudjelovati u radu homogenog ili interdisciplinarnog stručnog tima u području prehrambene tehnologije</w:t>
            </w:r>
          </w:p>
          <w:p w:rsidR="00B5151B" w:rsidRDefault="00F14533">
            <w:pPr>
              <w:numPr>
                <w:ilvl w:val="0"/>
                <w:numId w:val="128"/>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predstaviti suvremene trendove u prehrambenoj tehnologiji i popularizirati struku</w:t>
            </w:r>
          </w:p>
          <w:p w:rsidR="00B5151B" w:rsidRDefault="00F14533">
            <w:pPr>
              <w:numPr>
                <w:ilvl w:val="0"/>
                <w:numId w:val="128"/>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razviti vještine učenja potrebne za nastavak studiranja na diplomskim studijima te svijest o potrebi cjeloživotnog učenja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B5151B" w:rsidRDefault="00F14533">
            <w:pPr>
              <w:numPr>
                <w:ilvl w:val="0"/>
                <w:numId w:val="130"/>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prepoznati važnost prehrambene industrije, kompleksnost problematike, povezanost razvoja prehrambene industrije s najnovijim znanstvenim spoznajama vezano za znanost o hrani, prehrani, razvoju novih tehnologija</w:t>
            </w:r>
          </w:p>
          <w:p w:rsidR="00B5151B" w:rsidRDefault="00F14533">
            <w:pPr>
              <w:numPr>
                <w:ilvl w:val="0"/>
                <w:numId w:val="130"/>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Imenovati najvažnije grupe proizvoda ovisno o osnovnim skupinama sirovina i osnovnim razlikama među njima poštujući zakonske propise</w:t>
            </w:r>
          </w:p>
          <w:p w:rsidR="00B5151B" w:rsidRDefault="00F14533">
            <w:pPr>
              <w:numPr>
                <w:ilvl w:val="0"/>
                <w:numId w:val="130"/>
              </w:numPr>
              <w:pBdr>
                <w:top w:val="nil"/>
                <w:left w:val="nil"/>
                <w:bottom w:val="nil"/>
                <w:right w:val="nil"/>
                <w:between w:val="nil"/>
              </w:pBdr>
              <w:tabs>
                <w:tab w:val="left" w:pos="2820"/>
              </w:tabs>
              <w:spacing w:after="0" w:line="240" w:lineRule="auto"/>
              <w:ind w:left="226" w:hanging="211"/>
              <w:rPr>
                <w:color w:val="000000"/>
                <w:sz w:val="20"/>
                <w:szCs w:val="20"/>
              </w:rPr>
            </w:pPr>
            <w:r>
              <w:rPr>
                <w:color w:val="000000"/>
                <w:sz w:val="20"/>
                <w:szCs w:val="20"/>
              </w:rPr>
              <w:t>popisati najvažnije prehrambene industrije RH i opisati njihovu povijest razvoja i asortiman</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p w:rsidR="00B5151B" w:rsidRDefault="00B5151B">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Povijesni pregled razvoja prehrambene industrije i njeno mjesto u nacionalnom i svjetskom gospodarstvu. Tradicionalni te suvremeni aspekti i trendovi prehrambene industrije. Veza s poljoprivredom, proizvođačima sirovina i korisnicima nusproizvoda. Specifičnosti pojedinih prehrambenih tehnologija (sezonska dobava sirovine), raznolikost asortimana. Stroga kontrola kvalitete i zdravstvene ispravnosti proizvoda i jaka ovisnost o zakonodavstvu. Pregled prehrambene industrije u RH te povijesnog razvoja pojedinih tvrtki i njihovog asortimana prema osnovnim grupama proizvoda u skladu sa zakonskom regulativom.</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B5151B" w:rsidRDefault="00B64142">
            <w:pPr>
              <w:pBdr>
                <w:top w:val="nil"/>
                <w:left w:val="nil"/>
                <w:bottom w:val="nil"/>
                <w:right w:val="nil"/>
                <w:between w:val="nil"/>
              </w:pBdr>
              <w:spacing w:after="0" w:line="240" w:lineRule="auto"/>
              <w:rPr>
                <w:color w:val="000000"/>
                <w:sz w:val="20"/>
                <w:szCs w:val="20"/>
              </w:rPr>
            </w:pPr>
            <w:sdt>
              <w:sdtPr>
                <w:tag w:val="goog_rdk_33"/>
                <w:id w:val="-19554674"/>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predavanja</w:t>
            </w:r>
          </w:p>
          <w:p w:rsidR="00B5151B" w:rsidRDefault="00B64142">
            <w:pPr>
              <w:pBdr>
                <w:top w:val="nil"/>
                <w:left w:val="nil"/>
                <w:bottom w:val="nil"/>
                <w:right w:val="nil"/>
                <w:between w:val="nil"/>
              </w:pBdr>
              <w:spacing w:after="0" w:line="240" w:lineRule="auto"/>
              <w:rPr>
                <w:color w:val="000000"/>
                <w:sz w:val="20"/>
                <w:szCs w:val="20"/>
              </w:rPr>
            </w:pPr>
            <w:sdt>
              <w:sdtPr>
                <w:tag w:val="goog_rdk_34"/>
                <w:id w:val="487083674"/>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seminari i radionice  </w:t>
            </w:r>
          </w:p>
          <w:p w:rsidR="00B5151B" w:rsidRDefault="00B64142">
            <w:pPr>
              <w:pBdr>
                <w:top w:val="nil"/>
                <w:left w:val="nil"/>
                <w:bottom w:val="nil"/>
                <w:right w:val="nil"/>
                <w:between w:val="nil"/>
              </w:pBdr>
              <w:spacing w:after="0" w:line="240" w:lineRule="auto"/>
              <w:rPr>
                <w:color w:val="000000"/>
                <w:sz w:val="20"/>
                <w:szCs w:val="20"/>
              </w:rPr>
            </w:pPr>
            <w:sdt>
              <w:sdtPr>
                <w:tag w:val="goog_rdk_35"/>
                <w:id w:val="-1166731766"/>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vježbe  </w:t>
            </w:r>
          </w:p>
          <w:p w:rsidR="00B5151B" w:rsidRDefault="00B64142">
            <w:pPr>
              <w:pBdr>
                <w:top w:val="nil"/>
                <w:left w:val="nil"/>
                <w:bottom w:val="nil"/>
                <w:right w:val="nil"/>
                <w:between w:val="nil"/>
              </w:pBdr>
              <w:spacing w:after="0" w:line="240" w:lineRule="auto"/>
              <w:rPr>
                <w:color w:val="000000"/>
                <w:sz w:val="20"/>
                <w:szCs w:val="20"/>
              </w:rPr>
            </w:pPr>
            <w:sdt>
              <w:sdtPr>
                <w:tag w:val="goog_rdk_36"/>
                <w:id w:val="-391832218"/>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w:t>
            </w:r>
            <w:r w:rsidR="00F14533">
              <w:rPr>
                <w:i/>
                <w:iCs/>
                <w:color w:val="000000"/>
                <w:sz w:val="20"/>
                <w:szCs w:val="20"/>
              </w:rPr>
              <w:t>on line</w:t>
            </w:r>
            <w:r w:rsidR="00F14533">
              <w:rPr>
                <w:color w:val="000000"/>
                <w:sz w:val="20"/>
                <w:szCs w:val="20"/>
              </w:rPr>
              <w:t xml:space="preserve"> u cijelosti</w:t>
            </w:r>
          </w:p>
          <w:p w:rsidR="00B5151B" w:rsidRDefault="00B64142">
            <w:pPr>
              <w:pBdr>
                <w:top w:val="nil"/>
                <w:left w:val="nil"/>
                <w:bottom w:val="nil"/>
                <w:right w:val="nil"/>
                <w:between w:val="nil"/>
              </w:pBdr>
              <w:spacing w:after="0" w:line="240" w:lineRule="auto"/>
              <w:rPr>
                <w:color w:val="000000"/>
                <w:sz w:val="20"/>
                <w:szCs w:val="20"/>
              </w:rPr>
            </w:pPr>
            <w:sdt>
              <w:sdtPr>
                <w:tag w:val="goog_rdk_37"/>
                <w:id w:val="-1934625195"/>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mješovito e-učenje</w:t>
            </w:r>
          </w:p>
          <w:p w:rsidR="00B5151B" w:rsidRDefault="00B64142">
            <w:pPr>
              <w:tabs>
                <w:tab w:val="left" w:pos="2820"/>
              </w:tabs>
              <w:spacing w:after="0" w:line="240" w:lineRule="auto"/>
              <w:rPr>
                <w:sz w:val="20"/>
                <w:szCs w:val="20"/>
              </w:rPr>
            </w:pPr>
            <w:sdt>
              <w:sdtPr>
                <w:tag w:val="goog_rdk_38"/>
                <w:id w:val="63299342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pBdr>
                <w:top w:val="nil"/>
                <w:left w:val="nil"/>
                <w:bottom w:val="nil"/>
                <w:right w:val="nil"/>
                <w:between w:val="nil"/>
              </w:pBdr>
              <w:spacing w:after="0" w:line="240" w:lineRule="auto"/>
              <w:rPr>
                <w:color w:val="000000"/>
                <w:sz w:val="20"/>
                <w:szCs w:val="20"/>
              </w:rPr>
            </w:pPr>
            <w:sdt>
              <w:sdtPr>
                <w:tag w:val="goog_rdk_39"/>
                <w:id w:val="1694154649"/>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samostalni  zadaci  </w:t>
            </w:r>
          </w:p>
          <w:p w:rsidR="00B5151B" w:rsidRDefault="00B64142">
            <w:pPr>
              <w:pBdr>
                <w:top w:val="nil"/>
                <w:left w:val="nil"/>
                <w:bottom w:val="nil"/>
                <w:right w:val="nil"/>
                <w:between w:val="nil"/>
              </w:pBdr>
              <w:spacing w:after="0" w:line="240" w:lineRule="auto"/>
              <w:rPr>
                <w:color w:val="000000"/>
                <w:sz w:val="20"/>
                <w:szCs w:val="20"/>
              </w:rPr>
            </w:pPr>
            <w:sdt>
              <w:sdtPr>
                <w:tag w:val="goog_rdk_40"/>
                <w:id w:val="-1158267859"/>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multimedija i mreža  </w:t>
            </w:r>
          </w:p>
          <w:p w:rsidR="00B5151B" w:rsidRDefault="00B64142">
            <w:pPr>
              <w:pBdr>
                <w:top w:val="nil"/>
                <w:left w:val="nil"/>
                <w:bottom w:val="nil"/>
                <w:right w:val="nil"/>
                <w:between w:val="nil"/>
              </w:pBdr>
              <w:spacing w:after="0" w:line="240" w:lineRule="auto"/>
              <w:rPr>
                <w:color w:val="000000"/>
                <w:sz w:val="20"/>
                <w:szCs w:val="20"/>
              </w:rPr>
            </w:pPr>
            <w:sdt>
              <w:sdtPr>
                <w:tag w:val="goog_rdk_41"/>
                <w:id w:val="342698625"/>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laboratorij</w:t>
            </w:r>
          </w:p>
          <w:p w:rsidR="00B5151B" w:rsidRDefault="00B64142">
            <w:pPr>
              <w:pBdr>
                <w:top w:val="nil"/>
                <w:left w:val="nil"/>
                <w:bottom w:val="nil"/>
                <w:right w:val="nil"/>
                <w:between w:val="nil"/>
              </w:pBdr>
              <w:spacing w:after="0" w:line="240" w:lineRule="auto"/>
              <w:rPr>
                <w:color w:val="000000"/>
                <w:sz w:val="20"/>
                <w:szCs w:val="20"/>
              </w:rPr>
            </w:pPr>
            <w:sdt>
              <w:sdtPr>
                <w:tag w:val="goog_rdk_42"/>
                <w:id w:val="1347486158"/>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mentorski rad</w:t>
            </w:r>
          </w:p>
          <w:p w:rsidR="00B5151B" w:rsidRDefault="00B64142">
            <w:pPr>
              <w:tabs>
                <w:tab w:val="left" w:pos="2820"/>
              </w:tabs>
              <w:spacing w:after="0" w:line="240" w:lineRule="auto"/>
              <w:rPr>
                <w:sz w:val="20"/>
                <w:szCs w:val="20"/>
              </w:rPr>
            </w:pPr>
            <w:sdt>
              <w:sdtPr>
                <w:tag w:val="goog_rdk_43"/>
                <w:id w:val="8697397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6" w:type="dxa"/>
            <w:tcBorders>
              <w:top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70" w:type="dxa"/>
            <w:tcBorders>
              <w:top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1365" w:type="dxa"/>
            <w:gridSpan w:val="2"/>
            <w:tcBorders>
              <w:top w:val="single" w:sz="12"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572" w:type="dxa"/>
            <w:tcBorders>
              <w:top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6" w:type="dxa"/>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572" w:type="dxa"/>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24" w:type="dxa"/>
            <w:gridSpan w:val="2"/>
            <w:vAlign w:val="center"/>
          </w:tcPr>
          <w:p w:rsidR="00B5151B" w:rsidRDefault="00F14533">
            <w:pPr>
              <w:pBdr>
                <w:top w:val="nil"/>
                <w:left w:val="nil"/>
                <w:bottom w:val="nil"/>
                <w:right w:val="nil"/>
                <w:between w:val="nil"/>
              </w:pBdr>
              <w:spacing w:after="0" w:line="240" w:lineRule="auto"/>
              <w:jc w:val="center"/>
              <w:rPr>
                <w:color w:val="000000"/>
                <w:sz w:val="20"/>
                <w:szCs w:val="20"/>
              </w:rPr>
            </w:pPr>
            <w:r>
              <w:rPr>
                <w:sz w:val="20"/>
                <w:szCs w:val="20"/>
              </w:rPr>
              <w:t>NE</w:t>
            </w:r>
            <w:r>
              <w:rPr>
                <w:color w:val="000000"/>
                <w:sz w:val="20"/>
                <w:szCs w:val="20"/>
              </w:rPr>
              <w:t xml:space="preserve"> </w:t>
            </w:r>
          </w:p>
        </w:tc>
        <w:tc>
          <w:tcPr>
            <w:tcW w:w="1595" w:type="dxa"/>
            <w:gridSpan w:val="3"/>
            <w:tcBorders>
              <w:right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6" w:type="dxa"/>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70" w:type="dxa"/>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65" w:type="dxa"/>
            <w:gridSpan w:val="2"/>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Seminarski rad</w:t>
            </w:r>
          </w:p>
        </w:tc>
        <w:tc>
          <w:tcPr>
            <w:tcW w:w="572" w:type="dxa"/>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524" w:type="dxa"/>
            <w:gridSpan w:val="2"/>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6" w:type="dxa"/>
            <w:tcBorders>
              <w:bottom w:val="single" w:sz="4" w:space="0" w:color="000000"/>
            </w:tcBorders>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 xml:space="preserve">DA </w:t>
            </w:r>
          </w:p>
        </w:tc>
        <w:tc>
          <w:tcPr>
            <w:tcW w:w="570" w:type="dxa"/>
            <w:tcBorders>
              <w:bottom w:val="single" w:sz="4" w:space="0" w:color="000000"/>
            </w:tcBorders>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1365" w:type="dxa"/>
            <w:gridSpan w:val="2"/>
            <w:tcBorders>
              <w:bottom w:val="single" w:sz="4" w:space="0" w:color="000000"/>
            </w:tcBorders>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2</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jc w:val="both"/>
              <w:rPr>
                <w:color w:val="000000"/>
                <w:sz w:val="20"/>
                <w:szCs w:val="20"/>
              </w:rPr>
            </w:pPr>
            <w:r>
              <w:rPr>
                <w:color w:val="000000"/>
                <w:sz w:val="20"/>
                <w:szCs w:val="20"/>
              </w:rPr>
              <w:t>Pišu se testovi nakon svake cjeline, ukupno 7. Prosječna ocjena svih testova je konačna ocjena kolegija. Treba zadovoljiti 60%.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color w:val="000000"/>
                <w:sz w:val="20"/>
                <w:szCs w:val="20"/>
              </w:rPr>
            </w:pPr>
            <w:r>
              <w:rPr>
                <w:color w:val="000000"/>
                <w:sz w:val="20"/>
                <w:szCs w:val="20"/>
              </w:rPr>
              <w:t>Prisustvovati svim predavanjima u iznimnim opravdanim slučajevima dozvoljen je izostanak s maksimalno 2 predavanja i položiti 7 testova kontinuirane provjere znanja.</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Materijal s predavanja</w:t>
            </w:r>
          </w:p>
        </w:tc>
        <w:tc>
          <w:tcPr>
            <w:tcW w:w="1278" w:type="dxa"/>
            <w:gridSpan w:val="3"/>
            <w:tcBorders>
              <w:top w:val="single" w:sz="8" w:space="0" w:color="000000"/>
              <w:left w:val="single" w:sz="8" w:space="0" w:color="000000"/>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Internetske stranice prehrambene industrije RH prema naputcima profesora tijekom izrade/pripreme referata – prezentacije.</w:t>
            </w:r>
          </w:p>
        </w:tc>
        <w:tc>
          <w:tcPr>
            <w:tcW w:w="1278" w:type="dxa"/>
            <w:gridSpan w:val="3"/>
            <w:tcBorders>
              <w:left w:val="single" w:sz="8" w:space="0" w:color="000000"/>
              <w:right w:val="single" w:sz="8"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B5151B" w:rsidRDefault="00F14533">
            <w:pPr>
              <w:numPr>
                <w:ilvl w:val="0"/>
                <w:numId w:val="131"/>
              </w:numPr>
              <w:pBdr>
                <w:top w:val="nil"/>
                <w:left w:val="nil"/>
                <w:bottom w:val="nil"/>
                <w:right w:val="nil"/>
                <w:between w:val="nil"/>
              </w:pBdr>
              <w:tabs>
                <w:tab w:val="left" w:pos="2820"/>
              </w:tabs>
              <w:spacing w:after="0" w:line="240" w:lineRule="auto"/>
              <w:ind w:left="375"/>
              <w:rPr>
                <w:color w:val="000000"/>
                <w:sz w:val="20"/>
                <w:szCs w:val="20"/>
              </w:rPr>
            </w:pPr>
            <w:r>
              <w:rPr>
                <w:color w:val="333333"/>
                <w:sz w:val="20"/>
                <w:szCs w:val="20"/>
                <w:highlight w:val="white"/>
              </w:rPr>
              <w:t>P. Murano, Understanding Food Science and Technology (with InfoTrac), Brooks Cole, 2002.</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90">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8"/>
        <w:gridCol w:w="1618"/>
        <w:gridCol w:w="388"/>
        <w:gridCol w:w="524"/>
        <w:gridCol w:w="647"/>
        <w:gridCol w:w="939"/>
        <w:gridCol w:w="572"/>
        <w:gridCol w:w="478"/>
        <w:gridCol w:w="50"/>
        <w:gridCol w:w="897"/>
        <w:gridCol w:w="365"/>
        <w:gridCol w:w="332"/>
        <w:gridCol w:w="511"/>
        <w:gridCol w:w="497"/>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rPr>
          <w:trHeight w:val="870"/>
        </w:trPr>
        <w:tc>
          <w:tcPr>
            <w:tcW w:w="2618"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7"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"http://www.pbf.unizg.hr/zavodi/zavod_za_kemiju_i_biokemiju/laboratorij_za_toksikologiju/ivana_kmetic" </w:instrText>
            </w:r>
            <w:r>
              <w:fldChar w:fldCharType="separate"/>
            </w:r>
            <w:r>
              <w:rPr>
                <w:b/>
                <w:bCs/>
                <w:color w:val="0563C1"/>
                <w:sz w:val="20"/>
                <w:szCs w:val="20"/>
                <w:u w:val="single"/>
              </w:rPr>
              <w:t>prof. dr. sc. Ivana Kmetič</w:t>
            </w:r>
          </w:p>
          <w:p w:rsidR="00B5151B" w:rsidRDefault="00F14533">
            <w:pPr>
              <w:tabs>
                <w:tab w:val="left" w:pos="2820"/>
              </w:tabs>
              <w:spacing w:after="0" w:line="240" w:lineRule="auto"/>
              <w:rPr>
                <w:b/>
                <w:bCs/>
                <w:sz w:val="20"/>
                <w:szCs w:val="20"/>
              </w:rPr>
            </w:pPr>
            <w:r>
              <w:fldChar w:fldCharType="end"/>
            </w:r>
            <w:hyperlink r:id="rId91">
              <w:r>
                <w:rPr>
                  <w:color w:val="0563C1"/>
                  <w:sz w:val="20"/>
                  <w:szCs w:val="20"/>
                  <w:u w:val="single"/>
                </w:rPr>
                <w:t>izv. prof. dr. sc. Ivana Hebrang Grgić</w:t>
              </w:r>
            </w:hyperlink>
            <w:r>
              <w:rPr>
                <w:sz w:val="20"/>
                <w:szCs w:val="20"/>
              </w:rPr>
              <w:t xml:space="preserve"> </w:t>
            </w:r>
          </w:p>
          <w:p w:rsidR="00B5151B" w:rsidRDefault="00B64142">
            <w:pPr>
              <w:tabs>
                <w:tab w:val="left" w:pos="2820"/>
              </w:tabs>
              <w:spacing w:after="0" w:line="240" w:lineRule="auto"/>
              <w:rPr>
                <w:sz w:val="20"/>
                <w:szCs w:val="20"/>
              </w:rPr>
            </w:pPr>
            <w:hyperlink r:id="rId92">
              <w:r w:rsidR="00F14533">
                <w:rPr>
                  <w:color w:val="0563C1"/>
                  <w:sz w:val="20"/>
                  <w:szCs w:val="20"/>
                  <w:u w:val="single"/>
                </w:rPr>
                <w:t>izv. prof. dr. sc. Teuta Murati</w:t>
              </w:r>
            </w:hyperlink>
          </w:p>
        </w:tc>
        <w:tc>
          <w:tcPr>
            <w:tcW w:w="2936"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18"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7"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Komunikacijske vještine u poslovanju i znanosti</w:t>
            </w:r>
          </w:p>
        </w:tc>
        <w:tc>
          <w:tcPr>
            <w:tcW w:w="2936"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18"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7"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239330</w:t>
            </w:r>
          </w:p>
        </w:tc>
        <w:tc>
          <w:tcPr>
            <w:tcW w:w="2936"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 + 4 + 12 + 0</w:t>
            </w:r>
          </w:p>
        </w:tc>
      </w:tr>
      <w:tr w:rsidR="00B5151B">
        <w:tc>
          <w:tcPr>
            <w:tcW w:w="2618"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7"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6"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18"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7"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6"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18"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7" w:type="dxa"/>
            <w:gridSpan w:val="4"/>
            <w:tcBorders>
              <w:bottom w:val="single" w:sz="12" w:space="0" w:color="000000"/>
              <w:right w:val="single" w:sz="12" w:space="0" w:color="000000"/>
            </w:tcBorders>
            <w:vAlign w:val="center"/>
          </w:tcPr>
          <w:p w:rsidR="00B5151B" w:rsidRDefault="00F14533">
            <w:pPr>
              <w:widowControl w:val="0"/>
              <w:pBdr>
                <w:top w:val="nil"/>
                <w:left w:val="nil"/>
                <w:bottom w:val="nil"/>
                <w:right w:val="nil"/>
                <w:between w:val="nil"/>
              </w:pBdr>
              <w:spacing w:after="0" w:line="240" w:lineRule="auto"/>
              <w:rPr>
                <w:sz w:val="20"/>
                <w:szCs w:val="20"/>
              </w:rPr>
            </w:pPr>
            <w:r>
              <w:rPr>
                <w:sz w:val="20"/>
                <w:szCs w:val="20"/>
              </w:rPr>
              <w:t>predavanja u velikoj predavaonici, seminari u P3</w:t>
            </w:r>
          </w:p>
        </w:tc>
        <w:tc>
          <w:tcPr>
            <w:tcW w:w="2936"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18"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7"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936"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18"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8"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Usvajanje temeljnih znanja i vještina potrebnih za kvalitetno i uspješno poslovno komuniciranje – pisane i usmene komunikacije. Stjecanje znanja o ulozi i značaju znanosti i znanstveno-istraživačkog rada kao i kompetencija za samostalno pronalaženje, analiziranje i izdvajanje relevantne znanstvene i stručne literature. Primjena stečenog znanja i kompetencija u pisanju akademskih radova i komunikaciji u akademskom okruženju. Usvajanje i promicanje etičkih načela u znanstveno-istraživačkom radu i poslovanju.</w:t>
            </w:r>
          </w:p>
        </w:tc>
      </w:tr>
      <w:tr w:rsidR="00B5151B">
        <w:tc>
          <w:tcPr>
            <w:tcW w:w="2618"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8"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18"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8"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t>8. Sažeti zaključke na temelju rezultata istraživanja iz područja prehrambene tehnologije.</w:t>
            </w:r>
          </w:p>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rPr>
                <w:sz w:val="20"/>
                <w:szCs w:val="20"/>
              </w:rPr>
            </w:pPr>
            <w:r>
              <w:rPr>
                <w:sz w:val="20"/>
                <w:szCs w:val="20"/>
              </w:rPr>
              <w:t>11. Predstaviti suvremene trendove u prehrambenoj tehnologiji i popularizirati struku.</w:t>
            </w:r>
          </w:p>
          <w:p w:rsidR="00B5151B" w:rsidRDefault="00F14533">
            <w:pPr>
              <w:tabs>
                <w:tab w:val="left" w:pos="2820"/>
              </w:tabs>
              <w:spacing w:after="0" w:line="240" w:lineRule="auto"/>
              <w:rPr>
                <w:sz w:val="20"/>
                <w:szCs w:val="20"/>
              </w:rPr>
            </w:pPr>
            <w:r>
              <w:rPr>
                <w:sz w:val="20"/>
                <w:szCs w:val="20"/>
              </w:rPr>
              <w:t>12. Razviti vještine učenja potrebne za nastavak studiranja na diplomskim studijima te svijest o potrebi cjeloživotnog učenja.</w:t>
            </w:r>
          </w:p>
          <w:p w:rsidR="00B5151B" w:rsidRDefault="00F14533">
            <w:pPr>
              <w:tabs>
                <w:tab w:val="left" w:pos="2820"/>
              </w:tabs>
              <w:spacing w:after="0" w:line="240" w:lineRule="auto"/>
              <w:rPr>
                <w:sz w:val="20"/>
                <w:szCs w:val="20"/>
              </w:rPr>
            </w:pPr>
            <w:r>
              <w:rPr>
                <w:sz w:val="20"/>
                <w:szCs w:val="20"/>
              </w:rPr>
              <w:t>13. Primijeniti zakonsku regulativu te etička načela i norme vezane uz specifične zahtjeve struke.</w:t>
            </w:r>
          </w:p>
        </w:tc>
      </w:tr>
      <w:tr w:rsidR="00B5151B">
        <w:tc>
          <w:tcPr>
            <w:tcW w:w="2618"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8" w:type="dxa"/>
            <w:gridSpan w:val="13"/>
            <w:tcBorders>
              <w:right w:val="single" w:sz="12" w:space="0" w:color="000000"/>
            </w:tcBorders>
          </w:tcPr>
          <w:p w:rsidR="00B5151B" w:rsidRDefault="00F14533">
            <w:pPr>
              <w:numPr>
                <w:ilvl w:val="0"/>
                <w:numId w:val="18"/>
              </w:numPr>
              <w:tabs>
                <w:tab w:val="left" w:pos="2820"/>
              </w:tabs>
              <w:spacing w:after="0" w:line="240" w:lineRule="auto"/>
              <w:ind w:left="226" w:hanging="226"/>
              <w:rPr>
                <w:sz w:val="20"/>
                <w:szCs w:val="20"/>
              </w:rPr>
            </w:pPr>
            <w:r>
              <w:rPr>
                <w:sz w:val="20"/>
                <w:szCs w:val="20"/>
              </w:rPr>
              <w:t>Definirati i objasniti osnovna načela poslovnog i znanstvenog komuniciranja.</w:t>
            </w:r>
          </w:p>
          <w:p w:rsidR="00B5151B" w:rsidRDefault="00F14533">
            <w:pPr>
              <w:numPr>
                <w:ilvl w:val="0"/>
                <w:numId w:val="18"/>
              </w:numPr>
              <w:tabs>
                <w:tab w:val="left" w:pos="2820"/>
              </w:tabs>
              <w:spacing w:after="0" w:line="240" w:lineRule="auto"/>
              <w:ind w:left="226" w:hanging="226"/>
              <w:rPr>
                <w:sz w:val="20"/>
                <w:szCs w:val="20"/>
              </w:rPr>
            </w:pPr>
            <w:r>
              <w:rPr>
                <w:sz w:val="20"/>
                <w:szCs w:val="20"/>
              </w:rPr>
              <w:t>Primijeniti vještine verbalnog i neverbalnog komuniciranja u poslovnom okruženju s ciljem poboljšanja suradničkih odnosa i timskog rada.</w:t>
            </w:r>
          </w:p>
          <w:p w:rsidR="00B5151B" w:rsidRDefault="00F14533">
            <w:pPr>
              <w:numPr>
                <w:ilvl w:val="0"/>
                <w:numId w:val="18"/>
              </w:numPr>
              <w:tabs>
                <w:tab w:val="left" w:pos="2820"/>
              </w:tabs>
              <w:spacing w:after="0" w:line="240" w:lineRule="auto"/>
              <w:ind w:left="226" w:hanging="226"/>
              <w:rPr>
                <w:sz w:val="20"/>
                <w:szCs w:val="20"/>
              </w:rPr>
            </w:pPr>
            <w:r>
              <w:rPr>
                <w:sz w:val="20"/>
                <w:szCs w:val="20"/>
              </w:rPr>
              <w:t>Uspješno prezentirati pred auditorijem.</w:t>
            </w:r>
          </w:p>
          <w:p w:rsidR="00B5151B" w:rsidRDefault="00F14533">
            <w:pPr>
              <w:numPr>
                <w:ilvl w:val="0"/>
                <w:numId w:val="18"/>
              </w:numPr>
              <w:tabs>
                <w:tab w:val="left" w:pos="2820"/>
              </w:tabs>
              <w:spacing w:after="0" w:line="240" w:lineRule="auto"/>
              <w:ind w:left="226" w:hanging="226"/>
              <w:rPr>
                <w:sz w:val="20"/>
                <w:szCs w:val="20"/>
              </w:rPr>
            </w:pPr>
            <w:r>
              <w:rPr>
                <w:sz w:val="20"/>
                <w:szCs w:val="20"/>
              </w:rPr>
              <w:t>Prepoznati i objasniti ulogu i značaj znanosti i znanstveno-istraživačkog rada .</w:t>
            </w:r>
          </w:p>
          <w:p w:rsidR="00B5151B" w:rsidRDefault="00F14533">
            <w:pPr>
              <w:numPr>
                <w:ilvl w:val="0"/>
                <w:numId w:val="18"/>
              </w:numPr>
              <w:tabs>
                <w:tab w:val="left" w:pos="2820"/>
              </w:tabs>
              <w:spacing w:after="0" w:line="240" w:lineRule="auto"/>
              <w:ind w:left="226" w:hanging="226"/>
              <w:rPr>
                <w:sz w:val="20"/>
                <w:szCs w:val="20"/>
              </w:rPr>
            </w:pPr>
            <w:r>
              <w:rPr>
                <w:sz w:val="20"/>
                <w:szCs w:val="20"/>
              </w:rPr>
              <w:t xml:space="preserve">Opisati i predložiti pouzdane i najoptimalnije vrste izvora i mogućnosti pristupa znanstvenim i stručnim informacijama. </w:t>
            </w:r>
          </w:p>
          <w:p w:rsidR="00B5151B" w:rsidRDefault="00F14533">
            <w:pPr>
              <w:numPr>
                <w:ilvl w:val="0"/>
                <w:numId w:val="18"/>
              </w:numPr>
              <w:tabs>
                <w:tab w:val="left" w:pos="2820"/>
              </w:tabs>
              <w:spacing w:after="0" w:line="240" w:lineRule="auto"/>
              <w:ind w:left="226" w:hanging="226"/>
              <w:rPr>
                <w:sz w:val="20"/>
                <w:szCs w:val="20"/>
              </w:rPr>
            </w:pPr>
            <w:r>
              <w:rPr>
                <w:sz w:val="20"/>
                <w:szCs w:val="20"/>
              </w:rPr>
              <w:t xml:space="preserve">Samostalno pretražiti, analizirati i izdvojiti relevantnu znanstvenu i stručnu literaturu. </w:t>
            </w:r>
          </w:p>
          <w:p w:rsidR="00B5151B" w:rsidRDefault="00F14533">
            <w:pPr>
              <w:numPr>
                <w:ilvl w:val="0"/>
                <w:numId w:val="18"/>
              </w:numPr>
              <w:tabs>
                <w:tab w:val="left" w:pos="2820"/>
              </w:tabs>
              <w:spacing w:after="0" w:line="240" w:lineRule="auto"/>
              <w:ind w:left="226" w:hanging="226"/>
              <w:rPr>
                <w:sz w:val="20"/>
                <w:szCs w:val="20"/>
              </w:rPr>
            </w:pPr>
            <w:r>
              <w:rPr>
                <w:sz w:val="20"/>
                <w:szCs w:val="20"/>
              </w:rPr>
              <w:t>Izraditi akademski rad.</w:t>
            </w:r>
          </w:p>
          <w:p w:rsidR="00B5151B" w:rsidRDefault="00F14533">
            <w:pPr>
              <w:numPr>
                <w:ilvl w:val="0"/>
                <w:numId w:val="18"/>
              </w:numPr>
              <w:tabs>
                <w:tab w:val="left" w:pos="2820"/>
              </w:tabs>
              <w:spacing w:after="0" w:line="240" w:lineRule="auto"/>
              <w:ind w:left="226" w:hanging="226"/>
              <w:rPr>
                <w:sz w:val="20"/>
                <w:szCs w:val="20"/>
              </w:rPr>
            </w:pPr>
            <w:r>
              <w:rPr>
                <w:sz w:val="20"/>
                <w:szCs w:val="20"/>
              </w:rPr>
              <w:t>Primijeniti i promicati etička načela i vrijednosti u znanosti te u poslovnim odnosima i u odnosima prema javnosti.</w:t>
            </w:r>
          </w:p>
        </w:tc>
      </w:tr>
      <w:tr w:rsidR="00B5151B">
        <w:tc>
          <w:tcPr>
            <w:tcW w:w="2618"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p w:rsidR="00B5151B" w:rsidRDefault="00B5151B">
            <w:pPr>
              <w:tabs>
                <w:tab w:val="left" w:pos="2820"/>
              </w:tabs>
              <w:spacing w:after="0" w:line="240" w:lineRule="auto"/>
              <w:ind w:left="360"/>
              <w:rPr>
                <w:color w:val="000000"/>
                <w:sz w:val="20"/>
                <w:szCs w:val="20"/>
              </w:rPr>
            </w:pPr>
          </w:p>
        </w:tc>
        <w:tc>
          <w:tcPr>
            <w:tcW w:w="7818" w:type="dxa"/>
            <w:gridSpan w:val="13"/>
            <w:tcBorders>
              <w:right w:val="single" w:sz="12" w:space="0" w:color="000000"/>
            </w:tcBorders>
            <w:vAlign w:val="center"/>
          </w:tcPr>
          <w:p w:rsidR="00B5151B" w:rsidRDefault="00F14533">
            <w:pPr>
              <w:tabs>
                <w:tab w:val="left" w:pos="2820"/>
              </w:tabs>
              <w:spacing w:after="0" w:line="240" w:lineRule="auto"/>
              <w:ind w:left="136" w:hanging="136"/>
              <w:rPr>
                <w:sz w:val="20"/>
                <w:szCs w:val="20"/>
              </w:rPr>
            </w:pPr>
            <w:r>
              <w:rPr>
                <w:sz w:val="20"/>
                <w:szCs w:val="20"/>
              </w:rPr>
              <w:t>Sadržaj predavanja:</w:t>
            </w:r>
          </w:p>
          <w:p w:rsidR="00B5151B" w:rsidRDefault="00F14533">
            <w:pPr>
              <w:numPr>
                <w:ilvl w:val="0"/>
                <w:numId w:val="15"/>
              </w:numPr>
              <w:tabs>
                <w:tab w:val="left" w:pos="2820"/>
              </w:tabs>
              <w:spacing w:after="0" w:line="240" w:lineRule="auto"/>
              <w:ind w:left="136" w:hanging="136"/>
              <w:rPr>
                <w:sz w:val="20"/>
                <w:szCs w:val="20"/>
              </w:rPr>
            </w:pPr>
            <w:r>
              <w:rPr>
                <w:sz w:val="20"/>
                <w:szCs w:val="20"/>
              </w:rPr>
              <w:t>poslovno komuniciranje – definiranje pojmova;funkcije i važnost komunikacija; elementi komunikacijskog procesa; oblici komuniciranja</w:t>
            </w:r>
          </w:p>
          <w:p w:rsidR="00B5151B" w:rsidRDefault="00F14533">
            <w:pPr>
              <w:numPr>
                <w:ilvl w:val="0"/>
                <w:numId w:val="15"/>
              </w:numPr>
              <w:tabs>
                <w:tab w:val="left" w:pos="2820"/>
              </w:tabs>
              <w:spacing w:after="0" w:line="240" w:lineRule="auto"/>
              <w:ind w:left="136" w:hanging="136"/>
              <w:rPr>
                <w:sz w:val="20"/>
                <w:szCs w:val="20"/>
              </w:rPr>
            </w:pPr>
            <w:r>
              <w:rPr>
                <w:sz w:val="20"/>
                <w:szCs w:val="20"/>
              </w:rPr>
              <w:t>vrste komunikacijskih vještina; vještina interpersonalne komunikacije – verbalna i neverbalna komunikacija, vještina slušanja</w:t>
            </w:r>
          </w:p>
          <w:p w:rsidR="00B5151B" w:rsidRDefault="00F14533">
            <w:pPr>
              <w:numPr>
                <w:ilvl w:val="0"/>
                <w:numId w:val="15"/>
              </w:numPr>
              <w:tabs>
                <w:tab w:val="left" w:pos="2820"/>
              </w:tabs>
              <w:spacing w:after="0" w:line="240" w:lineRule="auto"/>
              <w:ind w:left="136" w:hanging="136"/>
              <w:rPr>
                <w:sz w:val="20"/>
                <w:szCs w:val="20"/>
              </w:rPr>
            </w:pPr>
            <w:r>
              <w:rPr>
                <w:sz w:val="20"/>
                <w:szCs w:val="20"/>
              </w:rPr>
              <w:t>vještina prezentacije – planiranje uspješne prezentacije i izlaganja pred auditorijem</w:t>
            </w:r>
          </w:p>
          <w:p w:rsidR="00B5151B" w:rsidRDefault="00F14533">
            <w:pPr>
              <w:numPr>
                <w:ilvl w:val="0"/>
                <w:numId w:val="15"/>
              </w:numPr>
              <w:tabs>
                <w:tab w:val="left" w:pos="2820"/>
              </w:tabs>
              <w:spacing w:after="0" w:line="240" w:lineRule="auto"/>
              <w:ind w:left="136" w:hanging="136"/>
              <w:rPr>
                <w:sz w:val="20"/>
                <w:szCs w:val="20"/>
              </w:rPr>
            </w:pPr>
            <w:r>
              <w:rPr>
                <w:sz w:val="20"/>
                <w:szCs w:val="20"/>
              </w:rPr>
              <w:t>vještina pregovaranja</w:t>
            </w:r>
          </w:p>
          <w:p w:rsidR="00B5151B" w:rsidRDefault="00F14533">
            <w:pPr>
              <w:numPr>
                <w:ilvl w:val="0"/>
                <w:numId w:val="15"/>
              </w:numPr>
              <w:tabs>
                <w:tab w:val="left" w:pos="2820"/>
              </w:tabs>
              <w:spacing w:after="0" w:line="240" w:lineRule="auto"/>
              <w:ind w:left="136" w:hanging="136"/>
              <w:rPr>
                <w:sz w:val="20"/>
                <w:szCs w:val="20"/>
              </w:rPr>
            </w:pPr>
            <w:r>
              <w:rPr>
                <w:sz w:val="20"/>
                <w:szCs w:val="20"/>
              </w:rPr>
              <w:t>pisano komuniciranje; prednosti i nedostaci pisane komunikacije; poslovna pisma</w:t>
            </w:r>
          </w:p>
          <w:p w:rsidR="00B5151B" w:rsidRDefault="00F14533">
            <w:pPr>
              <w:numPr>
                <w:ilvl w:val="0"/>
                <w:numId w:val="15"/>
              </w:numPr>
              <w:spacing w:after="0" w:line="240" w:lineRule="auto"/>
              <w:ind w:left="136" w:hanging="136"/>
              <w:rPr>
                <w:sz w:val="20"/>
                <w:szCs w:val="20"/>
              </w:rPr>
            </w:pPr>
            <w:r>
              <w:rPr>
                <w:sz w:val="20"/>
                <w:szCs w:val="20"/>
              </w:rPr>
              <w:t>znanost i znanstveno-istraživački rad</w:t>
            </w:r>
          </w:p>
          <w:p w:rsidR="00B5151B" w:rsidRDefault="00F14533">
            <w:pPr>
              <w:numPr>
                <w:ilvl w:val="0"/>
                <w:numId w:val="15"/>
              </w:numPr>
              <w:tabs>
                <w:tab w:val="left" w:pos="2820"/>
              </w:tabs>
              <w:spacing w:after="0" w:line="240" w:lineRule="auto"/>
              <w:ind w:left="136" w:hanging="136"/>
              <w:rPr>
                <w:sz w:val="20"/>
                <w:szCs w:val="20"/>
              </w:rPr>
            </w:pPr>
            <w:r>
              <w:rPr>
                <w:sz w:val="20"/>
                <w:szCs w:val="20"/>
              </w:rPr>
              <w:t>znanstvena komunikacija; osnovne vrste znanstvenih publikacija</w:t>
            </w:r>
          </w:p>
          <w:p w:rsidR="00B5151B" w:rsidRDefault="00F14533">
            <w:pPr>
              <w:numPr>
                <w:ilvl w:val="0"/>
                <w:numId w:val="15"/>
              </w:numPr>
              <w:tabs>
                <w:tab w:val="left" w:pos="2820"/>
              </w:tabs>
              <w:spacing w:after="0" w:line="240" w:lineRule="auto"/>
              <w:ind w:left="136" w:hanging="136"/>
              <w:rPr>
                <w:sz w:val="20"/>
                <w:szCs w:val="20"/>
              </w:rPr>
            </w:pPr>
            <w:r>
              <w:rPr>
                <w:sz w:val="20"/>
                <w:szCs w:val="20"/>
              </w:rPr>
              <w:t>elektronički izvori informacija u znanosti; baze podataka znanstvenih časopisa</w:t>
            </w:r>
          </w:p>
          <w:p w:rsidR="00B5151B" w:rsidRDefault="00F14533">
            <w:pPr>
              <w:numPr>
                <w:ilvl w:val="0"/>
                <w:numId w:val="15"/>
              </w:numPr>
              <w:tabs>
                <w:tab w:val="left" w:pos="2820"/>
              </w:tabs>
              <w:spacing w:after="0" w:line="240" w:lineRule="auto"/>
              <w:ind w:left="136" w:hanging="136"/>
              <w:rPr>
                <w:sz w:val="20"/>
                <w:szCs w:val="20"/>
              </w:rPr>
            </w:pPr>
            <w:r>
              <w:rPr>
                <w:sz w:val="20"/>
                <w:szCs w:val="20"/>
              </w:rPr>
              <w:t>etika u znanstveno-istraživačkom radu i poslovanju</w:t>
            </w:r>
          </w:p>
          <w:p w:rsidR="00B5151B" w:rsidRDefault="00F14533">
            <w:pPr>
              <w:numPr>
                <w:ilvl w:val="0"/>
                <w:numId w:val="15"/>
              </w:numPr>
              <w:tabs>
                <w:tab w:val="left" w:pos="2820"/>
              </w:tabs>
              <w:spacing w:after="0" w:line="240" w:lineRule="auto"/>
              <w:ind w:left="136" w:hanging="136"/>
              <w:rPr>
                <w:sz w:val="20"/>
                <w:szCs w:val="20"/>
              </w:rPr>
            </w:pPr>
            <w:r>
              <w:rPr>
                <w:sz w:val="20"/>
                <w:szCs w:val="20"/>
              </w:rPr>
              <w:t>plagiranje</w:t>
            </w:r>
          </w:p>
          <w:p w:rsidR="00B5151B" w:rsidRDefault="00F14533">
            <w:pPr>
              <w:tabs>
                <w:tab w:val="left" w:pos="2820"/>
              </w:tabs>
              <w:spacing w:after="0" w:line="240" w:lineRule="auto"/>
              <w:ind w:left="136" w:hanging="136"/>
              <w:rPr>
                <w:sz w:val="20"/>
                <w:szCs w:val="20"/>
              </w:rPr>
            </w:pPr>
            <w:r>
              <w:rPr>
                <w:sz w:val="20"/>
                <w:szCs w:val="20"/>
              </w:rPr>
              <w:t>Sadržaj seminara:</w:t>
            </w:r>
          </w:p>
          <w:p w:rsidR="00B5151B" w:rsidRDefault="00F14533">
            <w:pPr>
              <w:numPr>
                <w:ilvl w:val="0"/>
                <w:numId w:val="16"/>
              </w:numPr>
              <w:tabs>
                <w:tab w:val="left" w:pos="2820"/>
              </w:tabs>
              <w:spacing w:after="0" w:line="240" w:lineRule="auto"/>
              <w:ind w:left="136" w:hanging="136"/>
              <w:rPr>
                <w:sz w:val="20"/>
                <w:szCs w:val="20"/>
              </w:rPr>
            </w:pPr>
            <w:r>
              <w:rPr>
                <w:sz w:val="20"/>
                <w:szCs w:val="20"/>
              </w:rPr>
              <w:t>struktura i pisanje poslovnih pisama</w:t>
            </w:r>
          </w:p>
          <w:p w:rsidR="00B5151B" w:rsidRDefault="00F14533">
            <w:pPr>
              <w:numPr>
                <w:ilvl w:val="0"/>
                <w:numId w:val="16"/>
              </w:numPr>
              <w:tabs>
                <w:tab w:val="left" w:pos="2820"/>
              </w:tabs>
              <w:spacing w:after="0" w:line="240" w:lineRule="auto"/>
              <w:ind w:left="136" w:hanging="136"/>
              <w:rPr>
                <w:sz w:val="20"/>
                <w:szCs w:val="20"/>
              </w:rPr>
            </w:pPr>
            <w:r>
              <w:rPr>
                <w:sz w:val="20"/>
                <w:szCs w:val="20"/>
              </w:rPr>
              <w:t>akademski radovi; struktura seminarskog i završnog rada</w:t>
            </w:r>
          </w:p>
          <w:p w:rsidR="00B5151B" w:rsidRDefault="00F14533">
            <w:pPr>
              <w:numPr>
                <w:ilvl w:val="0"/>
                <w:numId w:val="16"/>
              </w:numPr>
              <w:tabs>
                <w:tab w:val="left" w:pos="2820"/>
              </w:tabs>
              <w:spacing w:after="0" w:line="240" w:lineRule="auto"/>
              <w:ind w:left="136" w:hanging="136"/>
              <w:rPr>
                <w:sz w:val="20"/>
                <w:szCs w:val="20"/>
              </w:rPr>
            </w:pPr>
            <w:r>
              <w:rPr>
                <w:sz w:val="20"/>
                <w:szCs w:val="20"/>
              </w:rPr>
              <w:t>stilovi citiranja i referiranja</w:t>
            </w:r>
          </w:p>
          <w:p w:rsidR="00B5151B" w:rsidRDefault="00F14533">
            <w:pPr>
              <w:numPr>
                <w:ilvl w:val="0"/>
                <w:numId w:val="16"/>
              </w:numPr>
              <w:tabs>
                <w:tab w:val="left" w:pos="2820"/>
              </w:tabs>
              <w:spacing w:after="0" w:line="240" w:lineRule="auto"/>
              <w:ind w:left="136" w:hanging="136"/>
              <w:rPr>
                <w:sz w:val="20"/>
                <w:szCs w:val="20"/>
              </w:rPr>
            </w:pPr>
            <w:r>
              <w:rPr>
                <w:sz w:val="20"/>
                <w:szCs w:val="20"/>
              </w:rPr>
              <w:t>prezentacije studenata</w:t>
            </w:r>
          </w:p>
          <w:p w:rsidR="00B5151B" w:rsidRDefault="00F14533">
            <w:pPr>
              <w:tabs>
                <w:tab w:val="left" w:pos="2820"/>
              </w:tabs>
              <w:spacing w:after="0" w:line="240" w:lineRule="auto"/>
              <w:ind w:left="136" w:hanging="136"/>
              <w:rPr>
                <w:sz w:val="20"/>
                <w:szCs w:val="20"/>
              </w:rPr>
            </w:pPr>
            <w:r>
              <w:rPr>
                <w:sz w:val="20"/>
                <w:szCs w:val="20"/>
              </w:rPr>
              <w:t>Sadržaj vježbi:</w:t>
            </w:r>
          </w:p>
          <w:p w:rsidR="00B5151B" w:rsidRDefault="00F14533">
            <w:pPr>
              <w:numPr>
                <w:ilvl w:val="0"/>
                <w:numId w:val="17"/>
              </w:numPr>
              <w:tabs>
                <w:tab w:val="left" w:pos="2820"/>
              </w:tabs>
              <w:spacing w:after="0" w:line="240" w:lineRule="auto"/>
              <w:ind w:left="136" w:hanging="136"/>
              <w:rPr>
                <w:sz w:val="20"/>
                <w:szCs w:val="20"/>
              </w:rPr>
            </w:pPr>
            <w:r>
              <w:rPr>
                <w:sz w:val="20"/>
                <w:szCs w:val="20"/>
              </w:rPr>
              <w:t>pretraživanje baza podataka znanstvenih časopisa, pronalaženje relevantnih znanstvenih i stručnih radova i njihovo referiranje</w:t>
            </w:r>
          </w:p>
          <w:p w:rsidR="00B5151B" w:rsidRDefault="00F14533">
            <w:pPr>
              <w:numPr>
                <w:ilvl w:val="0"/>
                <w:numId w:val="117"/>
              </w:numPr>
              <w:tabs>
                <w:tab w:val="left" w:pos="645"/>
              </w:tabs>
              <w:spacing w:after="0" w:line="240" w:lineRule="auto"/>
              <w:ind w:left="136" w:hanging="136"/>
              <w:rPr>
                <w:sz w:val="20"/>
                <w:szCs w:val="20"/>
              </w:rPr>
            </w:pPr>
            <w:r>
              <w:rPr>
                <w:sz w:val="20"/>
                <w:szCs w:val="20"/>
              </w:rPr>
              <w:t>pisanje osvrta na zadani akademski rad</w:t>
            </w:r>
          </w:p>
        </w:tc>
      </w:tr>
      <w:tr w:rsidR="00B5151B">
        <w:trPr>
          <w:trHeight w:val="349"/>
        </w:trPr>
        <w:tc>
          <w:tcPr>
            <w:tcW w:w="2618"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B5151B" w:rsidRDefault="00B64142">
            <w:pPr>
              <w:spacing w:after="0" w:line="240" w:lineRule="auto"/>
              <w:rPr>
                <w:sz w:val="20"/>
                <w:szCs w:val="20"/>
              </w:rPr>
            </w:pPr>
            <w:sdt>
              <w:sdtPr>
                <w:tag w:val="goog_rdk_44"/>
                <w:id w:val="9687481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45"/>
                <w:id w:val="-65676212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6"/>
                <w:id w:val="-190914570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7"/>
                <w:id w:val="-133785943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8"/>
                <w:id w:val="118650289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9"/>
                <w:id w:val="376059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686" w:type="dxa"/>
            <w:gridSpan w:val="5"/>
            <w:vMerge w:val="restart"/>
            <w:vAlign w:val="center"/>
          </w:tcPr>
          <w:p w:rsidR="00B5151B" w:rsidRDefault="00B64142">
            <w:pPr>
              <w:spacing w:after="0" w:line="240" w:lineRule="auto"/>
              <w:rPr>
                <w:sz w:val="20"/>
                <w:szCs w:val="20"/>
              </w:rPr>
            </w:pPr>
            <w:sdt>
              <w:sdtPr>
                <w:tag w:val="goog_rdk_50"/>
                <w:id w:val="164522574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51"/>
                <w:id w:val="-21855530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52"/>
                <w:id w:val="109586576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53"/>
                <w:id w:val="-72760482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4"/>
                <w:id w:val="-645564279"/>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2"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18"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530"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686"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18"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388"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24"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586"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8"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vAlign w:val="center"/>
          </w:tcPr>
          <w:p w:rsidR="00B5151B" w:rsidRDefault="00F14533">
            <w:pPr>
              <w:spacing w:after="0" w:line="240" w:lineRule="auto"/>
              <w:rPr>
                <w:sz w:val="20"/>
                <w:szCs w:val="20"/>
              </w:rPr>
            </w:pPr>
            <w:r>
              <w:rPr>
                <w:sz w:val="20"/>
                <w:szCs w:val="20"/>
              </w:rPr>
              <w:t>Eksperimentalni rad</w:t>
            </w:r>
          </w:p>
        </w:tc>
        <w:tc>
          <w:tcPr>
            <w:tcW w:w="388"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vAlign w:val="center"/>
          </w:tcPr>
          <w:p w:rsidR="00B5151B" w:rsidRDefault="00F14533">
            <w:pPr>
              <w:spacing w:after="0" w:line="240" w:lineRule="auto"/>
              <w:jc w:val="center"/>
              <w:rPr>
                <w:sz w:val="20"/>
                <w:szCs w:val="20"/>
              </w:rPr>
            </w:pPr>
            <w:r>
              <w:rPr>
                <w:color w:val="000000"/>
                <w:sz w:val="20"/>
                <w:szCs w:val="20"/>
              </w:rPr>
              <w:t>NE</w:t>
            </w:r>
          </w:p>
        </w:tc>
        <w:tc>
          <w:tcPr>
            <w:tcW w:w="1586"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8"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4"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vAlign w:val="center"/>
          </w:tcPr>
          <w:p w:rsidR="00B5151B" w:rsidRDefault="00F14533">
            <w:pPr>
              <w:spacing w:after="0" w:line="240" w:lineRule="auto"/>
              <w:rPr>
                <w:sz w:val="20"/>
                <w:szCs w:val="20"/>
              </w:rPr>
            </w:pPr>
            <w:r>
              <w:rPr>
                <w:sz w:val="20"/>
                <w:szCs w:val="20"/>
              </w:rPr>
              <w:t>Esej</w:t>
            </w:r>
          </w:p>
        </w:tc>
        <w:tc>
          <w:tcPr>
            <w:tcW w:w="388"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vAlign w:val="center"/>
          </w:tcPr>
          <w:p w:rsidR="00B5151B" w:rsidRDefault="00F14533">
            <w:pPr>
              <w:spacing w:after="0" w:line="240" w:lineRule="auto"/>
              <w:jc w:val="center"/>
              <w:rPr>
                <w:sz w:val="20"/>
                <w:szCs w:val="20"/>
              </w:rPr>
            </w:pPr>
            <w:r>
              <w:rPr>
                <w:color w:val="000000"/>
                <w:sz w:val="20"/>
                <w:szCs w:val="20"/>
              </w:rPr>
              <w:t>NE</w:t>
            </w:r>
          </w:p>
        </w:tc>
        <w:tc>
          <w:tcPr>
            <w:tcW w:w="1586"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DA</w:t>
            </w:r>
          </w:p>
        </w:tc>
        <w:tc>
          <w:tcPr>
            <w:tcW w:w="528"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594"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388"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86"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DA</w:t>
            </w:r>
          </w:p>
        </w:tc>
        <w:tc>
          <w:tcPr>
            <w:tcW w:w="528"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388"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8"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94"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18"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8"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Pozitivno vrednovan pismeni ispit te odrađeni specifični nastavni zadaci kako bi se dodatno provjerila ostvarenost planiranih ishoda učenja – pisanje poslovnih pisama/e-mail; položen </w:t>
            </w:r>
            <w:r>
              <w:rPr>
                <w:color w:val="000000"/>
                <w:sz w:val="20"/>
                <w:szCs w:val="20"/>
              </w:rPr>
              <w:lastRenderedPageBreak/>
              <w:t>tečaj ( e-učenje Tečajevi Srca) Autorstvo, plagiranje i citiranje: što, kako, zašto?, vještine prezentiranja, pisanje kratkog seminarskog rada uz provjeru navođenja literature</w:t>
            </w:r>
          </w:p>
          <w:p w:rsidR="00B5151B" w:rsidRDefault="00F14533">
            <w:pPr>
              <w:tabs>
                <w:tab w:val="left" w:pos="2820"/>
              </w:tabs>
              <w:spacing w:after="0" w:line="240" w:lineRule="auto"/>
              <w:rPr>
                <w:color w:val="000000"/>
                <w:sz w:val="20"/>
                <w:szCs w:val="20"/>
              </w:rPr>
            </w:pPr>
            <w:r>
              <w:rPr>
                <w:color w:val="000000"/>
                <w:sz w:val="20"/>
                <w:szCs w:val="20"/>
              </w:rPr>
              <w:t>Konačna ocjena oblikuje se na sljedeći način:</w:t>
            </w:r>
          </w:p>
          <w:p w:rsidR="00B5151B" w:rsidRDefault="00F14533">
            <w:pPr>
              <w:tabs>
                <w:tab w:val="left" w:pos="2820"/>
              </w:tabs>
              <w:spacing w:after="0" w:line="240" w:lineRule="auto"/>
              <w:rPr>
                <w:color w:val="000000"/>
                <w:sz w:val="20"/>
                <w:szCs w:val="20"/>
              </w:rPr>
            </w:pPr>
            <w:r>
              <w:rPr>
                <w:color w:val="000000"/>
                <w:sz w:val="20"/>
                <w:szCs w:val="20"/>
              </w:rPr>
              <w:t>54 - 60 bodova: 5 (izvrstan); ≥ 90 %</w:t>
            </w:r>
          </w:p>
          <w:p w:rsidR="00B5151B" w:rsidRDefault="00F14533">
            <w:pPr>
              <w:tabs>
                <w:tab w:val="left" w:pos="2820"/>
              </w:tabs>
              <w:spacing w:after="0" w:line="240" w:lineRule="auto"/>
              <w:rPr>
                <w:color w:val="000000"/>
                <w:sz w:val="20"/>
                <w:szCs w:val="20"/>
              </w:rPr>
            </w:pPr>
            <w:r>
              <w:rPr>
                <w:color w:val="000000"/>
                <w:sz w:val="20"/>
                <w:szCs w:val="20"/>
              </w:rPr>
              <w:t>48 - 53 boda: 4 (vrlo dobar); ≥ 80 %</w:t>
            </w:r>
          </w:p>
          <w:p w:rsidR="00B5151B" w:rsidRDefault="00F14533">
            <w:pPr>
              <w:tabs>
                <w:tab w:val="left" w:pos="2820"/>
              </w:tabs>
              <w:spacing w:after="0" w:line="240" w:lineRule="auto"/>
              <w:rPr>
                <w:color w:val="000000"/>
                <w:sz w:val="20"/>
                <w:szCs w:val="20"/>
              </w:rPr>
            </w:pPr>
            <w:r>
              <w:rPr>
                <w:color w:val="000000"/>
                <w:sz w:val="20"/>
                <w:szCs w:val="20"/>
              </w:rPr>
              <w:t>42 - 47 bodova : 3 (dobar); ≥ 70 %</w:t>
            </w:r>
          </w:p>
          <w:p w:rsidR="00B5151B" w:rsidRDefault="00F14533">
            <w:pPr>
              <w:tabs>
                <w:tab w:val="left" w:pos="2820"/>
              </w:tabs>
              <w:spacing w:after="0" w:line="240" w:lineRule="auto"/>
              <w:rPr>
                <w:color w:val="000000"/>
                <w:sz w:val="20"/>
                <w:szCs w:val="20"/>
              </w:rPr>
            </w:pPr>
            <w:r>
              <w:rPr>
                <w:color w:val="000000"/>
                <w:sz w:val="20"/>
                <w:szCs w:val="20"/>
              </w:rPr>
              <w:t>36 - 41 bod: 2 (dovoljan); ≥ 60 %</w:t>
            </w:r>
          </w:p>
          <w:p w:rsidR="00B5151B" w:rsidRDefault="00F14533">
            <w:pPr>
              <w:tabs>
                <w:tab w:val="left" w:pos="2820"/>
              </w:tabs>
              <w:spacing w:after="0" w:line="240" w:lineRule="auto"/>
              <w:rPr>
                <w:color w:val="000000"/>
                <w:sz w:val="20"/>
                <w:szCs w:val="20"/>
              </w:rPr>
            </w:pPr>
            <w:r>
              <w:rPr>
                <w:color w:val="000000"/>
                <w:sz w:val="20"/>
                <w:szCs w:val="20"/>
              </w:rPr>
              <w:t xml:space="preserve">0 - 35 bodova: 1 (nedovoljan); &lt; 60 % </w:t>
            </w:r>
          </w:p>
        </w:tc>
      </w:tr>
      <w:tr w:rsidR="00B5151B">
        <w:tc>
          <w:tcPr>
            <w:tcW w:w="2618"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8"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i/>
                <w:iCs/>
                <w:color w:val="000000"/>
                <w:sz w:val="20"/>
                <w:szCs w:val="20"/>
              </w:rPr>
            </w:pPr>
            <w:r>
              <w:rPr>
                <w:color w:val="000000"/>
                <w:sz w:val="20"/>
                <w:szCs w:val="20"/>
              </w:rPr>
              <w:t>Redovito prisustvovanje nastavi, pozitivno vrednovan seminarski rad i njegovo izlaganje, pozitivno vrednovan pismeni ispit</w:t>
            </w:r>
          </w:p>
        </w:tc>
      </w:tr>
      <w:tr w:rsidR="00B5151B">
        <w:tc>
          <w:tcPr>
            <w:tcW w:w="2618"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66"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312"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40"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166"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Bovée, C.L., Thill J.V.(2013) Suvremena poslovna komunikacija, 10.izd., Mate d.o.o, Zagreb (student treba savladati 1. i 2. dio)</w:t>
            </w:r>
          </w:p>
        </w:tc>
        <w:tc>
          <w:tcPr>
            <w:tcW w:w="1312"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DA, Knjižnice grada Zagreba</w:t>
            </w:r>
          </w:p>
        </w:tc>
        <w:tc>
          <w:tcPr>
            <w:tcW w:w="1340"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DA, Laboratorij za toksikologiju PBF-a</w:t>
            </w:r>
          </w:p>
        </w:tc>
      </w:tr>
      <w:tr w:rsidR="00B5151B">
        <w:trPr>
          <w:trHeight w:val="75"/>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Kniewald, J. (1993) Metodika znanstvenog rada (sveučilišni udžbenik), Multigraf, Zagreb. 127 str. (student treba savladati cijeli udžbenik osim podpoglavlja 4.4. i poglavlja 10)</w:t>
            </w:r>
          </w:p>
        </w:tc>
        <w:tc>
          <w:tcPr>
            <w:tcW w:w="1312"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DA, Knjižnica PBF-a - 6 primjeraka</w:t>
            </w:r>
          </w:p>
        </w:tc>
        <w:tc>
          <w:tcPr>
            <w:tcW w:w="1340"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DA, Laboratorij za toksikologiju PBF-a</w:t>
            </w:r>
          </w:p>
        </w:tc>
      </w:tr>
      <w:tr w:rsidR="00B5151B">
        <w:trPr>
          <w:trHeight w:val="75"/>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Bahtijarević Šiber, F., Sikavica, P., Pološki Vokić, N. (2008) Suvremeni menadžment – Vještine, sustavi i izazov“, Školska knjiga, Zagreb (student treba savladati poglavlja 3. Komunikacijske vještine i 12. Poslovna i menadžerska etika)</w:t>
            </w:r>
          </w:p>
        </w:tc>
        <w:tc>
          <w:tcPr>
            <w:tcW w:w="1312"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NE</w:t>
            </w:r>
          </w:p>
        </w:tc>
        <w:tc>
          <w:tcPr>
            <w:tcW w:w="1340"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Laboratorij za toksikologiju PBF-a</w:t>
            </w:r>
          </w:p>
          <w:p w:rsidR="00B5151B" w:rsidRDefault="00B5151B">
            <w:pPr>
              <w:tabs>
                <w:tab w:val="left" w:pos="2820"/>
              </w:tabs>
              <w:spacing w:after="0" w:line="240" w:lineRule="auto"/>
              <w:rPr>
                <w:color w:val="000000"/>
                <w:sz w:val="20"/>
                <w:szCs w:val="20"/>
              </w:rPr>
            </w:pPr>
          </w:p>
        </w:tc>
      </w:tr>
      <w:tr w:rsidR="00B5151B">
        <w:trPr>
          <w:trHeight w:val="75"/>
        </w:trPr>
        <w:tc>
          <w:tcPr>
            <w:tcW w:w="2618"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166"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Kmetič, I., Murati, T. (2020) Komunikacijske vještine u poslovnom i znanstvenom okruženju – ppt prezentacije s predavanja i seminara</w:t>
            </w:r>
          </w:p>
        </w:tc>
        <w:tc>
          <w:tcPr>
            <w:tcW w:w="1312"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NE</w:t>
            </w:r>
          </w:p>
        </w:tc>
        <w:tc>
          <w:tcPr>
            <w:tcW w:w="1340"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DA, sustav za </w:t>
            </w:r>
            <w:r>
              <w:rPr>
                <w:i/>
                <w:iCs/>
                <w:color w:val="000000"/>
                <w:sz w:val="20"/>
                <w:szCs w:val="20"/>
              </w:rPr>
              <w:t>e</w:t>
            </w:r>
            <w:r>
              <w:rPr>
                <w:color w:val="000000"/>
                <w:sz w:val="20"/>
                <w:szCs w:val="20"/>
              </w:rPr>
              <w:t>-učenje Merlin</w:t>
            </w:r>
          </w:p>
        </w:tc>
      </w:tr>
      <w:tr w:rsidR="00B5151B">
        <w:tc>
          <w:tcPr>
            <w:tcW w:w="2618"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8"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Rouse, M.J, Rouse, S. (2005) Poslovne komunikacije: kulturološki i strateški pristup. Masmedia, Zagreb.</w:t>
            </w:r>
          </w:p>
          <w:p w:rsidR="00B5151B" w:rsidRDefault="00F14533">
            <w:pPr>
              <w:tabs>
                <w:tab w:val="left" w:pos="2820"/>
              </w:tabs>
              <w:spacing w:after="0" w:line="240" w:lineRule="auto"/>
              <w:rPr>
                <w:sz w:val="20"/>
                <w:szCs w:val="20"/>
              </w:rPr>
            </w:pPr>
            <w:r>
              <w:rPr>
                <w:sz w:val="20"/>
                <w:szCs w:val="20"/>
              </w:rPr>
              <w:t>Hebrang Grgić, I. (2016) Časopisi i znanstvena komunikacija, Naklada Ljevak, Zagreb.</w:t>
            </w:r>
          </w:p>
          <w:p w:rsidR="00B5151B" w:rsidRDefault="00F14533">
            <w:pPr>
              <w:tabs>
                <w:tab w:val="left" w:pos="2820"/>
              </w:tabs>
              <w:spacing w:after="0" w:line="240" w:lineRule="auto"/>
              <w:rPr>
                <w:sz w:val="20"/>
                <w:szCs w:val="20"/>
              </w:rPr>
            </w:pPr>
            <w:r>
              <w:rPr>
                <w:sz w:val="20"/>
                <w:szCs w:val="20"/>
              </w:rPr>
              <w:t>Zelenika, R. (2000) Metodologija i tehnologija izrade znanstvenog i stručnog rada, 4. izd., Sveučilište u Rijeci, Rijeka.</w:t>
            </w:r>
          </w:p>
          <w:p w:rsidR="00B5151B" w:rsidRDefault="00F14533">
            <w:pPr>
              <w:tabs>
                <w:tab w:val="left" w:pos="2820"/>
              </w:tabs>
              <w:spacing w:after="0" w:line="240" w:lineRule="auto"/>
              <w:rPr>
                <w:b/>
                <w:bCs/>
                <w:sz w:val="20"/>
                <w:szCs w:val="20"/>
              </w:rPr>
            </w:pPr>
            <w:r>
              <w:rPr>
                <w:b/>
                <w:bCs/>
                <w:sz w:val="20"/>
                <w:szCs w:val="20"/>
              </w:rPr>
              <w:t>Priručnici:</w:t>
            </w:r>
          </w:p>
          <w:p w:rsidR="00B5151B" w:rsidRDefault="00F14533">
            <w:pPr>
              <w:tabs>
                <w:tab w:val="left" w:pos="2820"/>
              </w:tabs>
              <w:spacing w:after="0" w:line="240" w:lineRule="auto"/>
              <w:rPr>
                <w:sz w:val="20"/>
                <w:szCs w:val="20"/>
              </w:rPr>
            </w:pPr>
            <w:r>
              <w:rPr>
                <w:sz w:val="20"/>
                <w:szCs w:val="20"/>
              </w:rPr>
              <w:t>Roig, M. (2006) Avoiding plagiarism, self-plagiarism, and other questionable writing practices: A guide to ethical writing. Dostupno na: &lt;http://www.cse.msu.edu/~alexliu/plagiarism.pdf&gt;.</w:t>
            </w:r>
          </w:p>
          <w:p w:rsidR="00B5151B" w:rsidRDefault="00F14533">
            <w:pPr>
              <w:tabs>
                <w:tab w:val="left" w:pos="2820"/>
              </w:tabs>
              <w:spacing w:after="0" w:line="240" w:lineRule="auto"/>
              <w:rPr>
                <w:b/>
                <w:bCs/>
                <w:sz w:val="20"/>
                <w:szCs w:val="20"/>
              </w:rPr>
            </w:pPr>
            <w:r>
              <w:rPr>
                <w:b/>
                <w:bCs/>
                <w:sz w:val="20"/>
                <w:szCs w:val="20"/>
              </w:rPr>
              <w:t>Korisne web-stranice:</w:t>
            </w:r>
          </w:p>
          <w:p w:rsidR="00B5151B" w:rsidRDefault="00F14533">
            <w:pPr>
              <w:tabs>
                <w:tab w:val="left" w:pos="2820"/>
              </w:tabs>
              <w:spacing w:after="0" w:line="240" w:lineRule="auto"/>
              <w:rPr>
                <w:sz w:val="20"/>
                <w:szCs w:val="20"/>
              </w:rPr>
            </w:pPr>
            <w:r>
              <w:rPr>
                <w:sz w:val="20"/>
                <w:szCs w:val="20"/>
              </w:rPr>
              <w:t>http://baze.nsk.hr/</w:t>
            </w:r>
          </w:p>
          <w:p w:rsidR="00B5151B" w:rsidRDefault="00F14533">
            <w:pPr>
              <w:tabs>
                <w:tab w:val="left" w:pos="2820"/>
              </w:tabs>
              <w:spacing w:after="0" w:line="240" w:lineRule="auto"/>
              <w:rPr>
                <w:sz w:val="20"/>
                <w:szCs w:val="20"/>
              </w:rPr>
            </w:pPr>
            <w:r>
              <w:rPr>
                <w:sz w:val="20"/>
                <w:szCs w:val="20"/>
              </w:rPr>
              <w:t>http://www.thomsonreuters.com/</w:t>
            </w:r>
          </w:p>
          <w:p w:rsidR="00B5151B" w:rsidRDefault="00F14533">
            <w:pPr>
              <w:tabs>
                <w:tab w:val="left" w:pos="2820"/>
              </w:tabs>
              <w:spacing w:after="0" w:line="240" w:lineRule="auto"/>
              <w:rPr>
                <w:sz w:val="20"/>
                <w:szCs w:val="20"/>
              </w:rPr>
            </w:pPr>
            <w:r>
              <w:rPr>
                <w:sz w:val="20"/>
                <w:szCs w:val="20"/>
              </w:rPr>
              <w:t>http://www.cas.org/</w:t>
            </w:r>
          </w:p>
          <w:p w:rsidR="00B5151B" w:rsidRDefault="00F14533">
            <w:pPr>
              <w:tabs>
                <w:tab w:val="left" w:pos="2820"/>
              </w:tabs>
              <w:spacing w:after="0" w:line="240" w:lineRule="auto"/>
              <w:rPr>
                <w:sz w:val="20"/>
                <w:szCs w:val="20"/>
              </w:rPr>
            </w:pPr>
            <w:r>
              <w:rPr>
                <w:sz w:val="20"/>
                <w:szCs w:val="20"/>
              </w:rPr>
              <w:t>http://clarivate.libguides.com/home</w:t>
            </w:r>
          </w:p>
        </w:tc>
      </w:tr>
      <w:tr w:rsidR="00B5151B">
        <w:tc>
          <w:tcPr>
            <w:tcW w:w="2618"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8"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93">
              <w:r>
                <w:rPr>
                  <w:i/>
                  <w:iCs/>
                  <w:color w:val="0563C1"/>
                  <w:sz w:val="20"/>
                  <w:szCs w:val="20"/>
                  <w:u w:val="single"/>
                </w:rPr>
                <w:t>http://www.pbf.unizg.hr/studiji/ispitni_rokovi</w:t>
              </w:r>
            </w:hyperlink>
          </w:p>
        </w:tc>
      </w:tr>
      <w:tr w:rsidR="00B5151B">
        <w:tc>
          <w:tcPr>
            <w:tcW w:w="2618"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8"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8"/>
        <w:gridCol w:w="388"/>
        <w:gridCol w:w="524"/>
        <w:gridCol w:w="505"/>
        <w:gridCol w:w="1081"/>
        <w:gridCol w:w="572"/>
        <w:gridCol w:w="332"/>
        <w:gridCol w:w="192"/>
        <w:gridCol w:w="897"/>
        <w:gridCol w:w="188"/>
        <w:gridCol w:w="509"/>
        <w:gridCol w:w="511"/>
        <w:gridCol w:w="497"/>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03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"http://www.pbf.unizg.hr/zavodi/zavod_za_procesno_inzenjerstvo/kabinet_za_matematiku/ana_vukelic" </w:instrText>
            </w:r>
            <w:r>
              <w:fldChar w:fldCharType="separate"/>
            </w:r>
            <w:r>
              <w:rPr>
                <w:b/>
                <w:bCs/>
                <w:color w:val="0563C1"/>
                <w:sz w:val="20"/>
                <w:szCs w:val="20"/>
                <w:u w:val="single"/>
              </w:rPr>
              <w:t>prof. dr. sc. Ana Vukelić</w:t>
            </w:r>
          </w:p>
          <w:p w:rsidR="00B5151B" w:rsidRDefault="00F14533">
            <w:pPr>
              <w:tabs>
                <w:tab w:val="left" w:pos="2820"/>
              </w:tabs>
              <w:spacing w:after="0" w:line="240" w:lineRule="auto"/>
              <w:rPr>
                <w:sz w:val="20"/>
                <w:szCs w:val="20"/>
              </w:rPr>
            </w:pPr>
            <w:r>
              <w:fldChar w:fldCharType="end"/>
            </w:r>
            <w:hyperlink r:id="rId94">
              <w:r>
                <w:rPr>
                  <w:color w:val="0563C1"/>
                  <w:sz w:val="20"/>
                  <w:szCs w:val="20"/>
                  <w:u w:val="single"/>
                </w:rPr>
                <w:t>izv. prof. dr. sc. Janko Diminić</w:t>
              </w:r>
            </w:hyperlink>
          </w:p>
          <w:p w:rsidR="00B5151B" w:rsidRDefault="00B64142">
            <w:pPr>
              <w:tabs>
                <w:tab w:val="left" w:pos="2820"/>
              </w:tabs>
              <w:spacing w:after="0" w:line="240" w:lineRule="auto"/>
              <w:rPr>
                <w:color w:val="0563C1"/>
                <w:sz w:val="20"/>
                <w:szCs w:val="20"/>
                <w:u w:val="single"/>
              </w:rPr>
            </w:pPr>
            <w:hyperlink r:id="rId95">
              <w:r w:rsidR="00F14533">
                <w:rPr>
                  <w:color w:val="0563C1"/>
                  <w:sz w:val="20"/>
                  <w:szCs w:val="20"/>
                  <w:u w:val="single"/>
                </w:rPr>
                <w:t>dr. sc. Goran Dražić</w:t>
              </w:r>
            </w:hyperlink>
          </w:p>
        </w:tc>
        <w:tc>
          <w:tcPr>
            <w:tcW w:w="307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03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Osnove informatike</w:t>
            </w:r>
          </w:p>
        </w:tc>
        <w:tc>
          <w:tcPr>
            <w:tcW w:w="307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1.3. Šifra kolegija</w:t>
            </w:r>
          </w:p>
        </w:tc>
        <w:tc>
          <w:tcPr>
            <w:tcW w:w="303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highlight w:val="white"/>
              </w:rPr>
              <w:t>239331</w:t>
            </w:r>
          </w:p>
        </w:tc>
        <w:tc>
          <w:tcPr>
            <w:tcW w:w="3074"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10 + 15 + 0 + 0</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03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3074"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03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3074"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5"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10 %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03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VP i P3</w:t>
            </w:r>
          </w:p>
        </w:tc>
        <w:tc>
          <w:tcPr>
            <w:tcW w:w="307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03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307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Uporaba informacijske i komunikacijske tehnologije, te razvijanje algoritamskog pristupa rješavanju raznovrsnih problema.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 Primijeniti znanja i vještine iz temeljnih, primijenjenih i inženjerskih znanstvenih disciplina u području prehrambene tehnologije.</w:t>
            </w:r>
          </w:p>
          <w:p w:rsidR="00B5151B" w:rsidRDefault="00F1453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7. Prikupiti i interpretirati rezultate laboratorijskih analiza hrane.</w:t>
            </w:r>
          </w:p>
          <w:p w:rsidR="00B5151B" w:rsidRDefault="00F1453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9. Prezentirati u pisanom i usmenom obliku rezultate svog rada uz primjenu stručne terminologije.</w:t>
            </w:r>
          </w:p>
          <w:p w:rsidR="00B5151B" w:rsidRDefault="00F1453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10. Sudjelovati u radu homogenog ili interdisciplinarnog stručnog tima u području prehrambene tehnologije.</w:t>
            </w:r>
          </w:p>
          <w:p w:rsidR="00B5151B" w:rsidRDefault="00F14533">
            <w:pPr>
              <w:pBdr>
                <w:top w:val="nil"/>
                <w:left w:val="nil"/>
                <w:bottom w:val="nil"/>
                <w:right w:val="nil"/>
                <w:between w:val="nil"/>
              </w:pBdr>
              <w:tabs>
                <w:tab w:val="left" w:pos="2820"/>
              </w:tabs>
              <w:spacing w:after="0" w:line="240" w:lineRule="auto"/>
              <w:rPr>
                <w:color w:val="000000"/>
                <w:sz w:val="20"/>
                <w:szCs w:val="20"/>
              </w:rPr>
            </w:pPr>
            <w:r>
              <w:rPr>
                <w:color w:val="000000"/>
                <w:sz w:val="20"/>
                <w:szCs w:val="20"/>
              </w:rPr>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26"/>
              </w:numPr>
              <w:tabs>
                <w:tab w:val="left" w:pos="2820"/>
              </w:tabs>
              <w:spacing w:after="0" w:line="240" w:lineRule="auto"/>
              <w:ind w:left="226" w:hanging="208"/>
              <w:rPr>
                <w:sz w:val="20"/>
                <w:szCs w:val="20"/>
              </w:rPr>
            </w:pPr>
            <w:r>
              <w:rPr>
                <w:sz w:val="20"/>
                <w:szCs w:val="20"/>
              </w:rPr>
              <w:t>imenovati i primijeniti osnovne naredbe operacijskog sustava</w:t>
            </w:r>
          </w:p>
          <w:p w:rsidR="00B5151B" w:rsidRDefault="00F14533">
            <w:pPr>
              <w:numPr>
                <w:ilvl w:val="0"/>
                <w:numId w:val="26"/>
              </w:numPr>
              <w:tabs>
                <w:tab w:val="left" w:pos="2820"/>
              </w:tabs>
              <w:spacing w:after="0" w:line="240" w:lineRule="auto"/>
              <w:ind w:left="226" w:hanging="208"/>
              <w:rPr>
                <w:sz w:val="20"/>
                <w:szCs w:val="20"/>
              </w:rPr>
            </w:pPr>
            <w:r>
              <w:rPr>
                <w:sz w:val="20"/>
                <w:szCs w:val="20"/>
              </w:rPr>
              <w:t>razlikovati i uspješno koristiti osnovne usluge Interneta</w:t>
            </w:r>
          </w:p>
          <w:p w:rsidR="00B5151B" w:rsidRDefault="00F14533">
            <w:pPr>
              <w:numPr>
                <w:ilvl w:val="0"/>
                <w:numId w:val="26"/>
              </w:numPr>
              <w:tabs>
                <w:tab w:val="left" w:pos="2820"/>
              </w:tabs>
              <w:spacing w:after="0" w:line="240" w:lineRule="auto"/>
              <w:ind w:left="226" w:hanging="208"/>
              <w:rPr>
                <w:sz w:val="20"/>
                <w:szCs w:val="20"/>
              </w:rPr>
            </w:pPr>
            <w:r>
              <w:rPr>
                <w:sz w:val="20"/>
                <w:szCs w:val="20"/>
              </w:rPr>
              <w:t>oblikovati dokumente korištenjem standardnih programa za obradu teksta, izradu prezentacija i rad s proračunskim tablicama</w:t>
            </w:r>
          </w:p>
          <w:p w:rsidR="00B5151B" w:rsidRDefault="00F14533">
            <w:pPr>
              <w:numPr>
                <w:ilvl w:val="0"/>
                <w:numId w:val="26"/>
              </w:numPr>
              <w:tabs>
                <w:tab w:val="left" w:pos="2820"/>
              </w:tabs>
              <w:spacing w:after="0" w:line="240" w:lineRule="auto"/>
              <w:ind w:left="226" w:hanging="208"/>
              <w:rPr>
                <w:sz w:val="20"/>
                <w:szCs w:val="20"/>
              </w:rPr>
            </w:pPr>
            <w:r>
              <w:rPr>
                <w:sz w:val="20"/>
                <w:szCs w:val="20"/>
              </w:rPr>
              <w:t>razlikovati i primijeniti matematičke formule i funkcije</w:t>
            </w:r>
          </w:p>
          <w:p w:rsidR="00B5151B" w:rsidRDefault="00F14533">
            <w:pPr>
              <w:numPr>
                <w:ilvl w:val="0"/>
                <w:numId w:val="26"/>
              </w:numPr>
              <w:tabs>
                <w:tab w:val="left" w:pos="2820"/>
              </w:tabs>
              <w:spacing w:after="0" w:line="240" w:lineRule="auto"/>
              <w:ind w:left="226" w:hanging="208"/>
              <w:rPr>
                <w:sz w:val="20"/>
                <w:szCs w:val="20"/>
              </w:rPr>
            </w:pPr>
            <w:r>
              <w:rPr>
                <w:sz w:val="20"/>
                <w:szCs w:val="20"/>
              </w:rPr>
              <w:t>objasniti i kreirati grafički prikaz podataka</w:t>
            </w:r>
          </w:p>
          <w:p w:rsidR="00B5151B" w:rsidRDefault="00F14533">
            <w:pPr>
              <w:numPr>
                <w:ilvl w:val="0"/>
                <w:numId w:val="26"/>
              </w:numPr>
              <w:tabs>
                <w:tab w:val="left" w:pos="2820"/>
              </w:tabs>
              <w:spacing w:after="0" w:line="240" w:lineRule="auto"/>
              <w:ind w:left="226" w:hanging="208"/>
              <w:rPr>
                <w:sz w:val="20"/>
                <w:szCs w:val="20"/>
              </w:rPr>
            </w:pPr>
            <w:r>
              <w:rPr>
                <w:sz w:val="20"/>
                <w:szCs w:val="20"/>
              </w:rPr>
              <w:t>navesti i primijenjivati jezike za zapisivanje algoritama (dijagram toka i pseudoprogram)</w:t>
            </w:r>
          </w:p>
          <w:p w:rsidR="00B5151B" w:rsidRDefault="00F14533">
            <w:pPr>
              <w:numPr>
                <w:ilvl w:val="0"/>
                <w:numId w:val="26"/>
              </w:numPr>
              <w:tabs>
                <w:tab w:val="left" w:pos="2820"/>
              </w:tabs>
              <w:spacing w:after="0" w:line="240" w:lineRule="auto"/>
              <w:ind w:left="226" w:hanging="208"/>
              <w:rPr>
                <w:sz w:val="20"/>
                <w:szCs w:val="20"/>
              </w:rPr>
            </w:pPr>
            <w:r>
              <w:rPr>
                <w:sz w:val="20"/>
                <w:szCs w:val="20"/>
              </w:rPr>
              <w:t>realizirati algoritme korištenjem programskih jezika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p w:rsidR="00B5151B" w:rsidRDefault="00B5151B">
            <w:pPr>
              <w:tabs>
                <w:tab w:val="left" w:pos="2820"/>
              </w:tabs>
              <w:spacing w:after="0" w:line="240" w:lineRule="auto"/>
              <w:ind w:left="360"/>
              <w:rPr>
                <w:color w:val="000000"/>
                <w:sz w:val="20"/>
                <w:szCs w:val="20"/>
              </w:rPr>
            </w:pPr>
          </w:p>
        </w:tc>
        <w:tc>
          <w:tcPr>
            <w:tcW w:w="7814" w:type="dxa"/>
            <w:gridSpan w:val="13"/>
            <w:tcBorders>
              <w:right w:val="single" w:sz="12" w:space="0" w:color="000000"/>
            </w:tcBorders>
            <w:vAlign w:val="center"/>
          </w:tcPr>
          <w:p w:rsidR="00B5151B" w:rsidRDefault="00F14533">
            <w:pPr>
              <w:spacing w:after="160" w:line="240" w:lineRule="auto"/>
              <w:rPr>
                <w:sz w:val="20"/>
                <w:szCs w:val="20"/>
              </w:rPr>
            </w:pPr>
            <w:r>
              <w:rPr>
                <w:sz w:val="20"/>
                <w:szCs w:val="20"/>
              </w:rPr>
              <w:t>Osnovni principi informacijske i komunikacijske tehnologije (obrada podataka, brojevni sustavi, algebra sudova, građa računala, operacijski sustavi, grafičko sučelje i organizacija podataka u računalu). Računalne mreže i internet (mreže računala, internat, sigurnost na internetu, korištenje umjetne inteligencije). Programi računala (obrada teksta, tablične kalkulacije (Spreadsheet), prezentacije). Formiranje i razvoj algoritama i programa (dijagram toka, pseudoprogram). Programski jezici i njihove karakteristike. Programiranje pomoću nekih programskih paketa.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530" w:type="dxa"/>
            <w:gridSpan w:val="3"/>
            <w:vMerge w:val="restart"/>
            <w:vAlign w:val="center"/>
          </w:tcPr>
          <w:p w:rsidR="00B5151B" w:rsidRDefault="00B64142">
            <w:pPr>
              <w:spacing w:after="0" w:line="240" w:lineRule="auto"/>
              <w:rPr>
                <w:sz w:val="20"/>
                <w:szCs w:val="20"/>
              </w:rPr>
            </w:pPr>
            <w:sdt>
              <w:sdtPr>
                <w:tag w:val="goog_rdk_55"/>
                <w:id w:val="-175028263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56"/>
                <w:id w:val="-122560687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57"/>
                <w:id w:val="12721108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58"/>
                <w:id w:val="3566420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59"/>
                <w:id w:val="166832216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60"/>
                <w:id w:val="129790667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682" w:type="dxa"/>
            <w:gridSpan w:val="5"/>
            <w:vMerge w:val="restart"/>
            <w:vAlign w:val="center"/>
          </w:tcPr>
          <w:p w:rsidR="00B5151B" w:rsidRDefault="00B64142">
            <w:pPr>
              <w:spacing w:after="0" w:line="240" w:lineRule="auto"/>
              <w:rPr>
                <w:sz w:val="20"/>
                <w:szCs w:val="20"/>
              </w:rPr>
            </w:pPr>
            <w:sdt>
              <w:sdtPr>
                <w:tag w:val="goog_rdk_61"/>
                <w:id w:val="-78830408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62"/>
                <w:id w:val="-64918555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63"/>
                <w:id w:val="-16758000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64"/>
                <w:id w:val="-171610756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5"/>
                <w:id w:val="126674218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2"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530"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682"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2"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8"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388" w:type="dxa"/>
            <w:tcBorders>
              <w:top w:val="single" w:sz="12" w:space="0" w:color="000000"/>
            </w:tcBorders>
            <w:vAlign w:val="center"/>
          </w:tcPr>
          <w:p w:rsidR="00B5151B" w:rsidRDefault="00F14533">
            <w:pPr>
              <w:spacing w:after="0" w:line="240" w:lineRule="auto"/>
              <w:jc w:val="center"/>
              <w:rPr>
                <w:sz w:val="20"/>
                <w:szCs w:val="20"/>
              </w:rPr>
            </w:pPr>
            <w:r>
              <w:rPr>
                <w:b/>
                <w:bCs/>
                <w:color w:val="000000"/>
                <w:sz w:val="20"/>
                <w:szCs w:val="20"/>
              </w:rPr>
              <w:t xml:space="preserve"> </w:t>
            </w:r>
          </w:p>
        </w:tc>
        <w:tc>
          <w:tcPr>
            <w:tcW w:w="524"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86"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4"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vAlign w:val="center"/>
          </w:tcPr>
          <w:p w:rsidR="00B5151B" w:rsidRDefault="00F14533">
            <w:pPr>
              <w:spacing w:after="0" w:line="240" w:lineRule="auto"/>
              <w:rPr>
                <w:sz w:val="20"/>
                <w:szCs w:val="20"/>
              </w:rPr>
            </w:pPr>
            <w:r>
              <w:rPr>
                <w:sz w:val="20"/>
                <w:szCs w:val="20"/>
              </w:rPr>
              <w:t>Eksperimentalni rad</w:t>
            </w:r>
          </w:p>
        </w:tc>
        <w:tc>
          <w:tcPr>
            <w:tcW w:w="388"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vAlign w:val="center"/>
          </w:tcPr>
          <w:p w:rsidR="00B5151B" w:rsidRDefault="00F14533">
            <w:pPr>
              <w:spacing w:after="0" w:line="240" w:lineRule="auto"/>
              <w:jc w:val="center"/>
              <w:rPr>
                <w:sz w:val="20"/>
                <w:szCs w:val="20"/>
              </w:rPr>
            </w:pPr>
            <w:r>
              <w:rPr>
                <w:color w:val="000000"/>
                <w:sz w:val="20"/>
                <w:szCs w:val="20"/>
              </w:rPr>
              <w:t>NE</w:t>
            </w:r>
          </w:p>
        </w:tc>
        <w:tc>
          <w:tcPr>
            <w:tcW w:w="1586"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4"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vAlign w:val="center"/>
          </w:tcPr>
          <w:p w:rsidR="00B5151B" w:rsidRDefault="00F14533">
            <w:pPr>
              <w:spacing w:after="0" w:line="240" w:lineRule="auto"/>
              <w:rPr>
                <w:sz w:val="20"/>
                <w:szCs w:val="20"/>
              </w:rPr>
            </w:pPr>
            <w:r>
              <w:rPr>
                <w:sz w:val="20"/>
                <w:szCs w:val="20"/>
              </w:rPr>
              <w:t>Esej</w:t>
            </w:r>
          </w:p>
        </w:tc>
        <w:tc>
          <w:tcPr>
            <w:tcW w:w="388"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vAlign w:val="center"/>
          </w:tcPr>
          <w:p w:rsidR="00B5151B" w:rsidRDefault="00F14533">
            <w:pPr>
              <w:spacing w:after="0" w:line="240" w:lineRule="auto"/>
              <w:jc w:val="center"/>
              <w:rPr>
                <w:sz w:val="20"/>
                <w:szCs w:val="20"/>
              </w:rPr>
            </w:pPr>
            <w:r>
              <w:rPr>
                <w:color w:val="000000"/>
                <w:sz w:val="20"/>
                <w:szCs w:val="20"/>
              </w:rPr>
              <w:t>NE</w:t>
            </w:r>
          </w:p>
        </w:tc>
        <w:tc>
          <w:tcPr>
            <w:tcW w:w="1586"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4"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388"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86"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594"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8"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388"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24"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86"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94"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2</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numPr>
                <w:ilvl w:val="0"/>
                <w:numId w:val="95"/>
              </w:numPr>
              <w:shd w:val="clear" w:color="auto" w:fill="FFFFFF"/>
              <w:spacing w:after="0" w:line="240" w:lineRule="auto"/>
              <w:ind w:hanging="674"/>
              <w:rPr>
                <w:sz w:val="20"/>
                <w:szCs w:val="20"/>
              </w:rPr>
            </w:pPr>
            <w:r>
              <w:rPr>
                <w:sz w:val="20"/>
                <w:szCs w:val="20"/>
              </w:rPr>
              <w:t>Praktični rad na računalu tijekom prve polovice semestra</w:t>
            </w:r>
          </w:p>
          <w:p w:rsidR="00B5151B" w:rsidRDefault="00F14533">
            <w:pPr>
              <w:numPr>
                <w:ilvl w:val="0"/>
                <w:numId w:val="95"/>
              </w:numPr>
              <w:shd w:val="clear" w:color="auto" w:fill="FFFFFF"/>
              <w:spacing w:after="0" w:line="240" w:lineRule="auto"/>
              <w:ind w:hanging="674"/>
              <w:rPr>
                <w:sz w:val="20"/>
                <w:szCs w:val="20"/>
              </w:rPr>
            </w:pPr>
            <w:r>
              <w:rPr>
                <w:sz w:val="20"/>
                <w:szCs w:val="20"/>
              </w:rPr>
              <w:t>Praktični rad na računalu tijekom druge polovice semestra</w:t>
            </w:r>
          </w:p>
          <w:p w:rsidR="00B5151B" w:rsidRDefault="00F14533">
            <w:pPr>
              <w:shd w:val="clear" w:color="auto" w:fill="FFFFFF"/>
              <w:spacing w:after="0" w:line="240" w:lineRule="auto"/>
              <w:rPr>
                <w:sz w:val="20"/>
                <w:szCs w:val="20"/>
              </w:rPr>
            </w:pPr>
            <w:r>
              <w:rPr>
                <w:sz w:val="20"/>
                <w:szCs w:val="20"/>
              </w:rPr>
              <w:t>Studenti koji nisu pristupili ili nisu uspjeli položiti jedan od praktičnih ispita iz prvog pokušaja, imaju pravo na dva popravka u sklopu ispitnog roka.</w:t>
            </w:r>
          </w:p>
          <w:p w:rsidR="00B5151B" w:rsidRDefault="00F14533">
            <w:pPr>
              <w:shd w:val="clear" w:color="auto" w:fill="FFFFFF"/>
              <w:spacing w:after="0" w:line="240" w:lineRule="auto"/>
              <w:rPr>
                <w:sz w:val="20"/>
                <w:szCs w:val="20"/>
              </w:rPr>
            </w:pPr>
            <w:r>
              <w:rPr>
                <w:sz w:val="20"/>
                <w:szCs w:val="20"/>
                <w:u w:val="single"/>
              </w:rPr>
              <w:t>Sustav bodovanja</w:t>
            </w:r>
            <w:r>
              <w:rPr>
                <w:sz w:val="20"/>
                <w:szCs w:val="20"/>
              </w:rPr>
              <w:t> (postotci se izračunavaju od ukupnih mogućih bodova):</w:t>
            </w:r>
          </w:p>
          <w:p w:rsidR="00B5151B" w:rsidRDefault="00F14533">
            <w:pPr>
              <w:numPr>
                <w:ilvl w:val="0"/>
                <w:numId w:val="91"/>
              </w:numPr>
              <w:shd w:val="clear" w:color="auto" w:fill="FFFFFF"/>
              <w:spacing w:after="0" w:line="240" w:lineRule="auto"/>
              <w:ind w:hanging="674"/>
              <w:rPr>
                <w:sz w:val="20"/>
                <w:szCs w:val="20"/>
              </w:rPr>
            </w:pPr>
            <w:r>
              <w:rPr>
                <w:sz w:val="20"/>
                <w:szCs w:val="20"/>
              </w:rPr>
              <w:t>[50 % - 60 %&gt;  dovoljan (2)</w:t>
            </w:r>
          </w:p>
          <w:p w:rsidR="00B5151B" w:rsidRDefault="00F14533">
            <w:pPr>
              <w:numPr>
                <w:ilvl w:val="0"/>
                <w:numId w:val="91"/>
              </w:numPr>
              <w:shd w:val="clear" w:color="auto" w:fill="FFFFFF"/>
              <w:spacing w:after="0" w:line="240" w:lineRule="auto"/>
              <w:ind w:hanging="674"/>
              <w:rPr>
                <w:sz w:val="20"/>
                <w:szCs w:val="20"/>
              </w:rPr>
            </w:pPr>
            <w:r>
              <w:rPr>
                <w:sz w:val="20"/>
                <w:szCs w:val="20"/>
              </w:rPr>
              <w:t>[60 % - 75 %&gt;  dobar (3)</w:t>
            </w:r>
          </w:p>
          <w:p w:rsidR="00B5151B" w:rsidRDefault="00F14533">
            <w:pPr>
              <w:numPr>
                <w:ilvl w:val="0"/>
                <w:numId w:val="91"/>
              </w:numPr>
              <w:shd w:val="clear" w:color="auto" w:fill="FFFFFF"/>
              <w:spacing w:after="0" w:line="240" w:lineRule="auto"/>
              <w:ind w:hanging="674"/>
              <w:rPr>
                <w:sz w:val="20"/>
                <w:szCs w:val="20"/>
              </w:rPr>
            </w:pPr>
            <w:r>
              <w:rPr>
                <w:sz w:val="20"/>
                <w:szCs w:val="20"/>
              </w:rPr>
              <w:t>[75 % - 90 %&gt;  vrlo dobar (4)</w:t>
            </w:r>
          </w:p>
          <w:p w:rsidR="00B5151B" w:rsidRDefault="00F14533">
            <w:pPr>
              <w:numPr>
                <w:ilvl w:val="0"/>
                <w:numId w:val="91"/>
              </w:numPr>
              <w:shd w:val="clear" w:color="auto" w:fill="FFFFFF"/>
              <w:spacing w:after="0" w:line="240" w:lineRule="auto"/>
              <w:ind w:hanging="674"/>
              <w:rPr>
                <w:color w:val="000000"/>
                <w:sz w:val="20"/>
                <w:szCs w:val="20"/>
              </w:rPr>
            </w:pPr>
            <w:r>
              <w:rPr>
                <w:sz w:val="20"/>
                <w:szCs w:val="20"/>
              </w:rPr>
              <w:t>[90 % - 100 %]  izvrstan (5)</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27"/>
              </w:numPr>
              <w:shd w:val="clear" w:color="auto" w:fill="FFFFFF"/>
              <w:spacing w:after="0" w:line="240" w:lineRule="auto"/>
              <w:ind w:left="316" w:hanging="270"/>
              <w:rPr>
                <w:sz w:val="20"/>
                <w:szCs w:val="20"/>
              </w:rPr>
            </w:pPr>
            <w:r>
              <w:rPr>
                <w:sz w:val="20"/>
                <w:szCs w:val="20"/>
              </w:rPr>
              <w:t>Nužan uvjet za dobivanje pozitivne ocjene je pozitivna ocjena iz oba praktična ispita.</w:t>
            </w:r>
          </w:p>
          <w:p w:rsidR="00B5151B" w:rsidRDefault="00F14533">
            <w:pPr>
              <w:numPr>
                <w:ilvl w:val="0"/>
                <w:numId w:val="27"/>
              </w:numPr>
              <w:shd w:val="clear" w:color="auto" w:fill="FFFFFF"/>
              <w:spacing w:after="0" w:line="240" w:lineRule="auto"/>
              <w:ind w:left="316" w:hanging="270"/>
              <w:rPr>
                <w:sz w:val="20"/>
                <w:szCs w:val="20"/>
              </w:rPr>
            </w:pPr>
            <w:r>
              <w:rPr>
                <w:sz w:val="20"/>
                <w:szCs w:val="20"/>
              </w:rPr>
              <w:t>Prisustvovati nastavi (maksimalni broj izostanaka je jedno predavanje i jedne vježbe)</w:t>
            </w:r>
          </w:p>
        </w:tc>
      </w:tr>
      <w:tr w:rsidR="00B5151B">
        <w:tc>
          <w:tcPr>
            <w:tcW w:w="2622"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0"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7"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0"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Skripta pripremljena za kolegij</w:t>
            </w:r>
          </w:p>
        </w:tc>
        <w:tc>
          <w:tcPr>
            <w:tcW w:w="1277" w:type="dxa"/>
            <w:gridSpan w:val="3"/>
            <w:tcBorders>
              <w:top w:val="single" w:sz="8" w:space="0" w:color="000000"/>
              <w:left w:val="single" w:sz="8" w:space="0" w:color="000000"/>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517" w:type="dxa"/>
            <w:gridSpan w:val="3"/>
            <w:tcBorders>
              <w:top w:val="single" w:sz="8" w:space="0" w:color="000000"/>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12" w:space="0" w:color="000000"/>
              <w:right w:val="single" w:sz="12" w:space="0" w:color="000000"/>
            </w:tcBorders>
          </w:tcPr>
          <w:p w:rsidR="00B5151B" w:rsidRDefault="00F14533">
            <w:pPr>
              <w:numPr>
                <w:ilvl w:val="0"/>
                <w:numId w:val="96"/>
              </w:numPr>
              <w:spacing w:after="0" w:line="240" w:lineRule="auto"/>
              <w:ind w:left="316" w:hanging="270"/>
              <w:rPr>
                <w:sz w:val="20"/>
                <w:szCs w:val="20"/>
              </w:rPr>
            </w:pPr>
            <w:r>
              <w:rPr>
                <w:sz w:val="20"/>
                <w:szCs w:val="20"/>
              </w:rPr>
              <w:t>Microsoft handbooks</w:t>
            </w:r>
          </w:p>
          <w:p w:rsidR="00B5151B" w:rsidRDefault="00F14533">
            <w:pPr>
              <w:numPr>
                <w:ilvl w:val="0"/>
                <w:numId w:val="96"/>
              </w:numPr>
              <w:spacing w:after="0" w:line="240" w:lineRule="auto"/>
              <w:ind w:left="316" w:hanging="270"/>
              <w:rPr>
                <w:b/>
                <w:bCs/>
                <w:sz w:val="20"/>
                <w:szCs w:val="20"/>
              </w:rPr>
            </w:pPr>
            <w:r>
              <w:rPr>
                <w:sz w:val="20"/>
                <w:szCs w:val="20"/>
              </w:rPr>
              <w:t>Schaum's Outline of Introduction to Computer Science, Mata-Toledo Ramon, McGraw-Hill Book Company</w:t>
            </w:r>
          </w:p>
          <w:p w:rsidR="00B5151B" w:rsidRDefault="00F14533">
            <w:pPr>
              <w:numPr>
                <w:ilvl w:val="0"/>
                <w:numId w:val="96"/>
              </w:numPr>
              <w:spacing w:after="0" w:line="240" w:lineRule="auto"/>
              <w:ind w:left="316" w:hanging="270"/>
              <w:rPr>
                <w:b/>
                <w:bCs/>
                <w:sz w:val="20"/>
                <w:szCs w:val="20"/>
              </w:rPr>
            </w:pPr>
            <w:r>
              <w:rPr>
                <w:sz w:val="20"/>
                <w:szCs w:val="20"/>
              </w:rPr>
              <w:t>Schaum's Outline of Essential Computer Mathematics, Lipschutz Seymour, McGraw-Hill Book Company</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96">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color w:val="000000"/>
                <w:sz w:val="20"/>
                <w:szCs w:val="20"/>
              </w:rPr>
            </w:pPr>
            <w:hyperlink r:id="rId97">
              <w:r w:rsidR="00F14533">
                <w:rPr>
                  <w:b/>
                  <w:bCs/>
                  <w:color w:val="0563C1"/>
                  <w:sz w:val="20"/>
                  <w:szCs w:val="20"/>
                  <w:u w:val="single"/>
                </w:rPr>
                <w:t>Ana Kovačić, prof., v. pred.</w:t>
              </w:r>
            </w:hyperlink>
            <w:r w:rsidR="00F14533">
              <w:rPr>
                <w:b/>
                <w:bCs/>
                <w:color w:val="000000"/>
                <w:sz w:val="20"/>
                <w:szCs w:val="20"/>
              </w:rPr>
              <w:t xml:space="preserve"> </w:t>
            </w:r>
          </w:p>
          <w:p w:rsidR="00B5151B" w:rsidRDefault="00B64142">
            <w:pPr>
              <w:tabs>
                <w:tab w:val="left" w:pos="2820"/>
              </w:tabs>
              <w:spacing w:after="0" w:line="240" w:lineRule="auto"/>
              <w:rPr>
                <w:b/>
                <w:bCs/>
                <w:color w:val="000000"/>
                <w:sz w:val="20"/>
                <w:szCs w:val="20"/>
              </w:rPr>
            </w:pPr>
            <w:hyperlink r:id="rId98">
              <w:r w:rsidR="00F14533">
                <w:rPr>
                  <w:color w:val="0563C1"/>
                  <w:sz w:val="20"/>
                  <w:szCs w:val="20"/>
                  <w:u w:val="single"/>
                </w:rPr>
                <w:t>Dijana Njerš, prof., v. pred.</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Engleski jezik u struci 1</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239332</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10 + 0 + 20 + 0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Nakon uspješno završenog kolegija, studenti će moći: prepoznati i objasniti ključne riječi i rečenice u stručnom i znanstvenom tekstu, pravilno koristiti stručnu terminologiju na engleskom i hrvatskom jeziku; samostalno se služiti stručnom literaturom na engleskom jeziku iz područja njihove specijalizacije na svim razinama (promidžbeni tekstovi, upute za rad, internetski tekstovi, stručne knjige i priručnici); analizirati sadržaj stručnog teksta, prepričati te izložiti na engleskom jeziku glavne misli zadane teme ili teksta vezanih za struku u prehrambenoj tehnologiji; prevoditi kraće stručne tekstove s engleskog na hrvatski i obrnuto.</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26"/>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ind w:left="226"/>
              <w:rPr>
                <w:sz w:val="20"/>
                <w:szCs w:val="20"/>
              </w:rPr>
            </w:pPr>
            <w:r>
              <w:rPr>
                <w:sz w:val="20"/>
                <w:szCs w:val="20"/>
              </w:rPr>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70"/>
              </w:numPr>
              <w:tabs>
                <w:tab w:val="left" w:pos="2820"/>
              </w:tabs>
              <w:spacing w:after="0" w:line="240" w:lineRule="auto"/>
              <w:rPr>
                <w:sz w:val="20"/>
                <w:szCs w:val="20"/>
              </w:rPr>
            </w:pPr>
            <w:r>
              <w:rPr>
                <w:sz w:val="20"/>
                <w:szCs w:val="20"/>
              </w:rPr>
              <w:t>odabrati i primijeniti stručni vokabular iz studijskog programa iz područja prehrambene tehnologije</w:t>
            </w:r>
          </w:p>
          <w:p w:rsidR="00B5151B" w:rsidRDefault="00F14533">
            <w:pPr>
              <w:numPr>
                <w:ilvl w:val="0"/>
                <w:numId w:val="70"/>
              </w:numPr>
              <w:tabs>
                <w:tab w:val="left" w:pos="2820"/>
              </w:tabs>
              <w:spacing w:after="0" w:line="240" w:lineRule="auto"/>
              <w:rPr>
                <w:sz w:val="20"/>
                <w:szCs w:val="20"/>
              </w:rPr>
            </w:pPr>
            <w:r>
              <w:rPr>
                <w:sz w:val="20"/>
                <w:szCs w:val="20"/>
              </w:rPr>
              <w:t>pročitati s razumijevanjem kratki stručni tekst iz studijskog programa iz područja prehrambene tehnologije na engleskom jeziku</w:t>
            </w:r>
          </w:p>
          <w:p w:rsidR="00B5151B" w:rsidRDefault="00F14533">
            <w:pPr>
              <w:numPr>
                <w:ilvl w:val="0"/>
                <w:numId w:val="70"/>
              </w:numPr>
              <w:tabs>
                <w:tab w:val="left" w:pos="2820"/>
              </w:tabs>
              <w:spacing w:after="0" w:line="240" w:lineRule="auto"/>
              <w:rPr>
                <w:sz w:val="20"/>
                <w:szCs w:val="20"/>
              </w:rPr>
            </w:pPr>
            <w:r>
              <w:rPr>
                <w:sz w:val="20"/>
                <w:szCs w:val="20"/>
              </w:rPr>
              <w:t>prepričati pročitani kratki stručni tekst iz studijskog programa  iz područja prehrambene tehnologije na engleskom jeziku</w:t>
            </w:r>
          </w:p>
          <w:p w:rsidR="00B5151B" w:rsidRDefault="00F14533">
            <w:pPr>
              <w:numPr>
                <w:ilvl w:val="0"/>
                <w:numId w:val="70"/>
              </w:numPr>
              <w:tabs>
                <w:tab w:val="left" w:pos="2820"/>
              </w:tabs>
              <w:spacing w:after="0" w:line="240" w:lineRule="auto"/>
              <w:rPr>
                <w:sz w:val="20"/>
                <w:szCs w:val="20"/>
              </w:rPr>
            </w:pPr>
            <w:r>
              <w:rPr>
                <w:sz w:val="20"/>
                <w:szCs w:val="20"/>
              </w:rPr>
              <w:t>postavljati pitanja na engleskom jeziku o pročitanom tekstu iz studijskog programa iz prehrambene tehnologije</w:t>
            </w:r>
          </w:p>
          <w:p w:rsidR="00B5151B" w:rsidRDefault="00F14533">
            <w:pPr>
              <w:numPr>
                <w:ilvl w:val="0"/>
                <w:numId w:val="70"/>
              </w:numPr>
              <w:tabs>
                <w:tab w:val="left" w:pos="2820"/>
              </w:tabs>
              <w:spacing w:after="0" w:line="240" w:lineRule="auto"/>
              <w:rPr>
                <w:sz w:val="20"/>
                <w:szCs w:val="20"/>
              </w:rPr>
            </w:pPr>
            <w:r>
              <w:rPr>
                <w:sz w:val="20"/>
                <w:szCs w:val="20"/>
              </w:rPr>
              <w:t>pronaći odgovore na pitanja o pročitanom tekstu i odgovoriti na engleskom jeziku</w:t>
            </w:r>
          </w:p>
          <w:p w:rsidR="00B5151B" w:rsidRDefault="00F14533">
            <w:pPr>
              <w:numPr>
                <w:ilvl w:val="0"/>
                <w:numId w:val="70"/>
              </w:numPr>
              <w:tabs>
                <w:tab w:val="left" w:pos="2820"/>
              </w:tabs>
              <w:spacing w:after="0" w:line="240" w:lineRule="auto"/>
              <w:rPr>
                <w:sz w:val="20"/>
                <w:szCs w:val="20"/>
              </w:rPr>
            </w:pPr>
            <w:r>
              <w:rPr>
                <w:sz w:val="20"/>
                <w:szCs w:val="20"/>
              </w:rPr>
              <w:t>prevesti kratki stručni tekst iz područja prehrambene tehnologije s engleskog na hrvatski jezik</w:t>
            </w:r>
          </w:p>
          <w:p w:rsidR="00B5151B" w:rsidRDefault="00F14533">
            <w:pPr>
              <w:numPr>
                <w:ilvl w:val="0"/>
                <w:numId w:val="70"/>
              </w:numPr>
              <w:tabs>
                <w:tab w:val="left" w:pos="2820"/>
              </w:tabs>
              <w:spacing w:after="0" w:line="240" w:lineRule="auto"/>
              <w:rPr>
                <w:sz w:val="20"/>
                <w:szCs w:val="20"/>
              </w:rPr>
            </w:pPr>
            <w:r>
              <w:rPr>
                <w:sz w:val="20"/>
                <w:szCs w:val="20"/>
              </w:rPr>
              <w:t>prevesti kratki hrvatski stručni tekst iz područja prehrambene tehnologije na engleski jezik</w:t>
            </w:r>
          </w:p>
          <w:p w:rsidR="00B5151B" w:rsidRDefault="00F14533">
            <w:pPr>
              <w:numPr>
                <w:ilvl w:val="0"/>
                <w:numId w:val="70"/>
              </w:numPr>
              <w:tabs>
                <w:tab w:val="left" w:pos="2820"/>
              </w:tabs>
              <w:spacing w:after="0" w:line="240" w:lineRule="auto"/>
              <w:rPr>
                <w:sz w:val="20"/>
                <w:szCs w:val="20"/>
              </w:rPr>
            </w:pPr>
            <w:r>
              <w:rPr>
                <w:sz w:val="20"/>
                <w:szCs w:val="20"/>
              </w:rPr>
              <w:t>ponoviti i utvrditi pravilno korištenje gramatike engleskog jezika na stručnom tekstu</w:t>
            </w:r>
          </w:p>
          <w:p w:rsidR="00B5151B" w:rsidRDefault="00F14533">
            <w:pPr>
              <w:numPr>
                <w:ilvl w:val="0"/>
                <w:numId w:val="70"/>
              </w:numPr>
              <w:tabs>
                <w:tab w:val="left" w:pos="2820"/>
              </w:tabs>
              <w:spacing w:after="0" w:line="259" w:lineRule="auto"/>
              <w:rPr>
                <w:sz w:val="20"/>
                <w:szCs w:val="20"/>
              </w:rPr>
            </w:pPr>
            <w:r>
              <w:rPr>
                <w:sz w:val="20"/>
                <w:szCs w:val="20"/>
              </w:rPr>
              <w:t>napisati službeni e-mail na hrvatskom i engleskom jeziku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360"/>
              <w:rPr>
                <w:sz w:val="20"/>
                <w:szCs w:val="20"/>
              </w:rPr>
            </w:pPr>
            <w:r>
              <w:rPr>
                <w:sz w:val="20"/>
                <w:szCs w:val="20"/>
              </w:rPr>
              <w:t xml:space="preserve">Uvodno upoznavanje s modulom, literaturom, načinima provođenja nastave, obavezama studenata tijekom nastave </w:t>
            </w:r>
          </w:p>
          <w:p w:rsidR="00B5151B" w:rsidRDefault="00F14533">
            <w:pPr>
              <w:tabs>
                <w:tab w:val="left" w:pos="2820"/>
              </w:tabs>
              <w:spacing w:after="0" w:line="240" w:lineRule="auto"/>
              <w:ind w:left="360"/>
              <w:rPr>
                <w:sz w:val="20"/>
                <w:szCs w:val="20"/>
              </w:rPr>
            </w:pPr>
            <w:r>
              <w:rPr>
                <w:sz w:val="20"/>
                <w:szCs w:val="20"/>
              </w:rPr>
              <w:t>Formalna pisana komunikacija na hrvatskom i engleskom jeziku</w:t>
            </w:r>
          </w:p>
          <w:p w:rsidR="00B5151B" w:rsidRDefault="00F14533">
            <w:pPr>
              <w:tabs>
                <w:tab w:val="left" w:pos="2820"/>
              </w:tabs>
              <w:spacing w:after="0" w:line="240" w:lineRule="auto"/>
              <w:ind w:left="360"/>
              <w:rPr>
                <w:sz w:val="20"/>
                <w:szCs w:val="20"/>
              </w:rPr>
            </w:pPr>
            <w:r>
              <w:rPr>
                <w:sz w:val="20"/>
                <w:szCs w:val="20"/>
              </w:rPr>
              <w:t>Čitanje i analiza stručnih tekstova: izbor tekstova na engleskom jeziku sa suvremenom tematikom iz prehrambene tehnologije (stručni, znanstveni radovi i popularno-znanstveni članci); primjeri tema: Nutrients in Food, Chemical Laboratory, Sustainability, Probiotics, GMOs, Organic Farming</w:t>
            </w:r>
          </w:p>
          <w:p w:rsidR="00B5151B" w:rsidRDefault="00F14533">
            <w:pPr>
              <w:tabs>
                <w:tab w:val="left" w:pos="2820"/>
              </w:tabs>
              <w:spacing w:after="0" w:line="240" w:lineRule="auto"/>
              <w:ind w:left="360"/>
              <w:rPr>
                <w:sz w:val="20"/>
                <w:szCs w:val="20"/>
              </w:rPr>
            </w:pPr>
            <w:r>
              <w:rPr>
                <w:sz w:val="20"/>
                <w:szCs w:val="20"/>
              </w:rPr>
              <w:t xml:space="preserve">Noun phrase - Foreign plurals in occupational and scientific English </w:t>
            </w:r>
          </w:p>
          <w:p w:rsidR="00B5151B" w:rsidRDefault="00F14533">
            <w:pPr>
              <w:tabs>
                <w:tab w:val="left" w:pos="2820"/>
              </w:tabs>
              <w:spacing w:after="0" w:line="240" w:lineRule="auto"/>
              <w:ind w:left="360"/>
              <w:rPr>
                <w:sz w:val="20"/>
                <w:szCs w:val="20"/>
              </w:rPr>
            </w:pPr>
            <w:r>
              <w:rPr>
                <w:sz w:val="20"/>
                <w:szCs w:val="20"/>
              </w:rPr>
              <w:t xml:space="preserve">Ključne riječi i rečenice u stručnom tekstu iz studijskog programa </w:t>
            </w:r>
          </w:p>
          <w:p w:rsidR="00B5151B" w:rsidRDefault="00F14533">
            <w:pPr>
              <w:tabs>
                <w:tab w:val="left" w:pos="2820"/>
              </w:tabs>
              <w:spacing w:after="0" w:line="240" w:lineRule="auto"/>
              <w:ind w:left="360"/>
              <w:rPr>
                <w:sz w:val="20"/>
                <w:szCs w:val="20"/>
              </w:rPr>
            </w:pPr>
            <w:r>
              <w:rPr>
                <w:sz w:val="20"/>
                <w:szCs w:val="20"/>
              </w:rPr>
              <w:t>Ponavljanje gramatičkih struktura u kontekstu stručnih tekstova</w:t>
            </w:r>
          </w:p>
          <w:p w:rsidR="00B5151B" w:rsidRDefault="00F14533">
            <w:pPr>
              <w:tabs>
                <w:tab w:val="left" w:pos="2820"/>
              </w:tabs>
              <w:spacing w:after="0" w:line="240" w:lineRule="auto"/>
              <w:ind w:left="360"/>
              <w:rPr>
                <w:sz w:val="20"/>
                <w:szCs w:val="20"/>
              </w:rPr>
            </w:pPr>
            <w:r>
              <w:rPr>
                <w:sz w:val="20"/>
                <w:szCs w:val="20"/>
              </w:rPr>
              <w:t>Prijevodne vježbe stručnih tekstova iz studijskog programa  iz područja prehrambene tehnologije  s engleskog na hrvatski jezik  – u grupama ili pojedinačno</w:t>
            </w:r>
          </w:p>
          <w:p w:rsidR="00B5151B" w:rsidRDefault="00F14533">
            <w:pPr>
              <w:tabs>
                <w:tab w:val="left" w:pos="2820"/>
              </w:tabs>
              <w:spacing w:after="0" w:line="240" w:lineRule="auto"/>
              <w:ind w:left="360"/>
              <w:rPr>
                <w:sz w:val="20"/>
                <w:szCs w:val="20"/>
              </w:rPr>
            </w:pPr>
            <w:r>
              <w:rPr>
                <w:sz w:val="20"/>
                <w:szCs w:val="20"/>
              </w:rPr>
              <w:t>Prijevodne vježbe stručnih tekstova iz studijskog programa iz područja prehrambene tehnologije  s hrvatskog na engleski jezik – u grupama ili pojedinačno</w:t>
            </w:r>
          </w:p>
          <w:p w:rsidR="00B5151B" w:rsidRDefault="00F14533">
            <w:pPr>
              <w:spacing w:after="0" w:line="240" w:lineRule="auto"/>
              <w:ind w:left="226"/>
              <w:rPr>
                <w:sz w:val="20"/>
                <w:szCs w:val="20"/>
              </w:rPr>
            </w:pPr>
            <w:r>
              <w:rPr>
                <w:sz w:val="20"/>
                <w:szCs w:val="20"/>
              </w:rPr>
              <w:t xml:space="preserve">   Ponavljanje gradiva.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66"/>
                <w:id w:val="96879094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67"/>
                <w:id w:val="-31581753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68"/>
                <w:id w:val="11470794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69"/>
                <w:id w:val="62415860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70"/>
                <w:id w:val="4385941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71"/>
                <w:id w:val="130197097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72"/>
                <w:id w:val="-107319008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73"/>
                <w:id w:val="-153772154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74"/>
                <w:id w:val="-53035062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75"/>
                <w:id w:val="-58356852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76"/>
                <w:id w:val="484340139"/>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Broj bodova po ECTS </w:t>
            </w:r>
            <w:r>
              <w:rPr>
                <w:sz w:val="20"/>
                <w:szCs w:val="20"/>
              </w:rPr>
              <w:lastRenderedPageBreak/>
              <w:t>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lastRenderedPageBreak/>
              <w:t>2</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000000"/>
                <w:sz w:val="20"/>
                <w:szCs w:val="20"/>
              </w:rPr>
              <w:t>Pohađanje nastave, aktivno sudjelovanje u nastavnom procesu, izvršavanje zadataka; usmenih i pismenih, iskazano poznavanje materije i provjera gramatike i stručnog vokabulara prilikom pismenog i usmenog ispita.</w:t>
            </w:r>
          </w:p>
          <w:p w:rsidR="00B5151B" w:rsidRDefault="00F14533">
            <w:pPr>
              <w:tabs>
                <w:tab w:val="left" w:pos="2820"/>
              </w:tabs>
              <w:spacing w:after="0" w:line="240" w:lineRule="auto"/>
              <w:rPr>
                <w:color w:val="000000"/>
                <w:sz w:val="20"/>
                <w:szCs w:val="20"/>
              </w:rPr>
            </w:pPr>
            <w:r>
              <w:rPr>
                <w:color w:val="000000"/>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B5151B" w:rsidRDefault="00F14533">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 xml:space="preserve">Bodovna skala (postotak ukupnih bodova) i ocjene: </w:t>
            </w:r>
          </w:p>
          <w:p w:rsidR="00B5151B" w:rsidRDefault="00F14533">
            <w:pPr>
              <w:tabs>
                <w:tab w:val="left" w:pos="2820"/>
              </w:tabs>
              <w:spacing w:after="0" w:line="240" w:lineRule="auto"/>
              <w:rPr>
                <w:sz w:val="20"/>
                <w:szCs w:val="20"/>
              </w:rPr>
            </w:pPr>
            <w:r>
              <w:rPr>
                <w:sz w:val="20"/>
                <w:szCs w:val="20"/>
              </w:rPr>
              <w:t xml:space="preserve">51-64 %= dovoljan (2), </w:t>
            </w:r>
          </w:p>
          <w:p w:rsidR="00B5151B" w:rsidRDefault="00F14533">
            <w:pPr>
              <w:tabs>
                <w:tab w:val="left" w:pos="2820"/>
              </w:tabs>
              <w:spacing w:after="0" w:line="240" w:lineRule="auto"/>
              <w:rPr>
                <w:sz w:val="20"/>
                <w:szCs w:val="20"/>
              </w:rPr>
            </w:pPr>
            <w:r>
              <w:rPr>
                <w:sz w:val="20"/>
                <w:szCs w:val="20"/>
              </w:rPr>
              <w:t xml:space="preserve">65-79 %= dobar (3), </w:t>
            </w:r>
          </w:p>
          <w:p w:rsidR="00B5151B" w:rsidRDefault="00F14533">
            <w:pPr>
              <w:tabs>
                <w:tab w:val="left" w:pos="2820"/>
              </w:tabs>
              <w:spacing w:after="0" w:line="240" w:lineRule="auto"/>
              <w:rPr>
                <w:sz w:val="20"/>
                <w:szCs w:val="20"/>
              </w:rPr>
            </w:pPr>
            <w:r>
              <w:rPr>
                <w:sz w:val="20"/>
                <w:szCs w:val="20"/>
              </w:rPr>
              <w:t xml:space="preserve">80-89 %= vrlo dobar (4), </w:t>
            </w:r>
          </w:p>
          <w:p w:rsidR="00B5151B" w:rsidRDefault="00F14533">
            <w:pPr>
              <w:tabs>
                <w:tab w:val="left" w:pos="2820"/>
              </w:tabs>
              <w:spacing w:after="0" w:line="240" w:lineRule="auto"/>
              <w:rPr>
                <w:color w:val="000000"/>
                <w:sz w:val="20"/>
                <w:szCs w:val="20"/>
              </w:rPr>
            </w:pPr>
            <w:r>
              <w:rPr>
                <w:sz w:val="20"/>
                <w:szCs w:val="20"/>
              </w:rPr>
              <w:t>90-100 %= odličan (5).</w:t>
            </w:r>
          </w:p>
          <w:p w:rsidR="00B5151B" w:rsidRDefault="00B5151B">
            <w:pPr>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sz w:val="20"/>
                <w:szCs w:val="20"/>
              </w:rPr>
              <w:t>Redovito pohađati i kontinuirano pratiti nastavu.</w:t>
            </w:r>
          </w:p>
          <w:p w:rsidR="00B5151B" w:rsidRDefault="00F14533">
            <w:pPr>
              <w:numPr>
                <w:ilvl w:val="0"/>
                <w:numId w:val="134"/>
              </w:numPr>
              <w:tabs>
                <w:tab w:val="left" w:pos="2820"/>
              </w:tabs>
              <w:spacing w:after="0" w:line="240" w:lineRule="auto"/>
              <w:rPr>
                <w:color w:val="000000"/>
                <w:sz w:val="20"/>
                <w:szCs w:val="20"/>
              </w:rPr>
            </w:pPr>
            <w:r>
              <w:rPr>
                <w:color w:val="000000"/>
                <w:sz w:val="20"/>
                <w:szCs w:val="20"/>
              </w:rPr>
              <w:t>aktivno sudjelovati u nastavnom procesu (razgovori, diskusije, pitanja, odgovori na engleskom jeziku.)</w:t>
            </w:r>
          </w:p>
          <w:p w:rsidR="00B5151B" w:rsidRDefault="00F14533">
            <w:pPr>
              <w:numPr>
                <w:ilvl w:val="0"/>
                <w:numId w:val="134"/>
              </w:numPr>
              <w:tabs>
                <w:tab w:val="left" w:pos="2820"/>
              </w:tabs>
              <w:spacing w:after="0" w:line="240" w:lineRule="auto"/>
              <w:rPr>
                <w:color w:val="000000"/>
                <w:sz w:val="20"/>
                <w:szCs w:val="20"/>
              </w:rPr>
            </w:pPr>
            <w:r>
              <w:rPr>
                <w:color w:val="000000"/>
                <w:sz w:val="20"/>
                <w:szCs w:val="20"/>
              </w:rPr>
              <w:t>izvršavati sve zadatke bilo pismene ili usmene</w:t>
            </w:r>
          </w:p>
          <w:p w:rsidR="00B5151B" w:rsidRDefault="00F14533">
            <w:pPr>
              <w:numPr>
                <w:ilvl w:val="0"/>
                <w:numId w:val="134"/>
              </w:numPr>
              <w:tabs>
                <w:tab w:val="left" w:pos="2820"/>
              </w:tabs>
              <w:spacing w:after="0" w:line="240" w:lineRule="auto"/>
              <w:rPr>
                <w:color w:val="000000"/>
                <w:sz w:val="20"/>
                <w:szCs w:val="20"/>
              </w:rPr>
            </w:pPr>
            <w:r>
              <w:rPr>
                <w:color w:val="000000"/>
                <w:sz w:val="20"/>
                <w:szCs w:val="20"/>
              </w:rPr>
              <w:t xml:space="preserve">položiti ispit </w:t>
            </w:r>
          </w:p>
          <w:p w:rsidR="00B5151B" w:rsidRDefault="00F14533">
            <w:pPr>
              <w:tabs>
                <w:tab w:val="left" w:pos="2820"/>
              </w:tabs>
              <w:spacing w:after="0" w:line="240" w:lineRule="auto"/>
              <w:ind w:left="720"/>
              <w:rPr>
                <w:sz w:val="20"/>
                <w:szCs w:val="20"/>
              </w:rPr>
            </w:pPr>
            <w:r>
              <w:rPr>
                <w:color w:val="000000"/>
                <w:sz w:val="20"/>
                <w:szCs w:val="20"/>
              </w:rPr>
              <w:t>Uvjet za stjecanje statusa kolegija odslušan jest dovoljan broj dolazaka na predavanja: studenti moraju biti prisutni na minimalno 60% predavanja i seminara.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333333"/>
                <w:sz w:val="20"/>
                <w:szCs w:val="20"/>
              </w:rPr>
            </w:pPr>
            <w:r>
              <w:rPr>
                <w:sz w:val="20"/>
                <w:szCs w:val="20"/>
              </w:rPr>
              <w:t>“</w:t>
            </w:r>
            <w:r>
              <w:rPr>
                <w:color w:val="333333"/>
                <w:sz w:val="20"/>
                <w:szCs w:val="20"/>
              </w:rPr>
              <w:t>An English Reader for Food Technology and Biotechnology</w:t>
            </w:r>
            <w:r>
              <w:rPr>
                <w:i/>
                <w:iCs/>
                <w:color w:val="333333"/>
                <w:sz w:val="20"/>
                <w:szCs w:val="20"/>
              </w:rPr>
              <w:t>“</w:t>
            </w:r>
            <w:r>
              <w:rPr>
                <w:color w:val="333333"/>
                <w:sz w:val="20"/>
                <w:szCs w:val="20"/>
              </w:rPr>
              <w:t>, Book One  sa strukovnim glosarom i rječnikom, Manualia Universitatis Studiorum Zagrabiensis, Durieux, 2005.</w:t>
            </w:r>
          </w:p>
          <w:p w:rsidR="00B5151B" w:rsidRDefault="00F14533">
            <w:pPr>
              <w:tabs>
                <w:tab w:val="left" w:pos="2820"/>
              </w:tabs>
              <w:spacing w:after="0" w:line="240" w:lineRule="auto"/>
              <w:rPr>
                <w:sz w:val="20"/>
                <w:szCs w:val="20"/>
              </w:rPr>
            </w:pPr>
            <w:r>
              <w:rPr>
                <w:sz w:val="20"/>
                <w:szCs w:val="20"/>
              </w:rPr>
              <w:t>Odabrani tekstovi na izvornom engleskom iz relevantne znanstveno-stručne literature (Merlin)</w:t>
            </w:r>
          </w:p>
          <w:p w:rsidR="00B5151B" w:rsidRDefault="00F14533">
            <w:pPr>
              <w:tabs>
                <w:tab w:val="left" w:pos="2820"/>
              </w:tabs>
              <w:spacing w:after="0" w:line="259" w:lineRule="auto"/>
              <w:rPr>
                <w:sz w:val="20"/>
                <w:szCs w:val="20"/>
              </w:rPr>
            </w:pPr>
            <w:r>
              <w:rPr>
                <w:sz w:val="20"/>
                <w:szCs w:val="20"/>
              </w:rPr>
              <w:t>D. Njerš: Theory and Practice - English Grammar in Context</w:t>
            </w:r>
          </w:p>
          <w:p w:rsidR="00B5151B" w:rsidRDefault="00F14533">
            <w:pPr>
              <w:tabs>
                <w:tab w:val="left" w:pos="2820"/>
              </w:tabs>
              <w:spacing w:after="0" w:line="240" w:lineRule="auto"/>
              <w:rPr>
                <w:color w:val="000000"/>
                <w:sz w:val="20"/>
                <w:szCs w:val="20"/>
              </w:rPr>
            </w:pPr>
            <w:r>
              <w:rPr>
                <w:color w:val="000000"/>
                <w:sz w:val="20"/>
                <w:szCs w:val="20"/>
              </w:rPr>
              <w:t>(http://www.pbf.unizg.hr/content/download/32999/133466/version/1/file/PBF_Grammar+script_1st+%26+2nd+year.docx)</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p w:rsidR="00B5151B" w:rsidRDefault="00B5151B">
            <w:pPr>
              <w:spacing w:after="160" w:line="259" w:lineRule="auto"/>
              <w:rPr>
                <w:color w:val="000000"/>
                <w:sz w:val="20"/>
                <w:szCs w:val="20"/>
              </w:rPr>
            </w:pPr>
          </w:p>
          <w:p w:rsidR="00B5151B" w:rsidRDefault="00B5151B">
            <w:pPr>
              <w:spacing w:after="160" w:line="259" w:lineRule="auto"/>
              <w:rPr>
                <w:color w:val="000000"/>
                <w:sz w:val="20"/>
                <w:szCs w:val="20"/>
              </w:rPr>
            </w:pPr>
          </w:p>
          <w:p w:rsidR="00B5151B" w:rsidRDefault="00F14533">
            <w:pPr>
              <w:spacing w:after="160" w:line="259" w:lineRule="auto"/>
              <w:rPr>
                <w:sz w:val="20"/>
                <w:szCs w:val="20"/>
              </w:rPr>
            </w:pPr>
            <w:r>
              <w:rPr>
                <w:sz w:val="20"/>
                <w:szCs w:val="20"/>
              </w:rPr>
              <w:t>2 primjerka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 online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59" w:lineRule="auto"/>
              <w:rPr>
                <w:sz w:val="20"/>
                <w:szCs w:val="20"/>
              </w:rPr>
            </w:pPr>
            <w:r>
              <w:rPr>
                <w:sz w:val="20"/>
                <w:szCs w:val="20"/>
              </w:rPr>
              <w:t>Collins COBUILD- KEYWORDS IN SCIENCE&amp;TECHNOLOGY, HarperCollinsPublishers, 1999.</w:t>
            </w:r>
          </w:p>
          <w:p w:rsidR="00B5151B" w:rsidRDefault="00F14533">
            <w:pPr>
              <w:tabs>
                <w:tab w:val="left" w:pos="2820"/>
              </w:tabs>
              <w:spacing w:after="0" w:line="259" w:lineRule="auto"/>
              <w:rPr>
                <w:sz w:val="20"/>
                <w:szCs w:val="20"/>
              </w:rPr>
            </w:pPr>
            <w:r>
              <w:rPr>
                <w:sz w:val="20"/>
                <w:szCs w:val="20"/>
              </w:rPr>
              <w:t>New Scientist (odabrani članci iz područja studija)</w:t>
            </w:r>
          </w:p>
          <w:p w:rsidR="00B5151B" w:rsidRDefault="00F14533">
            <w:pPr>
              <w:tabs>
                <w:tab w:val="left" w:pos="2820"/>
              </w:tabs>
              <w:spacing w:after="0" w:line="259" w:lineRule="auto"/>
              <w:rPr>
                <w:sz w:val="20"/>
                <w:szCs w:val="20"/>
              </w:rPr>
            </w:pPr>
            <w:r>
              <w:rPr>
                <w:sz w:val="20"/>
                <w:szCs w:val="20"/>
              </w:rPr>
              <w:t>Scientific American (odabrani članci iz područja studija)</w:t>
            </w:r>
          </w:p>
          <w:p w:rsidR="00B5151B" w:rsidRDefault="00F14533">
            <w:pPr>
              <w:tabs>
                <w:tab w:val="left" w:pos="2820"/>
              </w:tabs>
              <w:spacing w:after="0" w:line="240" w:lineRule="auto"/>
              <w:rPr>
                <w:sz w:val="20"/>
                <w:szCs w:val="20"/>
              </w:rPr>
            </w:pPr>
            <w:r>
              <w:rPr>
                <w:sz w:val="20"/>
                <w:szCs w:val="20"/>
              </w:rPr>
              <w:t>Nature (odabrani članci iz područja studija)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99">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c"/>
        <w:tblW w:w="10436" w:type="dxa"/>
        <w:tblInd w:w="0" w:type="dxa"/>
        <w:tblLayout w:type="fixed"/>
        <w:tblLook w:val="0000" w:firstRow="0" w:lastRow="0" w:firstColumn="0" w:lastColumn="0" w:noHBand="0" w:noVBand="0"/>
      </w:tblPr>
      <w:tblGrid>
        <w:gridCol w:w="2491"/>
        <w:gridCol w:w="1605"/>
        <w:gridCol w:w="567"/>
        <w:gridCol w:w="567"/>
        <w:gridCol w:w="425"/>
        <w:gridCol w:w="916"/>
        <w:gridCol w:w="617"/>
        <w:gridCol w:w="452"/>
        <w:gridCol w:w="32"/>
        <w:gridCol w:w="925"/>
        <w:gridCol w:w="377"/>
        <w:gridCol w:w="338"/>
        <w:gridCol w:w="569"/>
        <w:gridCol w:w="55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b/>
                <w:bCs/>
                <w:sz w:val="20"/>
                <w:szCs w:val="20"/>
              </w:rPr>
            </w:pPr>
            <w:r>
              <w:rPr>
                <w:sz w:val="20"/>
                <w:szCs w:val="20"/>
              </w:rPr>
              <w:t xml:space="preserve">1.1. Nositelj(i) i suradnici kolegija </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64142">
            <w:pPr>
              <w:tabs>
                <w:tab w:val="left" w:pos="2820"/>
              </w:tabs>
              <w:spacing w:after="0" w:line="240" w:lineRule="auto"/>
              <w:rPr>
                <w:b/>
                <w:bCs/>
                <w:sz w:val="20"/>
                <w:szCs w:val="20"/>
              </w:rPr>
            </w:pPr>
            <w:hyperlink r:id="rId100">
              <w:r w:rsidR="00F14533">
                <w:rPr>
                  <w:b/>
                  <w:bCs/>
                  <w:color w:val="0563C1"/>
                  <w:sz w:val="20"/>
                  <w:szCs w:val="20"/>
                  <w:u w:val="single"/>
                </w:rPr>
                <w:t>Dijana Njerš, prof., v. pred.</w:t>
              </w:r>
            </w:hyperlink>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1.8. Semestar</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sz w:val="20"/>
                <w:szCs w:val="20"/>
              </w:rPr>
            </w:pPr>
            <w:r>
              <w:rPr>
                <w:sz w:val="20"/>
                <w:szCs w:val="20"/>
              </w:rPr>
              <w:lastRenderedPageBreak/>
              <w:t>1.2. Naziv kolegija</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bookmarkStart w:id="1" w:name="bookmark=id.30j0zll" w:colFirst="0" w:colLast="0"/>
            <w:bookmarkEnd w:id="1"/>
            <w:r>
              <w:rPr>
                <w:b/>
                <w:bCs/>
                <w:sz w:val="20"/>
                <w:szCs w:val="20"/>
              </w:rPr>
              <w:t>Njemački jezik u struci 1</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2</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sz w:val="20"/>
                <w:szCs w:val="20"/>
              </w:rPr>
            </w:pPr>
            <w:r>
              <w:rPr>
                <w:sz w:val="20"/>
                <w:szCs w:val="20"/>
              </w:rPr>
              <w:t>1.3. Šifra kolegija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color w:val="000000"/>
                <w:sz w:val="20"/>
                <w:szCs w:val="20"/>
              </w:rPr>
              <w:t>239333</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10 + 0 + 20 + 0</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sz w:val="20"/>
                <w:szCs w:val="20"/>
              </w:rPr>
            </w:pPr>
            <w:r>
              <w:rPr>
                <w:sz w:val="20"/>
                <w:szCs w:val="20"/>
              </w:rPr>
              <w:t xml:space="preserve">1.4. Studijski program </w:t>
            </w:r>
          </w:p>
        </w:tc>
        <w:tc>
          <w:tcPr>
            <w:tcW w:w="3164" w:type="dxa"/>
            <w:gridSpan w:val="4"/>
            <w:tcBorders>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5</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sz w:val="20"/>
                <w:szCs w:val="20"/>
              </w:rPr>
            </w:pPr>
            <w:r>
              <w:rPr>
                <w:sz w:val="20"/>
                <w:szCs w:val="20"/>
              </w:rPr>
              <w:t xml:space="preserve">1.5. Status (vrsta) kolegija </w:t>
            </w:r>
          </w:p>
        </w:tc>
        <w:tc>
          <w:tcPr>
            <w:tcW w:w="3164" w:type="dxa"/>
            <w:gridSpan w:val="4"/>
            <w:tcBorders>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Obvezni</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&lt;20 %</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1.6. Mjesto izvođenja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predavanja u P1, vježbe u P1</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njemački</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prva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1.14. Mogućnost izvođenja na engleskom jeziku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sz w:val="20"/>
                <w:szCs w:val="20"/>
              </w:rPr>
            </w:pPr>
            <w:r>
              <w:rPr>
                <w:color w:val="000000"/>
                <w:sz w:val="20"/>
                <w:szCs w:val="20"/>
              </w:rPr>
              <w:t>2.1. Ciljevi kolegija</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Nakon uspješno završenog kolegija, studenti će moći: prepoznati i objasniti ključne riječi i rečenice u stručnom i znanstvenom tekstu, pravilno koristiti stručnu terminologiju na njemačkom i hrvatskom jeziku; samostalno se služiti stručnom literaturom na njemačkom jeziku iz područja njihove specijalizacije na svim razinama (promidžbeni tekstovi, upute za rad, internetski tekstovi, stručne knjige i priručnici); analizirati sadržaj stručnog teksta, prepričati te izložiti na njemačkom jeziku glavne misli zadane teme ili teksta vezanih za struku u prehrambenoj tehnologiji; prevoditi kraće stručne tekstove s njemačkog na hrvatski i obrnuto.</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color w:val="000000"/>
                <w:sz w:val="20"/>
                <w:szCs w:val="20"/>
              </w:rPr>
            </w:pPr>
            <w:r>
              <w:rPr>
                <w:color w:val="000000"/>
                <w:sz w:val="20"/>
                <w:szCs w:val="20"/>
              </w:rPr>
              <w:t>2.2. Uvjeti za upis kolegija i / ili ulazne kompetencije potrebne za kolegij (ako postoje)</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 </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color w:val="000000"/>
                <w:sz w:val="20"/>
                <w:szCs w:val="20"/>
              </w:rPr>
            </w:pPr>
            <w:r>
              <w:rPr>
                <w:color w:val="000000"/>
                <w:sz w:val="20"/>
                <w:szCs w:val="20"/>
              </w:rPr>
              <w:t>2.3. Ishodi učenja na razini programa kojima kolegij pridonosi</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12. Razviti vještine učenja potrebne za nastavak studiranja na diplomskim studijima te svijest o potrebi cjeloživotnog učenja.</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color w:val="000000"/>
                <w:sz w:val="20"/>
                <w:szCs w:val="20"/>
              </w:rPr>
            </w:pPr>
            <w:r>
              <w:rPr>
                <w:color w:val="000000"/>
                <w:sz w:val="20"/>
                <w:szCs w:val="20"/>
              </w:rPr>
              <w:t xml:space="preserve">2.4. Očekivani ishodi učenja na razini kolegija (3-10 ishoda učenja)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odabrati i primijeniti stručni vokabular iz studijskog programa iz područja prehrambene tehnologije</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pročitati s razumijevanjem kratki stručni tekst iz studijskog programa iz područja prehrambene tehnologije na njemačkom jeziku</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prepričati pročitani kratki stručni tekst iz studijskog programa  iz područja prehrambene tehnologije na njemačkom jeziku</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postavljati pitanja na njemačkom jeziku o pročitanom tekstu iz studijskog programa iz prehrambene tehnologije</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pronaći odgovore na pitanja o pročitanom tekstu i odgovoriti na njemačkom jeziku</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prevesti kratki stručni tekst iz područja prehrambene tehnologije s njemačkog na hrvatski jezik</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prevesti kratki hrvatski stručni tekst iz područja prehrambene tehnologije na njemački jezik</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ponoviti i utvrditi pravilno korištenje gramatike njemačkog jezika na stručnom tekstu</w:t>
            </w:r>
          </w:p>
          <w:p w:rsidR="00B5151B" w:rsidRDefault="00F14533">
            <w:pPr>
              <w:numPr>
                <w:ilvl w:val="0"/>
                <w:numId w:val="138"/>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napisati službeni e-mail na hrvatskom i njemačkom jeziku</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color w:val="000000"/>
                <w:sz w:val="20"/>
                <w:szCs w:val="20"/>
              </w:rPr>
            </w:pPr>
            <w:r>
              <w:rPr>
                <w:color w:val="000000"/>
                <w:sz w:val="20"/>
                <w:szCs w:val="20"/>
              </w:rPr>
              <w:t xml:space="preserve">2.5. Opis sadržaja kolegija </w:t>
            </w:r>
          </w:p>
          <w:p w:rsidR="00B5151B" w:rsidRDefault="00B5151B">
            <w:pPr>
              <w:tabs>
                <w:tab w:val="left" w:pos="2820"/>
              </w:tabs>
              <w:spacing w:after="0" w:line="240" w:lineRule="auto"/>
              <w:ind w:left="360"/>
              <w:rPr>
                <w:color w:val="000000"/>
                <w:sz w:val="20"/>
                <w:szCs w:val="20"/>
              </w:rPr>
            </w:pP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 xml:space="preserve">Uvodno upoznavanje s modulom, literaturom, načinima provođenja nastave, obavezama studenata tijekom nastave </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Formalna pisana komunikacija na hrvatskom i njemačkom jeziku</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Čitanje i analiza stručnih tekstova: izbor tekstova na njemačkom jeziku sa suvremenom tematikom iz prehrambene tehnologije (stručni, znanstveni radovi i popularno-znanstveni članci); primjeri tema: Nutrients in Food, Chemical Laboratory, Sustainability, Probiotics, GMOs, Organic Farming</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Noun phrase - Foreign plurals in occupational and scientific German</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Ključne riječi i rečenice u stručnom tekstu iz studijskog programa</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Ponavljanje gramatičkih struktura u kontekstu stručnih tekstova</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lastRenderedPageBreak/>
              <w:t>Prijevodne vježbe stručnih tekstova iz studijskog programa  iz područja prehrambene tehnologije  s njemačkog  na hrvatski jezik  – u grupama ili pojedinačno</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 xml:space="preserve">Prijevodne vježbe stručnih tekstova iz studijskog programa iz područja prehrambene tehnologije  s hrvatskog na njemački jezik – u grupama ili pojedinačno </w:t>
            </w:r>
          </w:p>
          <w:p w:rsidR="00B5151B" w:rsidRDefault="00F14533">
            <w:pPr>
              <w:numPr>
                <w:ilvl w:val="0"/>
                <w:numId w:val="3"/>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Ponavljanje gradiva.</w:t>
            </w:r>
          </w:p>
        </w:tc>
      </w:tr>
      <w:tr w:rsidR="00B5151B">
        <w:trPr>
          <w:trHeight w:val="349"/>
        </w:trPr>
        <w:tc>
          <w:tcPr>
            <w:tcW w:w="249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color w:val="000000"/>
                <w:sz w:val="20"/>
                <w:szCs w:val="20"/>
              </w:rPr>
            </w:pPr>
            <w:r>
              <w:rPr>
                <w:color w:val="000000"/>
                <w:sz w:val="20"/>
                <w:szCs w:val="20"/>
              </w:rPr>
              <w:lastRenderedPageBreak/>
              <w:t>2.6. Vrste izvođenja nastave</w:t>
            </w:r>
          </w:p>
        </w:tc>
        <w:tc>
          <w:tcPr>
            <w:tcW w:w="273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pBdr>
                <w:top w:val="nil"/>
                <w:left w:val="nil"/>
                <w:bottom w:val="nil"/>
                <w:right w:val="nil"/>
                <w:between w:val="nil"/>
              </w:pBdr>
              <w:spacing w:after="0" w:line="240" w:lineRule="auto"/>
              <w:rPr>
                <w:b/>
                <w:bCs/>
                <w:color w:val="000000"/>
                <w:sz w:val="20"/>
                <w:szCs w:val="20"/>
              </w:rPr>
            </w:pPr>
            <w:sdt>
              <w:sdtPr>
                <w:tag w:val="goog_rdk_77"/>
                <w:id w:val="1140654123"/>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predavanja</w:t>
            </w:r>
          </w:p>
          <w:p w:rsidR="00B5151B" w:rsidRDefault="00B64142">
            <w:pPr>
              <w:pBdr>
                <w:top w:val="nil"/>
                <w:left w:val="nil"/>
                <w:bottom w:val="nil"/>
                <w:right w:val="nil"/>
                <w:between w:val="nil"/>
              </w:pBdr>
              <w:spacing w:after="0" w:line="240" w:lineRule="auto"/>
              <w:rPr>
                <w:b/>
                <w:bCs/>
                <w:color w:val="000000"/>
                <w:sz w:val="20"/>
                <w:szCs w:val="20"/>
              </w:rPr>
            </w:pPr>
            <w:sdt>
              <w:sdtPr>
                <w:tag w:val="goog_rdk_78"/>
                <w:id w:val="1842130060"/>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seminari i radionice  </w:t>
            </w:r>
          </w:p>
          <w:p w:rsidR="00B5151B" w:rsidRDefault="00B64142">
            <w:pPr>
              <w:pBdr>
                <w:top w:val="nil"/>
                <w:left w:val="nil"/>
                <w:bottom w:val="nil"/>
                <w:right w:val="nil"/>
                <w:between w:val="nil"/>
              </w:pBdr>
              <w:spacing w:after="0" w:line="240" w:lineRule="auto"/>
              <w:rPr>
                <w:b/>
                <w:bCs/>
                <w:color w:val="000000"/>
                <w:sz w:val="20"/>
                <w:szCs w:val="20"/>
              </w:rPr>
            </w:pPr>
            <w:sdt>
              <w:sdtPr>
                <w:tag w:val="goog_rdk_79"/>
                <w:id w:val="1277837405"/>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vježbe  </w:t>
            </w:r>
          </w:p>
          <w:p w:rsidR="00B5151B" w:rsidRDefault="00B64142">
            <w:pPr>
              <w:pBdr>
                <w:top w:val="nil"/>
                <w:left w:val="nil"/>
                <w:bottom w:val="nil"/>
                <w:right w:val="nil"/>
                <w:between w:val="nil"/>
              </w:pBdr>
              <w:spacing w:after="0" w:line="240" w:lineRule="auto"/>
              <w:rPr>
                <w:b/>
                <w:bCs/>
                <w:color w:val="000000"/>
                <w:sz w:val="20"/>
                <w:szCs w:val="20"/>
              </w:rPr>
            </w:pPr>
            <w:sdt>
              <w:sdtPr>
                <w:tag w:val="goog_rdk_80"/>
                <w:id w:val="381541555"/>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w:t>
            </w:r>
            <w:r w:rsidR="00F14533">
              <w:rPr>
                <w:i/>
                <w:iCs/>
                <w:color w:val="000000"/>
                <w:sz w:val="20"/>
                <w:szCs w:val="20"/>
              </w:rPr>
              <w:t>on line</w:t>
            </w:r>
            <w:r w:rsidR="00F14533">
              <w:rPr>
                <w:color w:val="000000"/>
                <w:sz w:val="20"/>
                <w:szCs w:val="20"/>
              </w:rPr>
              <w:t xml:space="preserve"> u cijelosti</w:t>
            </w:r>
          </w:p>
          <w:p w:rsidR="00B5151B" w:rsidRDefault="00B64142">
            <w:pPr>
              <w:pBdr>
                <w:top w:val="nil"/>
                <w:left w:val="nil"/>
                <w:bottom w:val="nil"/>
                <w:right w:val="nil"/>
                <w:between w:val="nil"/>
              </w:pBdr>
              <w:spacing w:after="0" w:line="240" w:lineRule="auto"/>
              <w:rPr>
                <w:b/>
                <w:bCs/>
                <w:color w:val="000000"/>
                <w:sz w:val="20"/>
                <w:szCs w:val="20"/>
              </w:rPr>
            </w:pPr>
            <w:sdt>
              <w:sdtPr>
                <w:tag w:val="goog_rdk_81"/>
                <w:id w:val="-685955119"/>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mješovito e-učenje</w:t>
            </w:r>
          </w:p>
          <w:p w:rsidR="00B5151B" w:rsidRDefault="00B64142">
            <w:pPr>
              <w:tabs>
                <w:tab w:val="left" w:pos="2820"/>
              </w:tabs>
              <w:spacing w:after="0" w:line="240" w:lineRule="auto"/>
              <w:rPr>
                <w:sz w:val="20"/>
                <w:szCs w:val="20"/>
              </w:rPr>
            </w:pPr>
            <w:sdt>
              <w:sdtPr>
                <w:tag w:val="goog_rdk_82"/>
                <w:id w:val="731922626"/>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terenska nastava</w:t>
            </w:r>
          </w:p>
        </w:tc>
        <w:tc>
          <w:tcPr>
            <w:tcW w:w="2442"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pBdr>
                <w:top w:val="nil"/>
                <w:left w:val="nil"/>
                <w:bottom w:val="nil"/>
                <w:right w:val="nil"/>
                <w:between w:val="nil"/>
              </w:pBdr>
              <w:spacing w:after="0" w:line="240" w:lineRule="auto"/>
              <w:rPr>
                <w:b/>
                <w:bCs/>
                <w:color w:val="000000"/>
                <w:sz w:val="20"/>
                <w:szCs w:val="20"/>
              </w:rPr>
            </w:pPr>
            <w:sdt>
              <w:sdtPr>
                <w:tag w:val="goog_rdk_83"/>
                <w:id w:val="1132859156"/>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samostalni zadaci  </w:t>
            </w:r>
          </w:p>
          <w:p w:rsidR="00B5151B" w:rsidRDefault="00B64142">
            <w:pPr>
              <w:pBdr>
                <w:top w:val="nil"/>
                <w:left w:val="nil"/>
                <w:bottom w:val="nil"/>
                <w:right w:val="nil"/>
                <w:between w:val="nil"/>
              </w:pBdr>
              <w:spacing w:after="0" w:line="240" w:lineRule="auto"/>
              <w:rPr>
                <w:b/>
                <w:bCs/>
                <w:color w:val="000000"/>
                <w:sz w:val="20"/>
                <w:szCs w:val="20"/>
              </w:rPr>
            </w:pPr>
            <w:sdt>
              <w:sdtPr>
                <w:tag w:val="goog_rdk_84"/>
                <w:id w:val="-1682246828"/>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multimedija i mreža  </w:t>
            </w:r>
          </w:p>
          <w:p w:rsidR="00B5151B" w:rsidRDefault="00B64142">
            <w:pPr>
              <w:pBdr>
                <w:top w:val="nil"/>
                <w:left w:val="nil"/>
                <w:bottom w:val="nil"/>
                <w:right w:val="nil"/>
                <w:between w:val="nil"/>
              </w:pBdr>
              <w:spacing w:after="0" w:line="240" w:lineRule="auto"/>
              <w:rPr>
                <w:b/>
                <w:bCs/>
                <w:color w:val="000000"/>
                <w:sz w:val="20"/>
                <w:szCs w:val="20"/>
              </w:rPr>
            </w:pPr>
            <w:sdt>
              <w:sdtPr>
                <w:tag w:val="goog_rdk_85"/>
                <w:id w:val="711150982"/>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laboratorij</w:t>
            </w:r>
          </w:p>
          <w:p w:rsidR="00B5151B" w:rsidRDefault="00B64142">
            <w:pPr>
              <w:pBdr>
                <w:top w:val="nil"/>
                <w:left w:val="nil"/>
                <w:bottom w:val="nil"/>
                <w:right w:val="nil"/>
                <w:between w:val="nil"/>
              </w:pBdr>
              <w:spacing w:after="0" w:line="240" w:lineRule="auto"/>
              <w:rPr>
                <w:b/>
                <w:bCs/>
                <w:color w:val="000000"/>
                <w:sz w:val="20"/>
                <w:szCs w:val="20"/>
              </w:rPr>
            </w:pPr>
            <w:sdt>
              <w:sdtPr>
                <w:tag w:val="goog_rdk_86"/>
                <w:id w:val="-1168518719"/>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mentorski rad</w:t>
            </w:r>
          </w:p>
          <w:p w:rsidR="00B5151B" w:rsidRDefault="00B64142">
            <w:pPr>
              <w:tabs>
                <w:tab w:val="left" w:pos="2820"/>
              </w:tabs>
              <w:spacing w:after="0" w:line="240" w:lineRule="auto"/>
              <w:rPr>
                <w:sz w:val="20"/>
                <w:szCs w:val="20"/>
              </w:rPr>
            </w:pPr>
            <w:sdt>
              <w:sdtPr>
                <w:tag w:val="goog_rdk_87"/>
                <w:id w:val="1915674216"/>
              </w:sdtPr>
              <w:sdtEndPr/>
              <w:sdtContent>
                <w:r w:rsidR="00F14533">
                  <w:rPr>
                    <w:rFonts w:ascii="Arial Unicode MS" w:eastAsia="Arial Unicode MS" w:hAnsi="Arial Unicode MS" w:cs="Arial Unicode MS"/>
                    <w:b/>
                    <w:bC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764"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720"/>
                <w:tab w:val="left" w:pos="1740"/>
              </w:tabs>
              <w:spacing w:after="0" w:line="240" w:lineRule="auto"/>
              <w:rPr>
                <w:sz w:val="20"/>
                <w:szCs w:val="20"/>
              </w:rPr>
            </w:pPr>
            <w:r>
              <w:rPr>
                <w:color w:val="000000"/>
                <w:sz w:val="20"/>
                <w:szCs w:val="20"/>
              </w:rPr>
              <w:t>2.7. Komentari:</w:t>
            </w:r>
          </w:p>
        </w:tc>
      </w:tr>
      <w:tr w:rsidR="00B5151B">
        <w:trPr>
          <w:trHeight w:val="577"/>
        </w:trPr>
        <w:tc>
          <w:tcPr>
            <w:tcW w:w="249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73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44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764"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color w:val="000000"/>
                <w:sz w:val="20"/>
                <w:szCs w:val="20"/>
              </w:rPr>
              <w:t xml:space="preserve">2.8. Praćenje rada studenata </w:t>
            </w:r>
          </w:p>
        </w:tc>
        <w:tc>
          <w:tcPr>
            <w:tcW w:w="160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134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6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484"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640"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5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(ostalo upisati)</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Seminarski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Praktični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(ostalo upisati)</w:t>
            </w:r>
            <w:r>
              <w:rPr>
                <w:b/>
                <w:bCs/>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Projekt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24"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2</w:t>
            </w:r>
          </w:p>
        </w:tc>
      </w:tr>
      <w:tr w:rsidR="00B5151B">
        <w:trPr>
          <w:trHeight w:val="397"/>
        </w:trPr>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Pohađanje nastave, aktivno sudjelovanje u nastavnom procesu, izvršavanje zadataka; usmenih i pismenih, iskazano poznavanje materije i provjera gramatike i stručnog vokabulara prilikom pismenog i usmenog ispita.</w:t>
            </w:r>
          </w:p>
          <w:p w:rsidR="00B5151B" w:rsidRDefault="00F14533">
            <w:pPr>
              <w:spacing w:after="0" w:line="240" w:lineRule="auto"/>
              <w:rPr>
                <w:sz w:val="20"/>
                <w:szCs w:val="20"/>
              </w:rPr>
            </w:pPr>
            <w:r>
              <w:rPr>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B5151B" w:rsidRDefault="00F14533">
            <w:pPr>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 xml:space="preserve">Bodovna skala (postotak ukupnih bodova) i ocjene: </w:t>
            </w:r>
          </w:p>
          <w:p w:rsidR="00B5151B" w:rsidRDefault="00F14533">
            <w:pPr>
              <w:spacing w:after="0" w:line="240" w:lineRule="auto"/>
              <w:rPr>
                <w:sz w:val="20"/>
                <w:szCs w:val="20"/>
              </w:rPr>
            </w:pPr>
            <w:r>
              <w:rPr>
                <w:sz w:val="20"/>
                <w:szCs w:val="20"/>
              </w:rPr>
              <w:t xml:space="preserve">51-64 %= dovoljan (2), </w:t>
            </w:r>
          </w:p>
          <w:p w:rsidR="00B5151B" w:rsidRDefault="00F14533">
            <w:pPr>
              <w:spacing w:after="0" w:line="240" w:lineRule="auto"/>
              <w:rPr>
                <w:sz w:val="20"/>
                <w:szCs w:val="20"/>
              </w:rPr>
            </w:pPr>
            <w:r>
              <w:rPr>
                <w:sz w:val="20"/>
                <w:szCs w:val="20"/>
              </w:rPr>
              <w:t xml:space="preserve">65-79 %= dobar (3), </w:t>
            </w:r>
          </w:p>
          <w:p w:rsidR="00B5151B" w:rsidRDefault="00F14533">
            <w:pPr>
              <w:spacing w:after="0" w:line="240" w:lineRule="auto"/>
              <w:rPr>
                <w:sz w:val="20"/>
                <w:szCs w:val="20"/>
              </w:rPr>
            </w:pPr>
            <w:r>
              <w:rPr>
                <w:sz w:val="20"/>
                <w:szCs w:val="20"/>
              </w:rPr>
              <w:t xml:space="preserve">80-89 %= vrlo dobar (4), </w:t>
            </w:r>
          </w:p>
          <w:p w:rsidR="00B5151B" w:rsidRDefault="00F14533">
            <w:pPr>
              <w:spacing w:after="0" w:line="240" w:lineRule="auto"/>
              <w:rPr>
                <w:sz w:val="20"/>
                <w:szCs w:val="20"/>
              </w:rPr>
            </w:pPr>
            <w:r>
              <w:rPr>
                <w:sz w:val="20"/>
                <w:szCs w:val="20"/>
              </w:rPr>
              <w:t>90-100 %= odličan (5).</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Redovito pohađanje i kontinuirano praćenje nastave.</w:t>
            </w:r>
          </w:p>
          <w:p w:rsidR="00B5151B" w:rsidRDefault="00F14533">
            <w:pPr>
              <w:numPr>
                <w:ilvl w:val="0"/>
                <w:numId w:val="9"/>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aktivno sudjelovati u nastavnom procesu (razgovori, diskusije, pitanja, odgovori na njemačkom jeziku.)</w:t>
            </w:r>
          </w:p>
          <w:p w:rsidR="00B5151B" w:rsidRDefault="00F14533">
            <w:pPr>
              <w:numPr>
                <w:ilvl w:val="0"/>
                <w:numId w:val="9"/>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izvršavati sve zadatke bilo pismene ili usmene</w:t>
            </w:r>
          </w:p>
          <w:p w:rsidR="00B5151B" w:rsidRDefault="00F14533">
            <w:pPr>
              <w:numPr>
                <w:ilvl w:val="0"/>
                <w:numId w:val="9"/>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 xml:space="preserve">položiti ispit </w:t>
            </w:r>
          </w:p>
          <w:p w:rsidR="00B5151B" w:rsidRDefault="00F14533">
            <w:pPr>
              <w:tabs>
                <w:tab w:val="left" w:pos="2820"/>
              </w:tabs>
              <w:spacing w:after="0" w:line="240" w:lineRule="auto"/>
              <w:rPr>
                <w:sz w:val="20"/>
                <w:szCs w:val="20"/>
              </w:rPr>
            </w:pPr>
            <w:r>
              <w:rPr>
                <w:sz w:val="20"/>
                <w:szCs w:val="20"/>
              </w:rPr>
              <w:t>Uvjet za stjecanje statusa kolegija odslušan jest dovoljan broj dolazaka na predavanja: studenti moraju biti prisutni na minimalno 60% predavanja i seminara.</w:t>
            </w:r>
          </w:p>
        </w:tc>
      </w:tr>
      <w:tr w:rsidR="00B5151B">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4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334"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46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14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B5151B" w:rsidRDefault="00F14533">
            <w:pPr>
              <w:tabs>
                <w:tab w:val="left" w:pos="2820"/>
              </w:tabs>
              <w:spacing w:after="0" w:line="240" w:lineRule="auto"/>
              <w:rPr>
                <w:color w:val="000000"/>
                <w:sz w:val="20"/>
                <w:szCs w:val="20"/>
              </w:rPr>
            </w:pPr>
            <w:r>
              <w:rPr>
                <w:color w:val="000000"/>
                <w:sz w:val="20"/>
                <w:szCs w:val="20"/>
              </w:rPr>
              <w:t>Odabrani tekstovi na izvornom njemačkom iz relevantne znanstveno-stručne literature (Merlin)</w:t>
            </w:r>
          </w:p>
          <w:p w:rsidR="00B5151B" w:rsidRDefault="00F14533">
            <w:pPr>
              <w:tabs>
                <w:tab w:val="left" w:pos="2820"/>
              </w:tabs>
              <w:spacing w:after="0" w:line="240" w:lineRule="auto"/>
              <w:rPr>
                <w:sz w:val="20"/>
                <w:szCs w:val="20"/>
              </w:rPr>
            </w:pPr>
            <w:r>
              <w:rPr>
                <w:sz w:val="20"/>
                <w:szCs w:val="20"/>
              </w:rPr>
              <w:lastRenderedPageBreak/>
              <w:t>Dijana Njerš: Fachsprache Deutsch fur Lebensmitteltechnologie, Biotechnologie und Nutrizionismus (interna skripta)</w:t>
            </w:r>
          </w:p>
        </w:tc>
        <w:tc>
          <w:tcPr>
            <w:tcW w:w="1334"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B5151B" w:rsidRDefault="00F14533">
            <w:pPr>
              <w:tabs>
                <w:tab w:val="left" w:pos="2820"/>
              </w:tabs>
              <w:spacing w:after="0" w:line="240" w:lineRule="auto"/>
              <w:jc w:val="center"/>
              <w:rPr>
                <w:sz w:val="20"/>
                <w:szCs w:val="20"/>
              </w:rPr>
            </w:pPr>
            <w:r>
              <w:rPr>
                <w:sz w:val="20"/>
                <w:szCs w:val="20"/>
              </w:rPr>
              <w:lastRenderedPageBreak/>
              <w:t>DA (2 primjerka)</w:t>
            </w:r>
          </w:p>
          <w:p w:rsidR="00B5151B" w:rsidRDefault="00B5151B">
            <w:pPr>
              <w:tabs>
                <w:tab w:val="left" w:pos="2820"/>
              </w:tabs>
              <w:spacing w:after="0" w:line="240" w:lineRule="auto"/>
              <w:jc w:val="center"/>
              <w:rPr>
                <w:sz w:val="20"/>
                <w:szCs w:val="20"/>
              </w:rPr>
            </w:pPr>
          </w:p>
          <w:p w:rsidR="00B5151B" w:rsidRDefault="00F14533">
            <w:pPr>
              <w:tabs>
                <w:tab w:val="left" w:pos="2820"/>
              </w:tabs>
              <w:spacing w:after="0" w:line="240" w:lineRule="auto"/>
              <w:jc w:val="center"/>
              <w:rPr>
                <w:sz w:val="20"/>
                <w:szCs w:val="20"/>
              </w:rPr>
            </w:pPr>
            <w:r>
              <w:rPr>
                <w:sz w:val="20"/>
                <w:szCs w:val="20"/>
              </w:rPr>
              <w:t>NE</w:t>
            </w:r>
          </w:p>
        </w:tc>
        <w:tc>
          <w:tcPr>
            <w:tcW w:w="146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jc w:val="center"/>
              <w:rPr>
                <w:color w:val="000000"/>
                <w:sz w:val="20"/>
                <w:szCs w:val="20"/>
              </w:rPr>
            </w:pPr>
            <w:r>
              <w:rPr>
                <w:color w:val="000000"/>
                <w:sz w:val="20"/>
                <w:szCs w:val="20"/>
              </w:rPr>
              <w:t>DA (online, Merlin)</w:t>
            </w: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sz w:val="20"/>
                <w:szCs w:val="20"/>
              </w:rPr>
            </w:pPr>
            <w:r>
              <w:rPr>
                <w:sz w:val="20"/>
                <w:szCs w:val="20"/>
              </w:rPr>
              <w:lastRenderedPageBreak/>
              <w:t>DA (online, Merlin)</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numPr>
                <w:ilvl w:val="0"/>
                <w:numId w:val="5"/>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Deutsch – Eine Einführung in die Fachsprache, VEB Verlag Enzyklopädie Leipzig, 2005</w:t>
            </w:r>
          </w:p>
          <w:p w:rsidR="00B5151B" w:rsidRDefault="00F14533">
            <w:pPr>
              <w:numPr>
                <w:ilvl w:val="0"/>
                <w:numId w:val="5"/>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Schade, Günther: Einführung in die deutsche Sprache der Wissenschaft, Erich Schmidt Verlag Berlin, 1999</w:t>
            </w:r>
          </w:p>
          <w:p w:rsidR="00B5151B" w:rsidRDefault="00F14533">
            <w:pPr>
              <w:numPr>
                <w:ilvl w:val="0"/>
                <w:numId w:val="5"/>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Latour Bernd: Grammatik in wissenschaftlichen Texten, Max Hueber Verlag, Ismaning, 2008</w:t>
            </w:r>
          </w:p>
          <w:p w:rsidR="00B5151B" w:rsidRDefault="00F14533">
            <w:pPr>
              <w:numPr>
                <w:ilvl w:val="0"/>
                <w:numId w:val="5"/>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Fandrych Christian: Klipp und Klar – Übungsgrammatik Deutsch in 99 Schritten, Klett Edition Deutsch, Stuttgart, 2000</w:t>
            </w:r>
          </w:p>
          <w:p w:rsidR="00B5151B" w:rsidRDefault="00F14533">
            <w:pPr>
              <w:numPr>
                <w:ilvl w:val="0"/>
                <w:numId w:val="5"/>
              </w:numPr>
              <w:pBdr>
                <w:top w:val="nil"/>
                <w:left w:val="nil"/>
                <w:bottom w:val="nil"/>
                <w:right w:val="nil"/>
                <w:between w:val="nil"/>
              </w:pBdr>
              <w:tabs>
                <w:tab w:val="left" w:pos="2820"/>
              </w:tabs>
              <w:spacing w:after="0" w:line="240" w:lineRule="auto"/>
              <w:ind w:left="181" w:hanging="180"/>
              <w:rPr>
                <w:color w:val="000000"/>
                <w:sz w:val="20"/>
                <w:szCs w:val="20"/>
              </w:rPr>
            </w:pPr>
            <w:r>
              <w:rPr>
                <w:color w:val="000000"/>
                <w:sz w:val="20"/>
                <w:szCs w:val="20"/>
              </w:rPr>
              <w:t>Ternes Waldemar: Naturwissenschaftliche Grundlagen der Lebensmittelzubereitung, Behr's Verlag, Hamburg, 2000</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01">
              <w:r>
                <w:rPr>
                  <w:i/>
                  <w:iCs/>
                  <w:color w:val="0563C1"/>
                  <w:sz w:val="20"/>
                  <w:szCs w:val="20"/>
                  <w:u w:val="single"/>
                </w:rPr>
                <w:t>http://www.pbf.unizg.hr/studiji/ispitni_rokovi</w:t>
              </w:r>
            </w:hyperlink>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color w:val="808080"/>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d"/>
        <w:tblW w:w="10436" w:type="dxa"/>
        <w:tblInd w:w="0" w:type="dxa"/>
        <w:tblLayout w:type="fixed"/>
        <w:tblLook w:val="0400" w:firstRow="0" w:lastRow="0" w:firstColumn="0" w:lastColumn="0" w:noHBand="0" w:noVBand="1"/>
      </w:tblPr>
      <w:tblGrid>
        <w:gridCol w:w="2679"/>
        <w:gridCol w:w="1559"/>
        <w:gridCol w:w="567"/>
        <w:gridCol w:w="567"/>
        <w:gridCol w:w="283"/>
        <w:gridCol w:w="993"/>
        <w:gridCol w:w="383"/>
        <w:gridCol w:w="467"/>
        <w:gridCol w:w="69"/>
        <w:gridCol w:w="862"/>
        <w:gridCol w:w="335"/>
        <w:gridCol w:w="577"/>
        <w:gridCol w:w="583"/>
        <w:gridCol w:w="512"/>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6"/>
              </w:numPr>
              <w:tabs>
                <w:tab w:val="left" w:pos="-1440"/>
                <w:tab w:val="left" w:pos="1020"/>
              </w:tabs>
              <w:spacing w:after="0" w:line="240" w:lineRule="auto"/>
              <w:rPr>
                <w:sz w:val="20"/>
                <w:szCs w:val="20"/>
              </w:rPr>
            </w:pPr>
            <w:r>
              <w:rPr>
                <w:sz w:val="20"/>
                <w:szCs w:val="20"/>
              </w:rPr>
              <w:t xml:space="preserve">Nositelj(i) i suradnici kolegija </w:t>
            </w:r>
          </w:p>
        </w:tc>
        <w:tc>
          <w:tcPr>
            <w:tcW w:w="297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64142">
            <w:pPr>
              <w:tabs>
                <w:tab w:val="left" w:pos="2820"/>
              </w:tabs>
              <w:spacing w:after="0" w:line="240" w:lineRule="auto"/>
              <w:rPr>
                <w:b/>
                <w:bCs/>
                <w:sz w:val="20"/>
                <w:szCs w:val="20"/>
              </w:rPr>
            </w:pPr>
            <w:hyperlink r:id="rId102">
              <w:r w:rsidR="00F14533">
                <w:rPr>
                  <w:b/>
                  <w:bCs/>
                  <w:color w:val="0563C1"/>
                  <w:sz w:val="20"/>
                  <w:szCs w:val="20"/>
                  <w:u w:val="single"/>
                </w:rPr>
                <w:t>Neven Karković, prof., v. pred.</w:t>
              </w:r>
            </w:hyperlink>
          </w:p>
          <w:p w:rsidR="00B5151B" w:rsidRDefault="00B5151B">
            <w:pPr>
              <w:tabs>
                <w:tab w:val="left" w:pos="2820"/>
              </w:tabs>
              <w:spacing w:after="0" w:line="240" w:lineRule="auto"/>
              <w:rPr>
                <w:sz w:val="20"/>
                <w:szCs w:val="20"/>
              </w:rPr>
            </w:pPr>
          </w:p>
        </w:tc>
        <w:tc>
          <w:tcPr>
            <w:tcW w:w="2774"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1.8. Semestar</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zimski</w:t>
            </w:r>
          </w:p>
        </w:tc>
      </w:tr>
      <w:tr w:rsidR="00B5151B">
        <w:trPr>
          <w:trHeight w:val="473"/>
        </w:trPr>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6"/>
              </w:numPr>
              <w:tabs>
                <w:tab w:val="left" w:pos="-1440"/>
                <w:tab w:val="left" w:pos="1020"/>
              </w:tabs>
              <w:spacing w:after="0" w:line="240" w:lineRule="auto"/>
              <w:rPr>
                <w:sz w:val="20"/>
                <w:szCs w:val="20"/>
              </w:rPr>
            </w:pPr>
            <w:r>
              <w:rPr>
                <w:sz w:val="20"/>
                <w:szCs w:val="20"/>
              </w:rPr>
              <w:t>Naziv kolegija</w:t>
            </w:r>
          </w:p>
        </w:tc>
        <w:tc>
          <w:tcPr>
            <w:tcW w:w="2976"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bookmarkStart w:id="2" w:name="bookmark=id.1fob9te" w:colFirst="0" w:colLast="0"/>
            <w:bookmarkEnd w:id="2"/>
            <w:r>
              <w:rPr>
                <w:b/>
                <w:bCs/>
                <w:sz w:val="20"/>
                <w:szCs w:val="20"/>
              </w:rPr>
              <w:t>Tjelesna i zdravstvena kultura 1</w:t>
            </w:r>
          </w:p>
        </w:tc>
        <w:tc>
          <w:tcPr>
            <w:tcW w:w="2774"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2007"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w:t>
            </w:r>
          </w:p>
        </w:tc>
      </w:tr>
      <w:tr w:rsidR="00B5151B">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37"/>
              </w:numPr>
              <w:tabs>
                <w:tab w:val="left" w:pos="-1440"/>
                <w:tab w:val="left" w:pos="1020"/>
              </w:tabs>
              <w:spacing w:after="0" w:line="240" w:lineRule="auto"/>
              <w:rPr>
                <w:sz w:val="20"/>
                <w:szCs w:val="20"/>
              </w:rPr>
            </w:pPr>
            <w:r>
              <w:rPr>
                <w:sz w:val="20"/>
                <w:szCs w:val="20"/>
              </w:rPr>
              <w:t>Šifra kolegija</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239334</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0 + 30 + 0 + 0</w:t>
            </w:r>
          </w:p>
        </w:tc>
      </w:tr>
      <w:tr w:rsidR="00B5151B">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38"/>
              </w:numPr>
              <w:tabs>
                <w:tab w:val="left" w:pos="-1440"/>
                <w:tab w:val="left" w:pos="1020"/>
              </w:tabs>
              <w:spacing w:after="0" w:line="240" w:lineRule="auto"/>
              <w:rPr>
                <w:sz w:val="20"/>
                <w:szCs w:val="20"/>
              </w:rPr>
            </w:pPr>
            <w:r>
              <w:rPr>
                <w:sz w:val="20"/>
                <w:szCs w:val="20"/>
              </w:rPr>
              <w:t xml:space="preserve">Studijski program </w:t>
            </w:r>
          </w:p>
        </w:tc>
        <w:tc>
          <w:tcPr>
            <w:tcW w:w="2976" w:type="dxa"/>
            <w:gridSpan w:val="4"/>
            <w:tcBorders>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39"/>
              </w:numPr>
              <w:tabs>
                <w:tab w:val="left" w:pos="-1440"/>
                <w:tab w:val="left" w:pos="1020"/>
              </w:tabs>
              <w:spacing w:after="0" w:line="240" w:lineRule="auto"/>
              <w:rPr>
                <w:sz w:val="20"/>
                <w:szCs w:val="20"/>
              </w:rPr>
            </w:pPr>
            <w:r>
              <w:rPr>
                <w:sz w:val="20"/>
                <w:szCs w:val="20"/>
              </w:rPr>
              <w:t xml:space="preserve">Status (vrsta) kolegija </w:t>
            </w:r>
          </w:p>
        </w:tc>
        <w:tc>
          <w:tcPr>
            <w:tcW w:w="2976" w:type="dxa"/>
            <w:gridSpan w:val="4"/>
            <w:tcBorders>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Obvezni</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right" w:pos="2149"/>
              </w:tabs>
              <w:spacing w:after="0" w:line="240" w:lineRule="auto"/>
              <w:rPr>
                <w:sz w:val="20"/>
                <w:szCs w:val="20"/>
              </w:rPr>
            </w:pPr>
            <w:r>
              <w:rPr>
                <w:sz w:val="20"/>
                <w:szCs w:val="20"/>
              </w:rPr>
              <w:tab/>
            </w:r>
          </w:p>
          <w:p w:rsidR="00B5151B" w:rsidRDefault="00F14533">
            <w:pPr>
              <w:tabs>
                <w:tab w:val="right" w:pos="2149"/>
              </w:tabs>
              <w:spacing w:after="0" w:line="240" w:lineRule="auto"/>
              <w:rPr>
                <w:sz w:val="20"/>
                <w:szCs w:val="20"/>
              </w:rPr>
            </w:pPr>
            <w:r>
              <w:rPr>
                <w:color w:val="000000"/>
                <w:sz w:val="20"/>
                <w:szCs w:val="20"/>
              </w:rPr>
              <w:t>5</w:t>
            </w:r>
            <w:r>
              <w:rPr>
                <w:sz w:val="20"/>
                <w:szCs w:val="20"/>
              </w:rPr>
              <w:t>%</w:t>
            </w:r>
          </w:p>
        </w:tc>
      </w:tr>
      <w:tr w:rsidR="00B5151B">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1.6. Mjesto izvođenja</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Sportska dvorana PBF-a, SRC Jarun, PP Medvednica, Maksimir</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2976"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prva</w:t>
            </w:r>
          </w:p>
        </w:tc>
        <w:tc>
          <w:tcPr>
            <w:tcW w:w="2774"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2007"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19"/>
              </w:numPr>
              <w:tabs>
                <w:tab w:val="left" w:pos="-1440"/>
                <w:tab w:val="left" w:pos="1020"/>
              </w:tabs>
              <w:spacing w:after="0" w:line="240" w:lineRule="auto"/>
              <w:rPr>
                <w:sz w:val="20"/>
                <w:szCs w:val="20"/>
              </w:rPr>
            </w:pPr>
            <w:r>
              <w:rPr>
                <w:color w:val="000000"/>
                <w:sz w:val="20"/>
                <w:szCs w:val="20"/>
              </w:rPr>
              <w:t>Ciljevi kolegija</w:t>
            </w:r>
          </w:p>
        </w:tc>
        <w:tc>
          <w:tcPr>
            <w:tcW w:w="7757"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spacing w:after="0" w:line="240" w:lineRule="auto"/>
              <w:rPr>
                <w:sz w:val="20"/>
                <w:szCs w:val="20"/>
              </w:rPr>
            </w:pPr>
            <w:r>
              <w:rPr>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B5151B">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19"/>
              </w:numPr>
              <w:tabs>
                <w:tab w:val="left" w:pos="-1440"/>
                <w:tab w:val="left" w:pos="1020"/>
              </w:tabs>
              <w:spacing w:after="0" w:line="240" w:lineRule="auto"/>
              <w:rPr>
                <w:color w:val="000000"/>
                <w:sz w:val="20"/>
                <w:szCs w:val="20"/>
              </w:rPr>
            </w:pPr>
            <w:r>
              <w:rPr>
                <w:color w:val="000000"/>
                <w:sz w:val="20"/>
                <w:szCs w:val="20"/>
              </w:rPr>
              <w:t>Uvjeti za upis kolegija i / ili ulazne kompetencije potrebne za kolegij (ako postoje)</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w:t>
            </w:r>
          </w:p>
        </w:tc>
      </w:tr>
      <w:tr w:rsidR="00B5151B">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19"/>
              </w:numPr>
              <w:tabs>
                <w:tab w:val="left" w:pos="-1440"/>
                <w:tab w:val="left" w:pos="1020"/>
              </w:tabs>
              <w:spacing w:after="0" w:line="240" w:lineRule="auto"/>
              <w:rPr>
                <w:color w:val="000000"/>
                <w:sz w:val="20"/>
                <w:szCs w:val="20"/>
              </w:rPr>
            </w:pPr>
            <w:r>
              <w:rPr>
                <w:color w:val="000000"/>
                <w:sz w:val="20"/>
                <w:szCs w:val="20"/>
              </w:rPr>
              <w:t>Ishodi učenja na razini programa kojima kolegij pridonosi</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ind w:left="284" w:hanging="284"/>
              <w:rPr>
                <w:color w:val="333333"/>
                <w:sz w:val="20"/>
                <w:szCs w:val="20"/>
              </w:rPr>
            </w:pPr>
            <w:r>
              <w:rPr>
                <w:sz w:val="20"/>
                <w:szCs w:val="20"/>
              </w:rPr>
              <w:t>-</w:t>
            </w:r>
          </w:p>
        </w:tc>
      </w:tr>
      <w:tr w:rsidR="00B5151B">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19"/>
              </w:numPr>
              <w:tabs>
                <w:tab w:val="left" w:pos="-1440"/>
                <w:tab w:val="left" w:pos="1020"/>
              </w:tabs>
              <w:spacing w:after="0" w:line="240" w:lineRule="auto"/>
              <w:rPr>
                <w:color w:val="000000"/>
                <w:sz w:val="20"/>
                <w:szCs w:val="20"/>
              </w:rPr>
            </w:pPr>
            <w:r>
              <w:rPr>
                <w:color w:val="000000"/>
                <w:sz w:val="20"/>
                <w:szCs w:val="20"/>
              </w:rPr>
              <w:t xml:space="preserve">Očekivani ishodi učenja na razini kolegija (3-10 ishoda učenja) </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numPr>
                <w:ilvl w:val="0"/>
                <w:numId w:val="25"/>
              </w:numPr>
              <w:pBdr>
                <w:top w:val="nil"/>
                <w:left w:val="nil"/>
                <w:bottom w:val="nil"/>
                <w:right w:val="nil"/>
                <w:between w:val="nil"/>
              </w:pBdr>
              <w:spacing w:after="0" w:line="240" w:lineRule="auto"/>
              <w:ind w:left="166" w:hanging="208"/>
              <w:jc w:val="both"/>
              <w:rPr>
                <w:color w:val="000000"/>
                <w:sz w:val="20"/>
                <w:szCs w:val="20"/>
              </w:rPr>
            </w:pPr>
            <w:r>
              <w:rPr>
                <w:color w:val="000000"/>
                <w:sz w:val="20"/>
                <w:szCs w:val="20"/>
              </w:rPr>
              <w:t>objasniti važnost zagrijavanja u pojedinoj kineziološkoj aktivnosti</w:t>
            </w:r>
          </w:p>
          <w:p w:rsidR="00B5151B" w:rsidRDefault="00F14533">
            <w:pPr>
              <w:numPr>
                <w:ilvl w:val="0"/>
                <w:numId w:val="25"/>
              </w:numPr>
              <w:pBdr>
                <w:top w:val="nil"/>
                <w:left w:val="nil"/>
                <w:bottom w:val="nil"/>
                <w:right w:val="nil"/>
                <w:between w:val="nil"/>
              </w:pBdr>
              <w:spacing w:after="0" w:line="240" w:lineRule="auto"/>
              <w:ind w:left="166" w:hanging="208"/>
              <w:jc w:val="both"/>
              <w:rPr>
                <w:color w:val="000000"/>
                <w:sz w:val="20"/>
                <w:szCs w:val="20"/>
              </w:rPr>
            </w:pPr>
            <w:r>
              <w:rPr>
                <w:color w:val="000000"/>
                <w:sz w:val="20"/>
                <w:szCs w:val="20"/>
              </w:rPr>
              <w:t>pokazati osnovne elemente pojedine kineziološke aktivnosti</w:t>
            </w:r>
          </w:p>
          <w:p w:rsidR="00B5151B" w:rsidRDefault="00F14533">
            <w:pPr>
              <w:numPr>
                <w:ilvl w:val="0"/>
                <w:numId w:val="25"/>
              </w:numPr>
              <w:pBdr>
                <w:top w:val="nil"/>
                <w:left w:val="nil"/>
                <w:bottom w:val="nil"/>
                <w:right w:val="nil"/>
                <w:between w:val="nil"/>
              </w:pBdr>
              <w:tabs>
                <w:tab w:val="left" w:pos="2820"/>
              </w:tabs>
              <w:spacing w:after="0" w:line="240" w:lineRule="auto"/>
              <w:ind w:left="166" w:hanging="208"/>
              <w:jc w:val="both"/>
              <w:rPr>
                <w:color w:val="000000"/>
                <w:sz w:val="20"/>
                <w:szCs w:val="20"/>
              </w:rPr>
            </w:pPr>
            <w:r>
              <w:rPr>
                <w:color w:val="000000"/>
                <w:sz w:val="20"/>
                <w:szCs w:val="20"/>
              </w:rPr>
              <w:t>izraziti neka osnovna pravila pojedine kineziološke aktivnosti</w:t>
            </w:r>
          </w:p>
          <w:p w:rsidR="00B5151B" w:rsidRDefault="00F14533">
            <w:pPr>
              <w:numPr>
                <w:ilvl w:val="0"/>
                <w:numId w:val="25"/>
              </w:numPr>
              <w:pBdr>
                <w:top w:val="nil"/>
                <w:left w:val="nil"/>
                <w:bottom w:val="nil"/>
                <w:right w:val="nil"/>
                <w:between w:val="nil"/>
              </w:pBdr>
              <w:tabs>
                <w:tab w:val="left" w:pos="2820"/>
              </w:tabs>
              <w:spacing w:after="0" w:line="240" w:lineRule="auto"/>
              <w:ind w:left="166" w:hanging="208"/>
              <w:jc w:val="both"/>
              <w:rPr>
                <w:color w:val="000000"/>
                <w:sz w:val="20"/>
                <w:szCs w:val="20"/>
              </w:rPr>
            </w:pPr>
            <w:r>
              <w:rPr>
                <w:color w:val="000000"/>
                <w:sz w:val="20"/>
                <w:szCs w:val="20"/>
              </w:rPr>
              <w:t>pokazati pravilno izvođenje nekih novih elemenata pojedine kineziološke aktivnosti</w:t>
            </w:r>
          </w:p>
          <w:p w:rsidR="00B5151B" w:rsidRDefault="00F14533">
            <w:pPr>
              <w:numPr>
                <w:ilvl w:val="0"/>
                <w:numId w:val="25"/>
              </w:numPr>
              <w:pBdr>
                <w:top w:val="nil"/>
                <w:left w:val="nil"/>
                <w:bottom w:val="nil"/>
                <w:right w:val="nil"/>
                <w:between w:val="nil"/>
              </w:pBdr>
              <w:spacing w:after="0" w:line="240" w:lineRule="auto"/>
              <w:ind w:left="166" w:hanging="208"/>
              <w:jc w:val="both"/>
              <w:rPr>
                <w:color w:val="000000"/>
                <w:sz w:val="20"/>
                <w:szCs w:val="20"/>
              </w:rPr>
            </w:pPr>
            <w:r>
              <w:rPr>
                <w:color w:val="000000"/>
                <w:sz w:val="20"/>
                <w:szCs w:val="20"/>
              </w:rPr>
              <w:t>objasniti važnost istezanja u pojedinoj kineziološkoj aktivnosti</w:t>
            </w:r>
          </w:p>
          <w:p w:rsidR="00B5151B" w:rsidRDefault="00F14533">
            <w:pPr>
              <w:numPr>
                <w:ilvl w:val="0"/>
                <w:numId w:val="25"/>
              </w:numPr>
              <w:pBdr>
                <w:top w:val="nil"/>
                <w:left w:val="nil"/>
                <w:bottom w:val="nil"/>
                <w:right w:val="nil"/>
                <w:between w:val="nil"/>
              </w:pBdr>
              <w:tabs>
                <w:tab w:val="left" w:pos="2820"/>
              </w:tabs>
              <w:spacing w:after="0" w:line="240" w:lineRule="auto"/>
              <w:ind w:left="166" w:hanging="208"/>
              <w:jc w:val="both"/>
              <w:rPr>
                <w:color w:val="000000"/>
                <w:sz w:val="20"/>
                <w:szCs w:val="20"/>
              </w:rPr>
            </w:pPr>
            <w:r>
              <w:rPr>
                <w:color w:val="000000"/>
                <w:sz w:val="20"/>
                <w:szCs w:val="20"/>
              </w:rPr>
              <w:t>ponoviti zadane nove elemente pojedine kineziološke aktivnosti u serijama</w:t>
            </w:r>
          </w:p>
          <w:p w:rsidR="00B5151B" w:rsidRDefault="00F14533">
            <w:pPr>
              <w:numPr>
                <w:ilvl w:val="0"/>
                <w:numId w:val="25"/>
              </w:numPr>
              <w:pBdr>
                <w:top w:val="nil"/>
                <w:left w:val="nil"/>
                <w:bottom w:val="nil"/>
                <w:right w:val="nil"/>
                <w:between w:val="nil"/>
              </w:pBdr>
              <w:tabs>
                <w:tab w:val="left" w:pos="2820"/>
              </w:tabs>
              <w:spacing w:after="0" w:line="240" w:lineRule="auto"/>
              <w:ind w:left="166" w:hanging="208"/>
              <w:jc w:val="both"/>
              <w:rPr>
                <w:color w:val="000000"/>
                <w:sz w:val="20"/>
                <w:szCs w:val="20"/>
              </w:rPr>
            </w:pPr>
            <w:r>
              <w:rPr>
                <w:color w:val="000000"/>
                <w:sz w:val="20"/>
                <w:szCs w:val="20"/>
              </w:rPr>
              <w:t>objasniti osnovne termine pojedine kineziološke aktivnosti</w:t>
            </w:r>
          </w:p>
          <w:p w:rsidR="00B5151B" w:rsidRDefault="00F14533">
            <w:pPr>
              <w:numPr>
                <w:ilvl w:val="0"/>
                <w:numId w:val="25"/>
              </w:numPr>
              <w:pBdr>
                <w:top w:val="nil"/>
                <w:left w:val="nil"/>
                <w:bottom w:val="nil"/>
                <w:right w:val="nil"/>
                <w:between w:val="nil"/>
              </w:pBdr>
              <w:tabs>
                <w:tab w:val="left" w:pos="2820"/>
              </w:tabs>
              <w:spacing w:after="0" w:line="240" w:lineRule="auto"/>
              <w:ind w:left="166" w:hanging="208"/>
              <w:jc w:val="both"/>
              <w:rPr>
                <w:color w:val="000000"/>
                <w:sz w:val="20"/>
                <w:szCs w:val="20"/>
              </w:rPr>
            </w:pPr>
            <w:r>
              <w:rPr>
                <w:color w:val="000000"/>
                <w:sz w:val="20"/>
                <w:szCs w:val="20"/>
              </w:rPr>
              <w:t>objasniti osnove o utjecaju redovitog vježbanja na zdravlje</w:t>
            </w:r>
          </w:p>
          <w:p w:rsidR="00B5151B" w:rsidRDefault="00F14533">
            <w:pPr>
              <w:numPr>
                <w:ilvl w:val="0"/>
                <w:numId w:val="25"/>
              </w:numPr>
              <w:pBdr>
                <w:top w:val="nil"/>
                <w:left w:val="nil"/>
                <w:bottom w:val="nil"/>
                <w:right w:val="nil"/>
                <w:between w:val="nil"/>
              </w:pBdr>
              <w:tabs>
                <w:tab w:val="left" w:pos="2820"/>
              </w:tabs>
              <w:spacing w:after="0" w:line="240" w:lineRule="auto"/>
              <w:ind w:left="166" w:hanging="208"/>
              <w:jc w:val="both"/>
              <w:rPr>
                <w:color w:val="000000"/>
                <w:sz w:val="20"/>
                <w:szCs w:val="20"/>
              </w:rPr>
            </w:pPr>
            <w:r>
              <w:rPr>
                <w:color w:val="000000"/>
                <w:sz w:val="20"/>
                <w:szCs w:val="20"/>
              </w:rPr>
              <w:t>integrirati motorička znanja i vještine za samostalno tjelesno vježbanje i/ili natjecanje</w:t>
            </w:r>
          </w:p>
        </w:tc>
      </w:tr>
      <w:tr w:rsidR="00B5151B">
        <w:tc>
          <w:tcPr>
            <w:tcW w:w="2679"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19"/>
              </w:numPr>
              <w:tabs>
                <w:tab w:val="left" w:pos="-1440"/>
                <w:tab w:val="left" w:pos="1020"/>
              </w:tabs>
              <w:spacing w:after="0" w:line="240" w:lineRule="auto"/>
              <w:rPr>
                <w:color w:val="000000"/>
                <w:sz w:val="20"/>
                <w:szCs w:val="20"/>
              </w:rPr>
            </w:pPr>
            <w:r>
              <w:rPr>
                <w:color w:val="000000"/>
                <w:sz w:val="20"/>
                <w:szCs w:val="20"/>
              </w:rPr>
              <w:lastRenderedPageBreak/>
              <w:t xml:space="preserve">Opis sadržaja kolegija </w:t>
            </w:r>
          </w:p>
        </w:tc>
        <w:tc>
          <w:tcPr>
            <w:tcW w:w="7757"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0"/>
                <w:numId w:val="20"/>
              </w:numPr>
              <w:shd w:val="clear" w:color="auto" w:fill="FFFFFF"/>
              <w:spacing w:after="0" w:line="240" w:lineRule="auto"/>
              <w:ind w:left="166" w:hanging="208"/>
              <w:rPr>
                <w:sz w:val="20"/>
                <w:szCs w:val="20"/>
              </w:rPr>
            </w:pPr>
            <w:r>
              <w:rPr>
                <w:sz w:val="20"/>
                <w:szCs w:val="20"/>
              </w:rPr>
              <w:t>stolni tenis, badminton, tenis</w:t>
            </w:r>
          </w:p>
          <w:p w:rsidR="00B5151B" w:rsidRDefault="00F14533">
            <w:pPr>
              <w:numPr>
                <w:ilvl w:val="0"/>
                <w:numId w:val="20"/>
              </w:numPr>
              <w:shd w:val="clear" w:color="auto" w:fill="FFFFFF"/>
              <w:spacing w:after="0" w:line="240" w:lineRule="auto"/>
              <w:ind w:left="166" w:hanging="208"/>
              <w:rPr>
                <w:sz w:val="20"/>
                <w:szCs w:val="20"/>
              </w:rPr>
            </w:pPr>
            <w:r>
              <w:rPr>
                <w:sz w:val="20"/>
                <w:szCs w:val="20"/>
              </w:rPr>
              <w:t>atletika, pješačenje (usmjereno kretanje sa zadacima), rolanje,klizanje</w:t>
            </w:r>
          </w:p>
          <w:p w:rsidR="00B5151B" w:rsidRDefault="00F14533">
            <w:pPr>
              <w:numPr>
                <w:ilvl w:val="0"/>
                <w:numId w:val="20"/>
              </w:numPr>
              <w:shd w:val="clear" w:color="auto" w:fill="FFFFFF"/>
              <w:spacing w:after="0" w:line="240" w:lineRule="auto"/>
              <w:ind w:left="166" w:hanging="208"/>
              <w:rPr>
                <w:sz w:val="20"/>
                <w:szCs w:val="20"/>
              </w:rPr>
            </w:pPr>
            <w:r>
              <w:rPr>
                <w:sz w:val="20"/>
                <w:szCs w:val="20"/>
              </w:rPr>
              <w:t>vježbe jačanja, istezanja i disanja</w:t>
            </w:r>
          </w:p>
          <w:p w:rsidR="00B5151B" w:rsidRDefault="00F14533">
            <w:pPr>
              <w:numPr>
                <w:ilvl w:val="0"/>
                <w:numId w:val="20"/>
              </w:numPr>
              <w:shd w:val="clear" w:color="auto" w:fill="FFFFFF"/>
              <w:spacing w:after="0" w:line="240" w:lineRule="auto"/>
              <w:ind w:left="166" w:hanging="208"/>
              <w:rPr>
                <w:color w:val="333333"/>
                <w:sz w:val="20"/>
                <w:szCs w:val="20"/>
              </w:rPr>
            </w:pPr>
            <w:r>
              <w:rPr>
                <w:sz w:val="20"/>
                <w:szCs w:val="20"/>
              </w:rPr>
              <w:t>sportske igre: košarka, odbojka, rukomet, mali nogomet</w:t>
            </w:r>
          </w:p>
        </w:tc>
      </w:tr>
      <w:tr w:rsidR="00B5151B">
        <w:trPr>
          <w:trHeight w:val="349"/>
        </w:trPr>
        <w:tc>
          <w:tcPr>
            <w:tcW w:w="2679"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numPr>
                <w:ilvl w:val="1"/>
                <w:numId w:val="19"/>
              </w:numPr>
              <w:tabs>
                <w:tab w:val="left" w:pos="-1440"/>
                <w:tab w:val="left" w:pos="1020"/>
              </w:tabs>
              <w:spacing w:after="0" w:line="240" w:lineRule="auto"/>
              <w:rPr>
                <w:color w:val="000000"/>
                <w:sz w:val="20"/>
                <w:szCs w:val="20"/>
              </w:rPr>
            </w:pPr>
            <w:r>
              <w:rPr>
                <w:color w:val="000000"/>
                <w:sz w:val="20"/>
                <w:szCs w:val="20"/>
              </w:rPr>
              <w:t>Vrste izvođenja nastave</w:t>
            </w:r>
          </w:p>
        </w:tc>
        <w:tc>
          <w:tcPr>
            <w:tcW w:w="2693"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pBdr>
                <w:top w:val="nil"/>
                <w:left w:val="nil"/>
                <w:bottom w:val="nil"/>
                <w:right w:val="nil"/>
                <w:between w:val="nil"/>
              </w:pBdr>
              <w:spacing w:after="0" w:line="240" w:lineRule="auto"/>
              <w:rPr>
                <w:b/>
                <w:bCs/>
                <w:color w:val="000000"/>
                <w:sz w:val="20"/>
                <w:szCs w:val="20"/>
              </w:rPr>
            </w:pPr>
            <w:sdt>
              <w:sdtPr>
                <w:tag w:val="goog_rdk_88"/>
                <w:id w:val="-1367674702"/>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predavanja</w:t>
            </w:r>
          </w:p>
          <w:p w:rsidR="00B5151B" w:rsidRDefault="00B64142">
            <w:pPr>
              <w:pBdr>
                <w:top w:val="nil"/>
                <w:left w:val="nil"/>
                <w:bottom w:val="nil"/>
                <w:right w:val="nil"/>
                <w:between w:val="nil"/>
              </w:pBdr>
              <w:spacing w:after="0" w:line="240" w:lineRule="auto"/>
              <w:rPr>
                <w:b/>
                <w:bCs/>
                <w:color w:val="000000"/>
                <w:sz w:val="20"/>
                <w:szCs w:val="20"/>
              </w:rPr>
            </w:pPr>
            <w:sdt>
              <w:sdtPr>
                <w:tag w:val="goog_rdk_89"/>
                <w:id w:val="-1997892406"/>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seminari i radionice  </w:t>
            </w:r>
          </w:p>
          <w:p w:rsidR="00B5151B" w:rsidRDefault="00B64142">
            <w:pPr>
              <w:pBdr>
                <w:top w:val="nil"/>
                <w:left w:val="nil"/>
                <w:bottom w:val="nil"/>
                <w:right w:val="nil"/>
                <w:between w:val="nil"/>
              </w:pBdr>
              <w:spacing w:after="0" w:line="240" w:lineRule="auto"/>
              <w:rPr>
                <w:b/>
                <w:bCs/>
                <w:color w:val="000000"/>
                <w:sz w:val="20"/>
                <w:szCs w:val="20"/>
              </w:rPr>
            </w:pPr>
            <w:sdt>
              <w:sdtPr>
                <w:tag w:val="goog_rdk_90"/>
                <w:id w:val="-1654148137"/>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vježbe  </w:t>
            </w:r>
          </w:p>
          <w:p w:rsidR="00B5151B" w:rsidRDefault="00B64142">
            <w:pPr>
              <w:pBdr>
                <w:top w:val="nil"/>
                <w:left w:val="nil"/>
                <w:bottom w:val="nil"/>
                <w:right w:val="nil"/>
                <w:between w:val="nil"/>
              </w:pBdr>
              <w:spacing w:after="0" w:line="240" w:lineRule="auto"/>
              <w:rPr>
                <w:b/>
                <w:bCs/>
                <w:color w:val="000000"/>
                <w:sz w:val="20"/>
                <w:szCs w:val="20"/>
              </w:rPr>
            </w:pPr>
            <w:sdt>
              <w:sdtPr>
                <w:tag w:val="goog_rdk_91"/>
                <w:id w:val="1434167484"/>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w:t>
            </w:r>
            <w:r w:rsidR="00F14533">
              <w:rPr>
                <w:i/>
                <w:iCs/>
                <w:color w:val="000000"/>
                <w:sz w:val="20"/>
                <w:szCs w:val="20"/>
              </w:rPr>
              <w:t>on line</w:t>
            </w:r>
            <w:r w:rsidR="00F14533">
              <w:rPr>
                <w:color w:val="000000"/>
                <w:sz w:val="20"/>
                <w:szCs w:val="20"/>
              </w:rPr>
              <w:t xml:space="preserve"> u cijelosti</w:t>
            </w:r>
          </w:p>
          <w:p w:rsidR="00B5151B" w:rsidRDefault="00B64142">
            <w:pPr>
              <w:pBdr>
                <w:top w:val="nil"/>
                <w:left w:val="nil"/>
                <w:bottom w:val="nil"/>
                <w:right w:val="nil"/>
                <w:between w:val="nil"/>
              </w:pBdr>
              <w:spacing w:after="0" w:line="240" w:lineRule="auto"/>
              <w:rPr>
                <w:b/>
                <w:bCs/>
                <w:color w:val="000000"/>
                <w:sz w:val="20"/>
                <w:szCs w:val="20"/>
              </w:rPr>
            </w:pPr>
            <w:sdt>
              <w:sdtPr>
                <w:tag w:val="goog_rdk_92"/>
                <w:id w:val="-1239287206"/>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mješovito e-učenje</w:t>
            </w:r>
          </w:p>
          <w:p w:rsidR="00B5151B" w:rsidRDefault="00B64142">
            <w:pPr>
              <w:tabs>
                <w:tab w:val="left" w:pos="2820"/>
              </w:tabs>
              <w:spacing w:after="0" w:line="240" w:lineRule="auto"/>
              <w:rPr>
                <w:sz w:val="20"/>
                <w:szCs w:val="20"/>
              </w:rPr>
            </w:pPr>
            <w:sdt>
              <w:sdtPr>
                <w:tag w:val="goog_rdk_93"/>
                <w:id w:val="93442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195"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pBdr>
                <w:top w:val="nil"/>
                <w:left w:val="nil"/>
                <w:bottom w:val="nil"/>
                <w:right w:val="nil"/>
                <w:between w:val="nil"/>
              </w:pBdr>
              <w:spacing w:after="0" w:line="240" w:lineRule="auto"/>
              <w:rPr>
                <w:b/>
                <w:bCs/>
                <w:color w:val="000000"/>
                <w:sz w:val="20"/>
                <w:szCs w:val="20"/>
              </w:rPr>
            </w:pPr>
            <w:sdt>
              <w:sdtPr>
                <w:tag w:val="goog_rdk_94"/>
                <w:id w:val="254802100"/>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samostalni  zadaci  </w:t>
            </w:r>
          </w:p>
          <w:p w:rsidR="00B5151B" w:rsidRDefault="00B64142">
            <w:pPr>
              <w:pBdr>
                <w:top w:val="nil"/>
                <w:left w:val="nil"/>
                <w:bottom w:val="nil"/>
                <w:right w:val="nil"/>
                <w:between w:val="nil"/>
              </w:pBdr>
              <w:spacing w:after="0" w:line="240" w:lineRule="auto"/>
              <w:rPr>
                <w:b/>
                <w:bCs/>
                <w:color w:val="000000"/>
                <w:sz w:val="20"/>
                <w:szCs w:val="20"/>
              </w:rPr>
            </w:pPr>
            <w:sdt>
              <w:sdtPr>
                <w:tag w:val="goog_rdk_95"/>
                <w:id w:val="-1857513130"/>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multimedija i mreža  </w:t>
            </w:r>
          </w:p>
          <w:p w:rsidR="00B5151B" w:rsidRDefault="00B64142">
            <w:pPr>
              <w:pBdr>
                <w:top w:val="nil"/>
                <w:left w:val="nil"/>
                <w:bottom w:val="nil"/>
                <w:right w:val="nil"/>
                <w:between w:val="nil"/>
              </w:pBdr>
              <w:spacing w:after="0" w:line="240" w:lineRule="auto"/>
              <w:rPr>
                <w:b/>
                <w:bCs/>
                <w:color w:val="000000"/>
                <w:sz w:val="20"/>
                <w:szCs w:val="20"/>
              </w:rPr>
            </w:pPr>
            <w:sdt>
              <w:sdtPr>
                <w:tag w:val="goog_rdk_96"/>
                <w:id w:val="64465574"/>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laboratorij</w:t>
            </w:r>
          </w:p>
          <w:p w:rsidR="00B5151B" w:rsidRDefault="00B64142">
            <w:pPr>
              <w:pBdr>
                <w:top w:val="nil"/>
                <w:left w:val="nil"/>
                <w:bottom w:val="nil"/>
                <w:right w:val="nil"/>
                <w:between w:val="nil"/>
              </w:pBdr>
              <w:spacing w:after="0" w:line="240" w:lineRule="auto"/>
              <w:rPr>
                <w:b/>
                <w:bCs/>
                <w:color w:val="000000"/>
                <w:sz w:val="20"/>
                <w:szCs w:val="20"/>
              </w:rPr>
            </w:pPr>
            <w:sdt>
              <w:sdtPr>
                <w:tag w:val="goog_rdk_97"/>
                <w:id w:val="-2103683615"/>
              </w:sdtPr>
              <w:sdtEndPr/>
              <w:sdtContent>
                <w:r w:rsidR="00F14533">
                  <w:rPr>
                    <w:rFonts w:ascii="Arial Unicode MS" w:eastAsia="Arial Unicode MS" w:hAnsi="Arial Unicode MS" w:cs="Arial Unicode MS"/>
                    <w:color w:val="000000"/>
                    <w:sz w:val="20"/>
                    <w:szCs w:val="20"/>
                  </w:rPr>
                  <w:t>☐</w:t>
                </w:r>
              </w:sdtContent>
            </w:sdt>
            <w:r w:rsidR="00F14533">
              <w:rPr>
                <w:color w:val="000000"/>
                <w:sz w:val="20"/>
                <w:szCs w:val="20"/>
              </w:rPr>
              <w:t xml:space="preserve"> mentorski rad</w:t>
            </w:r>
          </w:p>
          <w:p w:rsidR="00B5151B" w:rsidRDefault="00B64142">
            <w:pPr>
              <w:tabs>
                <w:tab w:val="left" w:pos="2820"/>
              </w:tabs>
              <w:spacing w:after="0" w:line="240" w:lineRule="auto"/>
              <w:rPr>
                <w:sz w:val="20"/>
                <w:szCs w:val="20"/>
              </w:rPr>
            </w:pPr>
            <w:sdt>
              <w:sdtPr>
                <w:tag w:val="goog_rdk_98"/>
                <w:id w:val="5904804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869"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numPr>
                <w:ilvl w:val="1"/>
                <w:numId w:val="19"/>
              </w:numPr>
              <w:tabs>
                <w:tab w:val="left" w:pos="-1440"/>
                <w:tab w:val="left" w:pos="1020"/>
              </w:tabs>
              <w:spacing w:after="0" w:line="240" w:lineRule="auto"/>
              <w:rPr>
                <w:sz w:val="20"/>
                <w:szCs w:val="20"/>
              </w:rPr>
            </w:pPr>
            <w:r>
              <w:rPr>
                <w:color w:val="000000"/>
                <w:sz w:val="20"/>
                <w:szCs w:val="20"/>
              </w:rPr>
              <w:t>Komentari:</w:t>
            </w:r>
          </w:p>
        </w:tc>
      </w:tr>
      <w:tr w:rsidR="00B5151B">
        <w:trPr>
          <w:trHeight w:val="577"/>
        </w:trPr>
        <w:tc>
          <w:tcPr>
            <w:tcW w:w="2679"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69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195"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869"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55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127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Istraživanje</w:t>
            </w:r>
          </w:p>
        </w:tc>
        <w:tc>
          <w:tcPr>
            <w:tcW w:w="38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36"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774"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Usmeni ispit</w:t>
            </w:r>
          </w:p>
        </w:tc>
        <w:tc>
          <w:tcPr>
            <w:tcW w:w="583"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1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r>
      <w:tr w:rsidR="00B5151B">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Referat</w:t>
            </w:r>
          </w:p>
        </w:tc>
        <w:tc>
          <w:tcPr>
            <w:tcW w:w="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Natjecanja</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color w:val="000000"/>
                <w:sz w:val="20"/>
                <w:szCs w:val="20"/>
              </w:rPr>
            </w:pPr>
            <w:r>
              <w:rPr>
                <w:color w:val="000000"/>
                <w:sz w:val="20"/>
                <w:szCs w:val="20"/>
              </w:rPr>
              <w:t>DA</w:t>
            </w: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r>
      <w:tr w:rsidR="00B5151B">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Seminarski rad</w:t>
            </w:r>
          </w:p>
        </w:tc>
        <w:tc>
          <w:tcPr>
            <w:tcW w:w="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r>
      <w:tr w:rsidR="00B5151B">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color w:val="000000"/>
                <w:sz w:val="20"/>
                <w:szCs w:val="20"/>
              </w:rPr>
            </w:pPr>
            <w:r>
              <w:rPr>
                <w:color w:val="000000"/>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pBdr>
                <w:top w:val="nil"/>
                <w:left w:val="nil"/>
                <w:bottom w:val="nil"/>
                <w:right w:val="nil"/>
                <w:between w:val="nil"/>
              </w:pBdr>
              <w:spacing w:after="0" w:line="240" w:lineRule="auto"/>
              <w:jc w:val="center"/>
              <w:rPr>
                <w:b/>
                <w:bCs/>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jc w:val="center"/>
              <w:rPr>
                <w:b/>
                <w:bCs/>
                <w:color w:val="000000"/>
                <w:sz w:val="20"/>
                <w:szCs w:val="20"/>
              </w:rPr>
            </w:pPr>
            <w:r>
              <w:rPr>
                <w:color w:val="000000"/>
                <w:sz w:val="20"/>
                <w:szCs w:val="20"/>
              </w:rPr>
              <w:t>NE</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pBdr>
                <w:top w:val="nil"/>
                <w:left w:val="nil"/>
                <w:bottom w:val="nil"/>
                <w:right w:val="nil"/>
                <w:between w:val="nil"/>
              </w:pBdr>
              <w:spacing w:after="0" w:line="240" w:lineRule="auto"/>
              <w:rPr>
                <w:b/>
                <w:bCs/>
                <w:color w:val="000000"/>
                <w:sz w:val="20"/>
                <w:szCs w:val="20"/>
              </w:rPr>
            </w:pPr>
            <w:r>
              <w:rPr>
                <w:color w:val="000000"/>
                <w:sz w:val="20"/>
                <w:szCs w:val="20"/>
              </w:rPr>
              <w:t>Praktični rad</w:t>
            </w:r>
          </w:p>
        </w:tc>
        <w:tc>
          <w:tcPr>
            <w:tcW w:w="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sz w:val="20"/>
                <w:szCs w:val="20"/>
              </w:rPr>
            </w:pPr>
          </w:p>
        </w:tc>
        <w:tc>
          <w:tcPr>
            <w:tcW w:w="5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77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5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sz w:val="20"/>
                <w:szCs w:val="20"/>
              </w:rPr>
            </w:pPr>
          </w:p>
        </w:tc>
        <w:tc>
          <w:tcPr>
            <w:tcW w:w="51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sz w:val="20"/>
                <w:szCs w:val="20"/>
              </w:rPr>
            </w:pPr>
          </w:p>
        </w:tc>
      </w:tr>
      <w:tr w:rsidR="00B5151B">
        <w:trPr>
          <w:trHeight w:val="397"/>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1559" w:type="dxa"/>
            <w:tcBorders>
              <w:top w:val="single" w:sz="4" w:space="0" w:color="000000"/>
              <w:left w:val="single" w:sz="4" w:space="0" w:color="000000"/>
              <w:bottom w:val="single" w:sz="12"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Projekt</w:t>
            </w: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sz w:val="20"/>
                <w:szCs w:val="20"/>
              </w:rPr>
            </w:pPr>
          </w:p>
        </w:tc>
        <w:tc>
          <w:tcPr>
            <w:tcW w:w="567"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27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383" w:type="dxa"/>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B5151B" w:rsidRDefault="00B5151B">
            <w:pPr>
              <w:tabs>
                <w:tab w:val="left" w:pos="2820"/>
              </w:tabs>
              <w:spacing w:after="0" w:line="240" w:lineRule="auto"/>
              <w:jc w:val="center"/>
              <w:rPr>
                <w:sz w:val="20"/>
                <w:szCs w:val="20"/>
              </w:rPr>
            </w:pPr>
          </w:p>
        </w:tc>
        <w:tc>
          <w:tcPr>
            <w:tcW w:w="536" w:type="dxa"/>
            <w:gridSpan w:val="2"/>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774" w:type="dxa"/>
            <w:gridSpan w:val="3"/>
            <w:tcBorders>
              <w:top w:val="single" w:sz="4"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095" w:type="dxa"/>
            <w:gridSpan w:val="2"/>
            <w:tcBorders>
              <w:top w:val="single" w:sz="4"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w:t>
            </w:r>
          </w:p>
        </w:tc>
      </w:tr>
      <w:tr w:rsidR="00B5151B">
        <w:trPr>
          <w:trHeight w:val="397"/>
        </w:trPr>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757"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color w:val="000000"/>
                <w:sz w:val="20"/>
                <w:szCs w:val="20"/>
              </w:rPr>
              <w:t>Odrađenih 30 sati vježbi ( 1 sat po 45 min. ekvivalent 1 bod), umanjeno za 20 % dozvoljenih izostanka  iznosi 24 boda</w:t>
            </w:r>
          </w:p>
        </w:tc>
      </w:tr>
      <w:tr w:rsidR="00B5151B">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757"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Da položi kolegij, student/studentica mora: </w:t>
            </w:r>
          </w:p>
          <w:p w:rsidR="00B5151B" w:rsidRDefault="00F14533">
            <w:pPr>
              <w:numPr>
                <w:ilvl w:val="0"/>
                <w:numId w:val="23"/>
              </w:numPr>
              <w:pBdr>
                <w:top w:val="nil"/>
                <w:left w:val="nil"/>
                <w:bottom w:val="nil"/>
                <w:right w:val="nil"/>
                <w:between w:val="nil"/>
              </w:pBdr>
              <w:tabs>
                <w:tab w:val="left" w:pos="2820"/>
              </w:tabs>
              <w:spacing w:after="0" w:line="240" w:lineRule="auto"/>
              <w:ind w:left="166" w:hanging="166"/>
              <w:rPr>
                <w:color w:val="000000"/>
                <w:sz w:val="20"/>
                <w:szCs w:val="20"/>
              </w:rPr>
            </w:pPr>
            <w:r>
              <w:rPr>
                <w:color w:val="000000"/>
                <w:sz w:val="20"/>
                <w:szCs w:val="20"/>
              </w:rPr>
              <w:t>redovno pohađati nastavu i/ili  sudjelovati  na natjecanjima: sveučilišnom prvenstvu, međufakultetskim sportskim igrama, državnom studentskom prvenstvu, međunarodnim studentskim sportskim igrama,humanitarnim utrkama, sportskim aktivnostima u organizaciji ASU PBF i  Probiona</w:t>
            </w:r>
          </w:p>
        </w:tc>
      </w:tr>
      <w:tr w:rsidR="00B5151B">
        <w:tc>
          <w:tcPr>
            <w:tcW w:w="2679"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1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66"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67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79"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481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color w:val="000000"/>
                <w:sz w:val="20"/>
                <w:szCs w:val="20"/>
              </w:rPr>
              <w:t xml:space="preserve"> </w:t>
            </w:r>
          </w:p>
        </w:tc>
        <w:tc>
          <w:tcPr>
            <w:tcW w:w="1266"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color w:val="000000"/>
                <w:sz w:val="20"/>
                <w:szCs w:val="20"/>
              </w:rPr>
              <w:t xml:space="preserve"> </w:t>
            </w:r>
          </w:p>
        </w:tc>
        <w:tc>
          <w:tcPr>
            <w:tcW w:w="167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jc w:val="center"/>
              <w:rPr>
                <w:sz w:val="20"/>
                <w:szCs w:val="20"/>
              </w:rPr>
            </w:pPr>
            <w:r>
              <w:rPr>
                <w:color w:val="000000"/>
                <w:sz w:val="20"/>
                <w:szCs w:val="20"/>
              </w:rPr>
              <w:t xml:space="preserve"> </w:t>
            </w:r>
          </w:p>
        </w:tc>
      </w:tr>
      <w:tr w:rsidR="00B5151B">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757"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 xml:space="preserve">- </w:t>
            </w:r>
          </w:p>
        </w:tc>
      </w:tr>
      <w:tr w:rsidR="00B5151B">
        <w:tc>
          <w:tcPr>
            <w:tcW w:w="2679"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757"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03">
              <w:r>
                <w:rPr>
                  <w:i/>
                  <w:iCs/>
                  <w:color w:val="0563C1"/>
                  <w:sz w:val="20"/>
                  <w:szCs w:val="20"/>
                  <w:u w:val="single"/>
                </w:rPr>
                <w:t>http://www.pbf.unizg.hr/studiji/ispitni_rokovi</w:t>
              </w:r>
            </w:hyperlink>
          </w:p>
        </w:tc>
      </w:tr>
      <w:tr w:rsidR="00B5151B">
        <w:tc>
          <w:tcPr>
            <w:tcW w:w="2679"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757"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192"/>
        <w:gridCol w:w="332"/>
        <w:gridCol w:w="900"/>
        <w:gridCol w:w="188"/>
        <w:gridCol w:w="507"/>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B5151B" w:rsidRDefault="00B64142">
            <w:pPr>
              <w:shd w:val="clear" w:color="auto" w:fill="FFFFFF"/>
              <w:spacing w:after="0" w:line="240" w:lineRule="auto"/>
              <w:rPr>
                <w:b/>
                <w:bCs/>
                <w:color w:val="0563C1"/>
                <w:sz w:val="20"/>
                <w:szCs w:val="20"/>
                <w:u w:val="single"/>
              </w:rPr>
            </w:pPr>
            <w:hyperlink r:id="rId104">
              <w:r w:rsidR="00F14533">
                <w:rPr>
                  <w:b/>
                  <w:bCs/>
                  <w:color w:val="0563C1"/>
                  <w:sz w:val="20"/>
                  <w:szCs w:val="20"/>
                  <w:u w:val="single"/>
                </w:rPr>
                <w:t>izv. prof. dr. sc. Reno Hrašćan</w:t>
              </w:r>
            </w:hyperlink>
          </w:p>
          <w:p w:rsidR="00B5151B" w:rsidRDefault="00F14533">
            <w:pPr>
              <w:shd w:val="clear" w:color="auto" w:fill="FFFFFF"/>
              <w:spacing w:after="0" w:line="240" w:lineRule="auto"/>
              <w:rPr>
                <w:color w:val="0563C1"/>
                <w:sz w:val="20"/>
                <w:szCs w:val="20"/>
                <w:u w:val="single"/>
              </w:rPr>
            </w:pPr>
            <w:r>
              <w:fldChar w:fldCharType="begin"/>
            </w:r>
            <w:r>
              <w:instrText xml:space="preserve"> HYPERLINK "http://www.pbf.unizg.hr/zavodi/zavod_za_biokemijsko_inzenjerstvo/laboratorij_za_biologiju_i_genetiku_mikroorganizama/ana_bielen" </w:instrText>
            </w:r>
            <w:r>
              <w:fldChar w:fldCharType="separate"/>
            </w:r>
            <w:r>
              <w:rPr>
                <w:color w:val="0563C1"/>
                <w:sz w:val="20"/>
                <w:szCs w:val="20"/>
                <w:u w:val="single"/>
              </w:rPr>
              <w:t>izv. prof. dr. sc. Ana Bielen</w:t>
            </w:r>
          </w:p>
          <w:p w:rsidR="00B5151B" w:rsidRDefault="00F14533">
            <w:pPr>
              <w:shd w:val="clear" w:color="auto" w:fill="FFFFFF"/>
              <w:spacing w:after="0" w:line="240" w:lineRule="auto"/>
              <w:rPr>
                <w:color w:val="0563C1"/>
                <w:sz w:val="20"/>
                <w:szCs w:val="20"/>
                <w:u w:val="single"/>
              </w:rPr>
            </w:pPr>
            <w:r>
              <w:fldChar w:fldCharType="end"/>
            </w:r>
            <w:r>
              <w:fldChar w:fldCharType="begin"/>
            </w:r>
            <w:r>
              <w:instrText xml:space="preserve"> HYPERLINK "http://www.pbf.unizg.hr/zavodi/zavod_za_biokemijsko_inzenjerstvo/laboratorij_za_biologiju_i_genetiku_mikroorganizama/tomislav_vladusic" </w:instrText>
            </w:r>
            <w:r>
              <w:fldChar w:fldCharType="separate"/>
            </w:r>
            <w:r>
              <w:rPr>
                <w:color w:val="0563C1"/>
                <w:sz w:val="20"/>
                <w:szCs w:val="20"/>
                <w:u w:val="single"/>
              </w:rPr>
              <w:t>doc. dr. sc. Tomislav Vladušić</w:t>
            </w:r>
          </w:p>
          <w:p w:rsidR="00B5151B" w:rsidRDefault="00F14533">
            <w:pPr>
              <w:shd w:val="clear" w:color="auto" w:fill="FFFFFF"/>
              <w:spacing w:after="0" w:line="240" w:lineRule="auto"/>
              <w:rPr>
                <w:color w:val="0563C1"/>
                <w:sz w:val="20"/>
                <w:szCs w:val="20"/>
                <w:u w:val="single"/>
              </w:rPr>
            </w:pPr>
            <w:r>
              <w:fldChar w:fldCharType="end"/>
            </w:r>
            <w:hyperlink r:id="rId105">
              <w:r>
                <w:rPr>
                  <w:color w:val="0563C1"/>
                  <w:sz w:val="20"/>
                  <w:szCs w:val="20"/>
                  <w:u w:val="single"/>
                </w:rPr>
                <w:t>dr. sc. Dora Pavić</w:t>
              </w:r>
            </w:hyperlink>
          </w:p>
          <w:p w:rsidR="00B5151B" w:rsidRDefault="00F14533">
            <w:pPr>
              <w:shd w:val="clear" w:color="auto" w:fill="FFFFFF"/>
              <w:spacing w:after="0" w:line="240" w:lineRule="auto"/>
              <w:rPr>
                <w:color w:val="0563C1"/>
                <w:sz w:val="20"/>
                <w:szCs w:val="20"/>
                <w:u w:val="single"/>
              </w:rPr>
            </w:pPr>
            <w:r>
              <w:rPr>
                <w:color w:val="0563C1"/>
                <w:sz w:val="20"/>
                <w:szCs w:val="20"/>
                <w:u w:val="single"/>
              </w:rPr>
              <w:t>dr.sc. Ela Šarić</w:t>
            </w:r>
          </w:p>
        </w:tc>
        <w:tc>
          <w:tcPr>
            <w:tcW w:w="307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Biologija</w:t>
            </w:r>
          </w:p>
        </w:tc>
        <w:tc>
          <w:tcPr>
            <w:tcW w:w="307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239335</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45+42+9+0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Predavanja u VP, vježbe i seminari u Praktikumu za biologiju Laboratorija za biologiju i genetiku </w:t>
            </w:r>
            <w:r>
              <w:rPr>
                <w:sz w:val="20"/>
                <w:szCs w:val="20"/>
              </w:rPr>
              <w:lastRenderedPageBreak/>
              <w:t>mikroorganizama, Zavoda za biokemijsko inženjerstvo u Kačićevoj 23</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lastRenderedPageBreak/>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1.7. Godina studija u kojoj se kolegij izvodi</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Cilj kolegija je upoznavanje studenata s osnovnim razlikama između prokariotske i eukariotske stanice, te biljne i životinjske stanice; organizacijom i funkcijom staničnih organela; građom i ulogom stanične membrane, stanične stijenke i elemenata citoskeleta. Također, biti će objašnjeni osnovni metabolički i regulacijski procesi u stanici; principi nasljeđivanja; različita biljna i životinjska tkiva te organski sustavi čovjeka. Objasnit će se osnove sistematike živog svijeta, kladogeneze i filogenije.</w:t>
            </w:r>
          </w:p>
          <w:p w:rsidR="00B5151B" w:rsidRDefault="00F14533">
            <w:pPr>
              <w:spacing w:after="0" w:line="240" w:lineRule="auto"/>
              <w:rPr>
                <w:sz w:val="20"/>
                <w:szCs w:val="20"/>
              </w:rPr>
            </w:pPr>
            <w:r>
              <w:rPr>
                <w:sz w:val="20"/>
                <w:szCs w:val="20"/>
              </w:rPr>
              <w:t>Uz teoretsku nastavu, svaka pojedina cjelina se dodatno obrađuje na vježbama na kojim će studenti ovladati metodom mikroskopiranja na biljnom i životinjskom materijalu. Na seminarima studenti se kroz zadatke dodatno upoznaju s pojedinim cjelinama.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spacing w:after="0" w:line="240" w:lineRule="auto"/>
              <w:rPr>
                <w:sz w:val="20"/>
                <w:szCs w:val="20"/>
              </w:rPr>
            </w:pPr>
            <w:r>
              <w:rPr>
                <w:sz w:val="20"/>
                <w:szCs w:val="20"/>
              </w:rPr>
              <w:t>12. Razviti vještine učenja potrebne za nastavak studiranja na diplomskim studijima te svijest o potrebi cjeloživotnog učenja.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B5151B" w:rsidRDefault="00F14533">
            <w:pPr>
              <w:numPr>
                <w:ilvl w:val="0"/>
                <w:numId w:val="29"/>
              </w:numPr>
              <w:spacing w:after="0" w:line="240" w:lineRule="auto"/>
              <w:ind w:left="226" w:hanging="226"/>
              <w:rPr>
                <w:sz w:val="20"/>
                <w:szCs w:val="20"/>
              </w:rPr>
            </w:pPr>
            <w:r>
              <w:rPr>
                <w:sz w:val="20"/>
                <w:szCs w:val="20"/>
              </w:rPr>
              <w:t xml:space="preserve">Opisati i usporediti građu prokariotske i eukariotske stanice. </w:t>
            </w:r>
          </w:p>
          <w:p w:rsidR="00B5151B" w:rsidRDefault="00F14533">
            <w:pPr>
              <w:numPr>
                <w:ilvl w:val="0"/>
                <w:numId w:val="29"/>
              </w:numPr>
              <w:spacing w:after="0" w:line="240" w:lineRule="auto"/>
              <w:ind w:left="226" w:hanging="226"/>
              <w:rPr>
                <w:sz w:val="20"/>
                <w:szCs w:val="20"/>
              </w:rPr>
            </w:pPr>
            <w:r>
              <w:rPr>
                <w:sz w:val="20"/>
                <w:szCs w:val="20"/>
              </w:rPr>
              <w:t>Mikroskopiranjem moći prepoznati i razlikovati stanične strukture u biljnoj i životinjskoj stanici.</w:t>
            </w:r>
          </w:p>
          <w:p w:rsidR="00B5151B" w:rsidRDefault="00F14533">
            <w:pPr>
              <w:numPr>
                <w:ilvl w:val="0"/>
                <w:numId w:val="29"/>
              </w:numPr>
              <w:spacing w:after="0" w:line="240" w:lineRule="auto"/>
              <w:ind w:left="226" w:hanging="226"/>
              <w:rPr>
                <w:sz w:val="20"/>
                <w:szCs w:val="20"/>
              </w:rPr>
            </w:pPr>
            <w:r>
              <w:rPr>
                <w:sz w:val="20"/>
                <w:szCs w:val="20"/>
              </w:rPr>
              <w:t xml:space="preserve">Objasniti biološke funkcije pojedinih dijelova prokariotske i eukariotske stanice te povezati razlike u građi s razlikama u osnovnim staničnim procesima. </w:t>
            </w:r>
          </w:p>
          <w:p w:rsidR="00B5151B" w:rsidRDefault="00F14533">
            <w:pPr>
              <w:numPr>
                <w:ilvl w:val="0"/>
                <w:numId w:val="29"/>
              </w:numPr>
              <w:spacing w:after="0" w:line="240" w:lineRule="auto"/>
              <w:ind w:left="226" w:hanging="226"/>
              <w:rPr>
                <w:sz w:val="20"/>
                <w:szCs w:val="20"/>
              </w:rPr>
            </w:pPr>
            <w:r>
              <w:rPr>
                <w:sz w:val="20"/>
                <w:szCs w:val="20"/>
              </w:rPr>
              <w:t xml:space="preserve">Prepoznati i interpretirati faze staničnog ciklusa te ilustrirati izgled stanice u različitim fazama staničnog ciklusa. </w:t>
            </w:r>
          </w:p>
          <w:p w:rsidR="00B5151B" w:rsidRDefault="00F14533">
            <w:pPr>
              <w:numPr>
                <w:ilvl w:val="0"/>
                <w:numId w:val="29"/>
              </w:numPr>
              <w:spacing w:after="0" w:line="240" w:lineRule="auto"/>
              <w:ind w:left="226" w:hanging="226"/>
              <w:rPr>
                <w:sz w:val="20"/>
                <w:szCs w:val="20"/>
              </w:rPr>
            </w:pPr>
            <w:r>
              <w:rPr>
                <w:sz w:val="20"/>
                <w:szCs w:val="20"/>
              </w:rPr>
              <w:t xml:space="preserve">Razlikovati i povezati mehanizam nasljeđivanja i odnose alela te predvidjeti moguće ishode križanja. </w:t>
            </w:r>
          </w:p>
          <w:p w:rsidR="00B5151B" w:rsidRDefault="00F14533">
            <w:pPr>
              <w:numPr>
                <w:ilvl w:val="0"/>
                <w:numId w:val="29"/>
              </w:numPr>
              <w:spacing w:after="0" w:line="240" w:lineRule="auto"/>
              <w:ind w:left="226" w:hanging="226"/>
              <w:rPr>
                <w:sz w:val="20"/>
                <w:szCs w:val="20"/>
              </w:rPr>
            </w:pPr>
            <w:r>
              <w:rPr>
                <w:sz w:val="20"/>
                <w:szCs w:val="20"/>
              </w:rPr>
              <w:t>Mikroskopiranjem moći prepoznati i razlikovati biljna i životinjska tkiva.</w:t>
            </w:r>
          </w:p>
          <w:p w:rsidR="00B5151B" w:rsidRDefault="00F14533">
            <w:pPr>
              <w:numPr>
                <w:ilvl w:val="0"/>
                <w:numId w:val="29"/>
              </w:numPr>
              <w:spacing w:after="0" w:line="240" w:lineRule="auto"/>
              <w:ind w:left="226" w:hanging="226"/>
              <w:rPr>
                <w:sz w:val="20"/>
                <w:szCs w:val="20"/>
              </w:rPr>
            </w:pPr>
            <w:r>
              <w:rPr>
                <w:sz w:val="20"/>
                <w:szCs w:val="20"/>
              </w:rPr>
              <w:t xml:space="preserve">Objasniti međusobno povezana djelovanja probavnog, krvožilnog, dišnog, mokraćnog, spolnog, živčanog, endokrinog i imunosnog sustava u ljudskom tijelu čime je omogućeno funkcioniranje organizma kao cjeline. </w:t>
            </w:r>
          </w:p>
          <w:p w:rsidR="00B5151B" w:rsidRDefault="00F14533">
            <w:pPr>
              <w:numPr>
                <w:ilvl w:val="0"/>
                <w:numId w:val="29"/>
              </w:numPr>
              <w:spacing w:after="0" w:line="240" w:lineRule="auto"/>
              <w:ind w:left="226" w:hanging="226"/>
              <w:rPr>
                <w:sz w:val="20"/>
                <w:szCs w:val="20"/>
              </w:rPr>
            </w:pPr>
            <w:r>
              <w:rPr>
                <w:sz w:val="20"/>
                <w:szCs w:val="20"/>
              </w:rPr>
              <w:t xml:space="preserve">Opisati građu i ulogu korijena, stabljike, lista i cvijeta. </w:t>
            </w:r>
          </w:p>
          <w:p w:rsidR="00B5151B" w:rsidRDefault="00F14533">
            <w:pPr>
              <w:numPr>
                <w:ilvl w:val="0"/>
                <w:numId w:val="29"/>
              </w:numPr>
              <w:spacing w:after="0" w:line="240" w:lineRule="auto"/>
              <w:ind w:left="226" w:hanging="226"/>
              <w:rPr>
                <w:sz w:val="20"/>
                <w:szCs w:val="20"/>
              </w:rPr>
            </w:pPr>
            <w:r>
              <w:rPr>
                <w:sz w:val="20"/>
                <w:szCs w:val="20"/>
              </w:rPr>
              <w:t>Definirati taksonomiju, sistematiku i filogenezu organizama te razvrstati određene biljne i životinjske vrste prema taksonomskim kategorijama.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p w:rsidR="00B5151B" w:rsidRDefault="00B5151B">
            <w:pPr>
              <w:tabs>
                <w:tab w:val="left" w:pos="2820"/>
              </w:tabs>
              <w:spacing w:after="0" w:line="240" w:lineRule="auto"/>
              <w:ind w:left="360"/>
              <w:rPr>
                <w:color w:val="000000"/>
                <w:sz w:val="20"/>
                <w:szCs w:val="20"/>
              </w:rPr>
            </w:pPr>
          </w:p>
        </w:tc>
        <w:tc>
          <w:tcPr>
            <w:tcW w:w="7815" w:type="dxa"/>
            <w:gridSpan w:val="13"/>
            <w:tcBorders>
              <w:right w:val="single" w:sz="12" w:space="0" w:color="000000"/>
            </w:tcBorders>
          </w:tcPr>
          <w:p w:rsidR="00B5151B" w:rsidRDefault="00F14533">
            <w:pPr>
              <w:tabs>
                <w:tab w:val="left" w:pos="2820"/>
              </w:tabs>
              <w:spacing w:after="0" w:line="240" w:lineRule="auto"/>
              <w:rPr>
                <w:b/>
                <w:bCs/>
                <w:sz w:val="20"/>
                <w:szCs w:val="20"/>
              </w:rPr>
            </w:pPr>
            <w:r>
              <w:rPr>
                <w:b/>
                <w:bCs/>
                <w:sz w:val="20"/>
                <w:szCs w:val="20"/>
              </w:rPr>
              <w:t>Biologija stanice</w:t>
            </w:r>
          </w:p>
          <w:p w:rsidR="00B5151B" w:rsidRDefault="00F14533">
            <w:pPr>
              <w:numPr>
                <w:ilvl w:val="0"/>
                <w:numId w:val="57"/>
              </w:numPr>
              <w:spacing w:after="0" w:line="240" w:lineRule="auto"/>
              <w:ind w:left="226" w:hanging="226"/>
              <w:jc w:val="both"/>
              <w:rPr>
                <w:sz w:val="20"/>
                <w:szCs w:val="20"/>
              </w:rPr>
            </w:pPr>
            <w:r>
              <w:rPr>
                <w:sz w:val="20"/>
                <w:szCs w:val="20"/>
              </w:rPr>
              <w:t>Građa i kemijski sastav prokariotske i eukariotske stanice. Razlike u građi između biljne i životinjske stanice.</w:t>
            </w:r>
          </w:p>
          <w:p w:rsidR="00B5151B" w:rsidRDefault="00F14533">
            <w:pPr>
              <w:numPr>
                <w:ilvl w:val="0"/>
                <w:numId w:val="57"/>
              </w:numPr>
              <w:spacing w:after="0" w:line="240" w:lineRule="auto"/>
              <w:ind w:left="226" w:hanging="226"/>
              <w:jc w:val="both"/>
              <w:rPr>
                <w:sz w:val="20"/>
                <w:szCs w:val="20"/>
              </w:rPr>
            </w:pPr>
            <w:r>
              <w:rPr>
                <w:sz w:val="20"/>
                <w:szCs w:val="20"/>
              </w:rPr>
              <w:t>Organele. Stanična membrana.</w:t>
            </w:r>
          </w:p>
          <w:p w:rsidR="00B5151B" w:rsidRDefault="00F14533">
            <w:pPr>
              <w:numPr>
                <w:ilvl w:val="0"/>
                <w:numId w:val="57"/>
              </w:numPr>
              <w:spacing w:after="0" w:line="240" w:lineRule="auto"/>
              <w:ind w:left="226" w:hanging="226"/>
              <w:jc w:val="both"/>
              <w:rPr>
                <w:b/>
                <w:bCs/>
                <w:sz w:val="20"/>
                <w:szCs w:val="20"/>
              </w:rPr>
            </w:pPr>
            <w:r>
              <w:rPr>
                <w:sz w:val="20"/>
                <w:szCs w:val="20"/>
              </w:rPr>
              <w:t>Citoskelet. Trepetljike i bičevi. Veze između stanica u životinjskim i biljnim tkivima. Stanična stijenka biljne stanice. Stanična stijenka u bakterija, arheja, algi i gljiva.</w:t>
            </w:r>
          </w:p>
          <w:p w:rsidR="00B5151B" w:rsidRDefault="00F14533">
            <w:pPr>
              <w:tabs>
                <w:tab w:val="left" w:pos="2820"/>
              </w:tabs>
              <w:spacing w:after="0" w:line="240" w:lineRule="auto"/>
              <w:rPr>
                <w:b/>
                <w:bCs/>
                <w:sz w:val="20"/>
                <w:szCs w:val="20"/>
              </w:rPr>
            </w:pPr>
            <w:r>
              <w:rPr>
                <w:b/>
                <w:bCs/>
                <w:sz w:val="20"/>
                <w:szCs w:val="20"/>
              </w:rPr>
              <w:t>Metabolizam stanice i genska uputa</w:t>
            </w:r>
          </w:p>
          <w:p w:rsidR="00B5151B" w:rsidRDefault="00F14533">
            <w:pPr>
              <w:numPr>
                <w:ilvl w:val="0"/>
                <w:numId w:val="58"/>
              </w:numPr>
              <w:spacing w:after="0" w:line="240" w:lineRule="auto"/>
              <w:ind w:left="226" w:hanging="226"/>
              <w:jc w:val="both"/>
              <w:rPr>
                <w:sz w:val="20"/>
                <w:szCs w:val="20"/>
              </w:rPr>
            </w:pPr>
            <w:r>
              <w:rPr>
                <w:sz w:val="20"/>
                <w:szCs w:val="20"/>
              </w:rPr>
              <w:t>Uvod u metabolizam - procesi izgradnje i razgradnje u živoj stanici. Energija. Zakoni termodinamike. Enzimi i energija aktivacije. Stanični rad. Glikoliza. Mitohondriji. Krebsov ciklus. Oksidativna fosforilacija. Vrenje.</w:t>
            </w:r>
          </w:p>
          <w:p w:rsidR="00B5151B" w:rsidRDefault="00F14533">
            <w:pPr>
              <w:numPr>
                <w:ilvl w:val="0"/>
                <w:numId w:val="58"/>
              </w:numPr>
              <w:spacing w:after="0" w:line="240" w:lineRule="auto"/>
              <w:ind w:left="226" w:hanging="226"/>
              <w:jc w:val="both"/>
              <w:rPr>
                <w:sz w:val="20"/>
                <w:szCs w:val="20"/>
              </w:rPr>
            </w:pPr>
            <w:r>
              <w:rPr>
                <w:sz w:val="20"/>
                <w:szCs w:val="20"/>
              </w:rPr>
              <w:t>Kemoautotrofi, fotoautotrofi. Plastidi. Fotosustavi. Fotosinteza. Fotorespiracija. Prilagodbe C4 i CAM biljaka.</w:t>
            </w:r>
          </w:p>
          <w:p w:rsidR="00B5151B" w:rsidRDefault="00F14533">
            <w:pPr>
              <w:numPr>
                <w:ilvl w:val="0"/>
                <w:numId w:val="58"/>
              </w:numPr>
              <w:spacing w:after="0" w:line="240" w:lineRule="auto"/>
              <w:ind w:left="226" w:hanging="226"/>
              <w:jc w:val="both"/>
              <w:rPr>
                <w:sz w:val="20"/>
                <w:szCs w:val="20"/>
              </w:rPr>
            </w:pPr>
            <w:r>
              <w:rPr>
                <w:sz w:val="20"/>
                <w:szCs w:val="20"/>
              </w:rPr>
              <w:t>Struktura DNA i RNA. Organizacija genoma u prokariota i eukariota. Replikacija DNA u prokariota i eukariota.</w:t>
            </w:r>
          </w:p>
          <w:p w:rsidR="00B5151B" w:rsidRDefault="00F14533">
            <w:pPr>
              <w:numPr>
                <w:ilvl w:val="0"/>
                <w:numId w:val="58"/>
              </w:numPr>
              <w:spacing w:after="0" w:line="240" w:lineRule="auto"/>
              <w:ind w:left="226" w:hanging="226"/>
              <w:jc w:val="both"/>
              <w:rPr>
                <w:sz w:val="20"/>
                <w:szCs w:val="20"/>
              </w:rPr>
            </w:pPr>
            <w:r>
              <w:rPr>
                <w:sz w:val="20"/>
                <w:szCs w:val="20"/>
              </w:rPr>
              <w:lastRenderedPageBreak/>
              <w:t xml:space="preserve">Transkripcija gena u prokariota i eukariota. </w:t>
            </w:r>
          </w:p>
          <w:p w:rsidR="00B5151B" w:rsidRDefault="00F14533">
            <w:pPr>
              <w:numPr>
                <w:ilvl w:val="0"/>
                <w:numId w:val="58"/>
              </w:numPr>
              <w:spacing w:after="0" w:line="240" w:lineRule="auto"/>
              <w:ind w:left="226" w:hanging="226"/>
              <w:jc w:val="both"/>
              <w:rPr>
                <w:sz w:val="20"/>
                <w:szCs w:val="20"/>
              </w:rPr>
            </w:pPr>
            <w:r>
              <w:rPr>
                <w:sz w:val="20"/>
                <w:szCs w:val="20"/>
              </w:rPr>
              <w:t>Translacija i posttranslacijske modifikacije.</w:t>
            </w:r>
          </w:p>
          <w:p w:rsidR="00B5151B" w:rsidRDefault="00F14533">
            <w:pPr>
              <w:spacing w:after="0" w:line="240" w:lineRule="auto"/>
              <w:jc w:val="both"/>
              <w:rPr>
                <w:b/>
                <w:bCs/>
                <w:sz w:val="20"/>
                <w:szCs w:val="20"/>
              </w:rPr>
            </w:pPr>
            <w:r>
              <w:rPr>
                <w:b/>
                <w:bCs/>
                <w:sz w:val="20"/>
                <w:szCs w:val="20"/>
              </w:rPr>
              <w:t>Stanični ciklus</w:t>
            </w:r>
          </w:p>
          <w:p w:rsidR="00B5151B" w:rsidRDefault="00F14533">
            <w:pPr>
              <w:numPr>
                <w:ilvl w:val="0"/>
                <w:numId w:val="24"/>
              </w:numPr>
              <w:spacing w:after="0" w:line="240" w:lineRule="auto"/>
              <w:ind w:left="226" w:hanging="226"/>
              <w:jc w:val="both"/>
              <w:rPr>
                <w:sz w:val="20"/>
                <w:szCs w:val="20"/>
              </w:rPr>
            </w:pPr>
            <w:r>
              <w:rPr>
                <w:sz w:val="20"/>
                <w:szCs w:val="20"/>
              </w:rPr>
              <w:t xml:space="preserve">Binarna dioba u prokariota. Stanični ciklus eukariota. Interfaza i mitotička faza. Kariokineza i citokineza biljne i životinjske stanice. Kontrola staničnog ciklusa. Kritične točke staničnog ciklusa. </w:t>
            </w:r>
          </w:p>
          <w:p w:rsidR="00B5151B" w:rsidRDefault="00F14533">
            <w:pPr>
              <w:numPr>
                <w:ilvl w:val="0"/>
                <w:numId w:val="24"/>
              </w:numPr>
              <w:spacing w:after="0" w:line="240" w:lineRule="auto"/>
              <w:ind w:left="226" w:hanging="226"/>
              <w:jc w:val="both"/>
              <w:rPr>
                <w:sz w:val="20"/>
                <w:szCs w:val="20"/>
              </w:rPr>
            </w:pPr>
            <w:r>
              <w:rPr>
                <w:sz w:val="20"/>
                <w:szCs w:val="20"/>
              </w:rPr>
              <w:t>Tjelesne (somatske) i spolne stanice. Mejoza – redukcijska dioba. Izvori varijabilnosti gameta u mejozi. Gametogeneza u životinja i biljaka. Mutacije. Nespolno i spolno razmnožavanje. Životni ciklus.</w:t>
            </w:r>
          </w:p>
          <w:p w:rsidR="00B5151B" w:rsidRDefault="00F14533">
            <w:pPr>
              <w:spacing w:after="0" w:line="240" w:lineRule="auto"/>
              <w:jc w:val="both"/>
              <w:rPr>
                <w:b/>
                <w:bCs/>
                <w:sz w:val="20"/>
                <w:szCs w:val="20"/>
              </w:rPr>
            </w:pPr>
            <w:r>
              <w:rPr>
                <w:b/>
                <w:bCs/>
                <w:sz w:val="20"/>
                <w:szCs w:val="20"/>
              </w:rPr>
              <w:t>Osnove genetike</w:t>
            </w:r>
          </w:p>
          <w:p w:rsidR="00B5151B" w:rsidRDefault="00F14533">
            <w:pPr>
              <w:numPr>
                <w:ilvl w:val="0"/>
                <w:numId w:val="43"/>
              </w:numPr>
              <w:tabs>
                <w:tab w:val="left" w:pos="828"/>
              </w:tabs>
              <w:spacing w:after="0" w:line="240" w:lineRule="auto"/>
              <w:ind w:left="226" w:hanging="226"/>
              <w:jc w:val="both"/>
              <w:rPr>
                <w:sz w:val="20"/>
                <w:szCs w:val="20"/>
              </w:rPr>
            </w:pPr>
            <w:r>
              <w:rPr>
                <w:sz w:val="20"/>
                <w:szCs w:val="20"/>
              </w:rPr>
              <w:t>Mendelovi zakoni nasljeđivanja. Monohibridno križanje. Test križanje. Dihibridno križanje. Odnosi između alela. Multipli aleli. Pleiotropija. Epistaza. Poligensko nasljeđivanje. Vezani geni. Rekombinacijska učestalost. Genska karta. Nasljeđivanje svojstava vezano uz spol. Određivanje spola (kromosomsko i fenotipsko). Mutacije broja kromosoma.</w:t>
            </w:r>
          </w:p>
          <w:p w:rsidR="00B5151B" w:rsidRDefault="00F14533">
            <w:pPr>
              <w:spacing w:after="0" w:line="240" w:lineRule="auto"/>
              <w:jc w:val="both"/>
              <w:rPr>
                <w:b/>
                <w:bCs/>
                <w:sz w:val="20"/>
                <w:szCs w:val="20"/>
              </w:rPr>
            </w:pPr>
            <w:r>
              <w:rPr>
                <w:b/>
                <w:bCs/>
                <w:sz w:val="20"/>
                <w:szCs w:val="20"/>
              </w:rPr>
              <w:t>Animalna tkiva, organi i organski sustavi</w:t>
            </w:r>
          </w:p>
          <w:p w:rsidR="00B5151B" w:rsidRDefault="00F14533">
            <w:pPr>
              <w:numPr>
                <w:ilvl w:val="0"/>
                <w:numId w:val="43"/>
              </w:numPr>
              <w:spacing w:after="0" w:line="240" w:lineRule="auto"/>
              <w:ind w:left="226" w:hanging="180"/>
              <w:jc w:val="both"/>
              <w:rPr>
                <w:sz w:val="20"/>
                <w:szCs w:val="20"/>
              </w:rPr>
            </w:pPr>
            <w:r>
              <w:rPr>
                <w:sz w:val="20"/>
                <w:szCs w:val="20"/>
              </w:rPr>
              <w:t>Građa i uloga osnovnih tipova animalnih tkiva: epitelnog, vezivnog, mišićnog i živčanog tkiva.</w:t>
            </w:r>
          </w:p>
          <w:p w:rsidR="00B5151B" w:rsidRDefault="00F14533">
            <w:pPr>
              <w:numPr>
                <w:ilvl w:val="0"/>
                <w:numId w:val="43"/>
              </w:numPr>
              <w:spacing w:after="0" w:line="240" w:lineRule="auto"/>
              <w:ind w:left="226" w:hanging="180"/>
              <w:jc w:val="both"/>
              <w:rPr>
                <w:sz w:val="20"/>
                <w:szCs w:val="20"/>
              </w:rPr>
            </w:pPr>
            <w:r>
              <w:rPr>
                <w:sz w:val="20"/>
                <w:szCs w:val="20"/>
              </w:rPr>
              <w:t>Organizacija i uloga organskih sustava čovjeka: probavni, cirkulacijski, respiratorni sustav, sustav za pokretanje, živčani sustav i posebna osjetila, sustav za izlučivanje, reproduktivni sustav, imunosni sustav.</w:t>
            </w:r>
          </w:p>
          <w:p w:rsidR="00B5151B" w:rsidRDefault="00F14533">
            <w:pPr>
              <w:numPr>
                <w:ilvl w:val="0"/>
                <w:numId w:val="43"/>
              </w:numPr>
              <w:spacing w:after="0" w:line="240" w:lineRule="auto"/>
              <w:ind w:left="226" w:hanging="180"/>
              <w:jc w:val="both"/>
              <w:rPr>
                <w:sz w:val="20"/>
                <w:szCs w:val="20"/>
              </w:rPr>
            </w:pPr>
            <w:r>
              <w:rPr>
                <w:sz w:val="20"/>
                <w:szCs w:val="20"/>
              </w:rPr>
              <w:t>Razmnožavanje i embrijski razvitak animalnih organizama.</w:t>
            </w:r>
          </w:p>
          <w:p w:rsidR="00B5151B" w:rsidRDefault="00F14533">
            <w:pPr>
              <w:spacing w:after="0" w:line="240" w:lineRule="auto"/>
              <w:jc w:val="both"/>
              <w:rPr>
                <w:b/>
                <w:bCs/>
                <w:sz w:val="20"/>
                <w:szCs w:val="20"/>
              </w:rPr>
            </w:pPr>
            <w:r>
              <w:rPr>
                <w:b/>
                <w:bCs/>
                <w:sz w:val="20"/>
                <w:szCs w:val="20"/>
              </w:rPr>
              <w:t>Biljna tkiva i organi</w:t>
            </w:r>
          </w:p>
          <w:p w:rsidR="00B5151B" w:rsidRDefault="00F14533">
            <w:pPr>
              <w:numPr>
                <w:ilvl w:val="0"/>
                <w:numId w:val="43"/>
              </w:numPr>
              <w:spacing w:after="0" w:line="240" w:lineRule="auto"/>
              <w:ind w:left="226" w:hanging="180"/>
              <w:jc w:val="both"/>
              <w:rPr>
                <w:sz w:val="20"/>
                <w:szCs w:val="20"/>
              </w:rPr>
            </w:pPr>
            <w:r>
              <w:rPr>
                <w:sz w:val="20"/>
                <w:szCs w:val="20"/>
              </w:rPr>
              <w:t>Građa i uloga osnovnih tipova biljnih tkiva: meristemskog, parenhimskog, provodnog, pokrovnog i mehaničkog tkiva.</w:t>
            </w:r>
          </w:p>
          <w:p w:rsidR="00B5151B" w:rsidRDefault="00F14533">
            <w:pPr>
              <w:numPr>
                <w:ilvl w:val="0"/>
                <w:numId w:val="43"/>
              </w:numPr>
              <w:spacing w:after="0" w:line="240" w:lineRule="auto"/>
              <w:ind w:left="226" w:hanging="180"/>
              <w:jc w:val="both"/>
              <w:rPr>
                <w:sz w:val="20"/>
                <w:szCs w:val="20"/>
              </w:rPr>
            </w:pPr>
            <w:r>
              <w:rPr>
                <w:sz w:val="20"/>
                <w:szCs w:val="20"/>
              </w:rPr>
              <w:t>Organizacija i uloga biljnih organa: stabljika, list, korijen, cvijet, plod.</w:t>
            </w:r>
          </w:p>
          <w:p w:rsidR="00B5151B" w:rsidRDefault="00F14533">
            <w:pPr>
              <w:numPr>
                <w:ilvl w:val="0"/>
                <w:numId w:val="43"/>
              </w:numPr>
              <w:spacing w:after="0" w:line="240" w:lineRule="auto"/>
              <w:ind w:left="226" w:hanging="180"/>
              <w:jc w:val="both"/>
              <w:rPr>
                <w:sz w:val="20"/>
                <w:szCs w:val="20"/>
              </w:rPr>
            </w:pPr>
            <w:r>
              <w:rPr>
                <w:sz w:val="20"/>
                <w:szCs w:val="20"/>
              </w:rPr>
              <w:t>Transport tvari i prehrana u biljaka.</w:t>
            </w:r>
          </w:p>
          <w:p w:rsidR="00B5151B" w:rsidRDefault="00F14533">
            <w:pPr>
              <w:numPr>
                <w:ilvl w:val="0"/>
                <w:numId w:val="43"/>
              </w:numPr>
              <w:spacing w:after="0" w:line="240" w:lineRule="auto"/>
              <w:ind w:left="226" w:hanging="180"/>
              <w:jc w:val="both"/>
              <w:rPr>
                <w:sz w:val="20"/>
                <w:szCs w:val="20"/>
              </w:rPr>
            </w:pPr>
            <w:r>
              <w:rPr>
                <w:sz w:val="20"/>
                <w:szCs w:val="20"/>
              </w:rPr>
              <w:t>Razmnožavanje i embrijski razvitak biljnih organizama.</w:t>
            </w:r>
          </w:p>
          <w:p w:rsidR="00B5151B" w:rsidRDefault="00F14533">
            <w:pPr>
              <w:spacing w:after="0" w:line="240" w:lineRule="auto"/>
              <w:jc w:val="both"/>
              <w:rPr>
                <w:b/>
                <w:bCs/>
                <w:sz w:val="20"/>
                <w:szCs w:val="20"/>
              </w:rPr>
            </w:pPr>
            <w:r>
              <w:rPr>
                <w:b/>
                <w:bCs/>
                <w:sz w:val="20"/>
                <w:szCs w:val="20"/>
              </w:rPr>
              <w:t>Osnove sistematike živog svijeta</w:t>
            </w:r>
          </w:p>
          <w:p w:rsidR="00B5151B" w:rsidRDefault="00F14533">
            <w:pPr>
              <w:numPr>
                <w:ilvl w:val="0"/>
                <w:numId w:val="43"/>
              </w:numPr>
              <w:spacing w:after="0" w:line="240" w:lineRule="auto"/>
              <w:ind w:left="226" w:hanging="180"/>
              <w:jc w:val="both"/>
              <w:rPr>
                <w:sz w:val="20"/>
                <w:szCs w:val="20"/>
              </w:rPr>
            </w:pPr>
            <w:r>
              <w:rPr>
                <w:sz w:val="20"/>
                <w:szCs w:val="20"/>
              </w:rPr>
              <w:t>Razvojno stablo i uvod u sistematiku živog svijeta.</w:t>
            </w:r>
          </w:p>
          <w:p w:rsidR="00B5151B" w:rsidRDefault="00F14533">
            <w:pPr>
              <w:numPr>
                <w:ilvl w:val="0"/>
                <w:numId w:val="43"/>
              </w:numPr>
              <w:spacing w:after="0" w:line="240" w:lineRule="auto"/>
              <w:ind w:left="226" w:hanging="180"/>
              <w:jc w:val="both"/>
              <w:rPr>
                <w:sz w:val="20"/>
                <w:szCs w:val="20"/>
              </w:rPr>
            </w:pPr>
            <w:r>
              <w:rPr>
                <w:sz w:val="20"/>
                <w:szCs w:val="20"/>
              </w:rPr>
              <w:t>Sistematske kategorije. Binomna nomenklatura i njena pravila.</w:t>
            </w:r>
          </w:p>
          <w:p w:rsidR="00B5151B" w:rsidRDefault="00F14533">
            <w:pPr>
              <w:numPr>
                <w:ilvl w:val="0"/>
                <w:numId w:val="43"/>
              </w:numPr>
              <w:spacing w:after="0" w:line="240" w:lineRule="auto"/>
              <w:ind w:left="226" w:hanging="180"/>
              <w:jc w:val="both"/>
              <w:rPr>
                <w:sz w:val="20"/>
                <w:szCs w:val="20"/>
              </w:rPr>
            </w:pPr>
            <w:r>
              <w:rPr>
                <w:sz w:val="20"/>
                <w:szCs w:val="20"/>
              </w:rPr>
              <w:t>Osnove sistematike prokariota, protista, biljaka, gljiva, životinja</w:t>
            </w:r>
          </w:p>
          <w:p w:rsidR="00B5151B" w:rsidRDefault="00F14533">
            <w:pPr>
              <w:numPr>
                <w:ilvl w:val="0"/>
                <w:numId w:val="43"/>
              </w:numPr>
              <w:spacing w:after="0" w:line="240" w:lineRule="auto"/>
              <w:ind w:left="226" w:hanging="180"/>
              <w:jc w:val="both"/>
              <w:rPr>
                <w:sz w:val="20"/>
                <w:szCs w:val="20"/>
              </w:rPr>
            </w:pPr>
            <w:r>
              <w:rPr>
                <w:sz w:val="20"/>
                <w:szCs w:val="20"/>
              </w:rPr>
              <w:t xml:space="preserve">Kladogeneza. Filogenija. </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B5151B" w:rsidRDefault="00B64142">
            <w:pPr>
              <w:spacing w:after="0" w:line="240" w:lineRule="auto"/>
              <w:rPr>
                <w:sz w:val="20"/>
                <w:szCs w:val="20"/>
              </w:rPr>
            </w:pPr>
            <w:sdt>
              <w:sdtPr>
                <w:tag w:val="goog_rdk_99"/>
                <w:id w:val="-13519216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00"/>
                <w:id w:val="-180956987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01"/>
                <w:id w:val="10003151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02"/>
                <w:id w:val="108918205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03"/>
                <w:id w:val="179065390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04"/>
                <w:id w:val="-6600918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105"/>
                <w:id w:val="-16107585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06"/>
                <w:id w:val="166649496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07"/>
                <w:id w:val="104227671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108"/>
                <w:id w:val="-152781575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09"/>
                <w:id w:val="56744159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495"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testovi preko e-učenja</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studentski histološki atlas preko e-učenja</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provjera usvojenog gradiva na predavanjima putem Kahoot-a</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49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7</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Pohađanje nastave, kolokviji, praktični rad, kolokviji preko e-učenja, usmeni ispit</w:t>
            </w:r>
          </w:p>
          <w:p w:rsidR="00B5151B" w:rsidRDefault="00B5151B">
            <w:pPr>
              <w:spacing w:after="0" w:line="240" w:lineRule="auto"/>
              <w:rPr>
                <w:sz w:val="20"/>
                <w:szCs w:val="20"/>
              </w:rPr>
            </w:pPr>
          </w:p>
          <w:p w:rsidR="00B5151B" w:rsidRDefault="00F14533">
            <w:pPr>
              <w:tabs>
                <w:tab w:val="left" w:pos="2820"/>
              </w:tabs>
              <w:spacing w:after="0"/>
              <w:rPr>
                <w:sz w:val="20"/>
                <w:szCs w:val="20"/>
              </w:rPr>
            </w:pPr>
            <w:r>
              <w:rPr>
                <w:sz w:val="20"/>
                <w:szCs w:val="20"/>
              </w:rPr>
              <w:t>Ocjenjuje se uspjeh postignut na usmenom ispitu iz cjelokupnog gradiva. Ocjena usmenog ispita doprinosi konačnoj ocjeni sa 60%.</w:t>
            </w:r>
          </w:p>
          <w:p w:rsidR="00B5151B" w:rsidRDefault="00B5151B">
            <w:pPr>
              <w:tabs>
                <w:tab w:val="left" w:pos="2820"/>
              </w:tabs>
              <w:spacing w:after="0"/>
              <w:rPr>
                <w:sz w:val="20"/>
                <w:szCs w:val="20"/>
              </w:rPr>
            </w:pPr>
          </w:p>
          <w:p w:rsidR="00B5151B" w:rsidRDefault="00F14533">
            <w:pPr>
              <w:tabs>
                <w:tab w:val="left" w:pos="2820"/>
              </w:tabs>
              <w:spacing w:after="0"/>
              <w:rPr>
                <w:sz w:val="20"/>
                <w:szCs w:val="20"/>
              </w:rPr>
            </w:pPr>
            <w:r>
              <w:rPr>
                <w:sz w:val="20"/>
                <w:szCs w:val="20"/>
              </w:rPr>
              <w:t>Ocjenjuje se savladano gradivo svake vježbe na izlaznom pismenom kolokviju:</w:t>
            </w:r>
          </w:p>
          <w:p w:rsidR="00B5151B" w:rsidRDefault="00F14533">
            <w:pPr>
              <w:numPr>
                <w:ilvl w:val="0"/>
                <w:numId w:val="86"/>
              </w:numPr>
              <w:tabs>
                <w:tab w:val="left" w:pos="2820"/>
              </w:tabs>
              <w:spacing w:after="0"/>
              <w:rPr>
                <w:sz w:val="20"/>
                <w:szCs w:val="20"/>
              </w:rPr>
            </w:pPr>
            <w:r>
              <w:rPr>
                <w:sz w:val="20"/>
                <w:szCs w:val="20"/>
              </w:rPr>
              <w:t>0 – 6 bodova = nedovoljan (1)</w:t>
            </w:r>
          </w:p>
          <w:p w:rsidR="00B5151B" w:rsidRDefault="00F14533">
            <w:pPr>
              <w:numPr>
                <w:ilvl w:val="0"/>
                <w:numId w:val="86"/>
              </w:numPr>
              <w:tabs>
                <w:tab w:val="left" w:pos="2820"/>
              </w:tabs>
              <w:spacing w:after="0"/>
              <w:rPr>
                <w:sz w:val="20"/>
                <w:szCs w:val="20"/>
              </w:rPr>
            </w:pPr>
            <w:r>
              <w:rPr>
                <w:sz w:val="20"/>
                <w:szCs w:val="20"/>
              </w:rPr>
              <w:t>6,5 – 7 bodova = dovoljan (2)</w:t>
            </w:r>
          </w:p>
          <w:p w:rsidR="00B5151B" w:rsidRDefault="00F14533">
            <w:pPr>
              <w:numPr>
                <w:ilvl w:val="0"/>
                <w:numId w:val="86"/>
              </w:numPr>
              <w:tabs>
                <w:tab w:val="left" w:pos="2820"/>
              </w:tabs>
              <w:spacing w:after="0"/>
              <w:rPr>
                <w:sz w:val="20"/>
                <w:szCs w:val="20"/>
              </w:rPr>
            </w:pPr>
            <w:r>
              <w:rPr>
                <w:sz w:val="20"/>
                <w:szCs w:val="20"/>
              </w:rPr>
              <w:t>7,5 – 8 bodova = dobar (3)</w:t>
            </w:r>
          </w:p>
          <w:p w:rsidR="00B5151B" w:rsidRDefault="00F14533">
            <w:pPr>
              <w:numPr>
                <w:ilvl w:val="0"/>
                <w:numId w:val="86"/>
              </w:numPr>
              <w:tabs>
                <w:tab w:val="left" w:pos="2820"/>
              </w:tabs>
              <w:spacing w:after="0"/>
              <w:rPr>
                <w:sz w:val="20"/>
                <w:szCs w:val="20"/>
              </w:rPr>
            </w:pPr>
            <w:r>
              <w:rPr>
                <w:sz w:val="20"/>
                <w:szCs w:val="20"/>
              </w:rPr>
              <w:t>8,5 – 9 bodova = vrlo dobar (4)</w:t>
            </w:r>
          </w:p>
          <w:p w:rsidR="00B5151B" w:rsidRDefault="00F14533">
            <w:pPr>
              <w:numPr>
                <w:ilvl w:val="0"/>
                <w:numId w:val="86"/>
              </w:numPr>
              <w:tabs>
                <w:tab w:val="left" w:pos="2820"/>
              </w:tabs>
              <w:spacing w:after="0"/>
              <w:rPr>
                <w:sz w:val="20"/>
                <w:szCs w:val="20"/>
              </w:rPr>
            </w:pPr>
            <w:r>
              <w:rPr>
                <w:sz w:val="20"/>
                <w:szCs w:val="20"/>
              </w:rPr>
              <w:t>9,5 – 10 bodova = izvrstan (5)</w:t>
            </w:r>
          </w:p>
          <w:p w:rsidR="00B5151B" w:rsidRDefault="00F14533">
            <w:pPr>
              <w:tabs>
                <w:tab w:val="left" w:pos="2820"/>
              </w:tabs>
              <w:spacing w:after="0"/>
              <w:rPr>
                <w:sz w:val="20"/>
                <w:szCs w:val="20"/>
              </w:rPr>
            </w:pPr>
            <w:r>
              <w:rPr>
                <w:sz w:val="20"/>
                <w:szCs w:val="20"/>
              </w:rPr>
              <w:t>Prosječna ocjena vježbi doprinosi konačnoj ocjeni s 40%.</w:t>
            </w:r>
          </w:p>
          <w:p w:rsidR="00B5151B" w:rsidRDefault="00F14533">
            <w:pPr>
              <w:tabs>
                <w:tab w:val="left" w:pos="2820"/>
              </w:tabs>
              <w:spacing w:after="0"/>
              <w:rPr>
                <w:sz w:val="20"/>
                <w:szCs w:val="20"/>
              </w:rPr>
            </w:pPr>
            <w:r>
              <w:rPr>
                <w:sz w:val="20"/>
                <w:szCs w:val="20"/>
              </w:rPr>
              <w:t>Kolokvij prepoznavanja: Ispravno mikroskopiranje te prepoznavanje, crtanje i opis mikroskopskih preparata</w:t>
            </w:r>
          </w:p>
          <w:p w:rsidR="00B5151B" w:rsidRDefault="00F14533">
            <w:pPr>
              <w:numPr>
                <w:ilvl w:val="0"/>
                <w:numId w:val="97"/>
              </w:numPr>
              <w:tabs>
                <w:tab w:val="left" w:pos="2820"/>
              </w:tabs>
              <w:spacing w:after="0"/>
              <w:rPr>
                <w:sz w:val="20"/>
                <w:szCs w:val="20"/>
              </w:rPr>
            </w:pPr>
            <w:r>
              <w:rPr>
                <w:sz w:val="20"/>
                <w:szCs w:val="20"/>
              </w:rPr>
              <w:t>0 – 15,0 bodova = nedovoljan (1)</w:t>
            </w:r>
          </w:p>
          <w:p w:rsidR="00B5151B" w:rsidRDefault="00F14533">
            <w:pPr>
              <w:numPr>
                <w:ilvl w:val="0"/>
                <w:numId w:val="97"/>
              </w:numPr>
              <w:tabs>
                <w:tab w:val="left" w:pos="2820"/>
              </w:tabs>
              <w:spacing w:after="0"/>
              <w:rPr>
                <w:sz w:val="20"/>
                <w:szCs w:val="20"/>
              </w:rPr>
            </w:pPr>
            <w:r>
              <w:rPr>
                <w:sz w:val="20"/>
                <w:szCs w:val="20"/>
              </w:rPr>
              <w:t>15,5 – 18,5 bodova = dovoljan (2)</w:t>
            </w:r>
          </w:p>
          <w:p w:rsidR="00B5151B" w:rsidRDefault="00F14533">
            <w:pPr>
              <w:numPr>
                <w:ilvl w:val="0"/>
                <w:numId w:val="97"/>
              </w:numPr>
              <w:tabs>
                <w:tab w:val="left" w:pos="2820"/>
              </w:tabs>
              <w:spacing w:after="0"/>
              <w:rPr>
                <w:sz w:val="20"/>
                <w:szCs w:val="20"/>
              </w:rPr>
            </w:pPr>
            <w:r>
              <w:rPr>
                <w:sz w:val="20"/>
                <w:szCs w:val="20"/>
              </w:rPr>
              <w:t>19,0 – 22,0bodova = dobar (3)</w:t>
            </w:r>
          </w:p>
          <w:p w:rsidR="00B5151B" w:rsidRDefault="00F14533">
            <w:pPr>
              <w:numPr>
                <w:ilvl w:val="0"/>
                <w:numId w:val="97"/>
              </w:numPr>
              <w:tabs>
                <w:tab w:val="left" w:pos="2820"/>
              </w:tabs>
              <w:spacing w:after="0"/>
              <w:rPr>
                <w:sz w:val="20"/>
                <w:szCs w:val="20"/>
              </w:rPr>
            </w:pPr>
            <w:r>
              <w:rPr>
                <w:sz w:val="20"/>
                <w:szCs w:val="20"/>
              </w:rPr>
              <w:t>22,5 – 26,0 bodova = vrlo dobar (4)</w:t>
            </w:r>
          </w:p>
          <w:p w:rsidR="00B5151B" w:rsidRDefault="00F14533">
            <w:pPr>
              <w:numPr>
                <w:ilvl w:val="0"/>
                <w:numId w:val="97"/>
              </w:numPr>
              <w:tabs>
                <w:tab w:val="left" w:pos="2820"/>
              </w:tabs>
              <w:spacing w:after="0"/>
              <w:rPr>
                <w:sz w:val="20"/>
                <w:szCs w:val="20"/>
              </w:rPr>
            </w:pPr>
            <w:r>
              <w:rPr>
                <w:sz w:val="20"/>
                <w:szCs w:val="20"/>
              </w:rPr>
              <w:t>26,5 – 30,0 bodova = izvrstan (5)</w:t>
            </w:r>
          </w:p>
          <w:p w:rsidR="00B5151B" w:rsidRDefault="00F14533">
            <w:pPr>
              <w:tabs>
                <w:tab w:val="left" w:pos="2820"/>
              </w:tabs>
              <w:spacing w:after="0"/>
              <w:rPr>
                <w:sz w:val="20"/>
                <w:szCs w:val="20"/>
              </w:rPr>
            </w:pPr>
            <w:r>
              <w:rPr>
                <w:sz w:val="20"/>
                <w:szCs w:val="20"/>
              </w:rPr>
              <w:t>Postignuta ocjena završnog kolokvija ulazi u izračun prosjeka ocjena izlaznih kolokvija vježbi.</w:t>
            </w:r>
          </w:p>
          <w:p w:rsidR="00B5151B" w:rsidRDefault="00B5151B">
            <w:pPr>
              <w:tabs>
                <w:tab w:val="left" w:pos="2820"/>
              </w:tabs>
              <w:spacing w:after="0"/>
              <w:rPr>
                <w:sz w:val="20"/>
                <w:szCs w:val="20"/>
              </w:rPr>
            </w:pPr>
          </w:p>
          <w:p w:rsidR="00B5151B" w:rsidRDefault="00F14533">
            <w:pPr>
              <w:tabs>
                <w:tab w:val="left" w:pos="2820"/>
              </w:tabs>
              <w:spacing w:after="0"/>
              <w:rPr>
                <w:sz w:val="20"/>
                <w:szCs w:val="20"/>
              </w:rPr>
            </w:pPr>
            <w:r>
              <w:rPr>
                <w:sz w:val="20"/>
                <w:szCs w:val="20"/>
              </w:rPr>
              <w:t>Dodatnom ocjenom iz vježbi nagrađuje se:</w:t>
            </w:r>
          </w:p>
          <w:p w:rsidR="00B5151B" w:rsidRDefault="00F14533">
            <w:pPr>
              <w:numPr>
                <w:ilvl w:val="0"/>
                <w:numId w:val="44"/>
              </w:numPr>
              <w:tabs>
                <w:tab w:val="left" w:pos="2820"/>
              </w:tabs>
              <w:spacing w:after="0"/>
              <w:rPr>
                <w:sz w:val="20"/>
                <w:szCs w:val="20"/>
              </w:rPr>
            </w:pPr>
            <w:r>
              <w:rPr>
                <w:sz w:val="20"/>
                <w:szCs w:val="20"/>
              </w:rPr>
              <w:t>neobavezno rješavanje kratkih testova tijekom predavanja (Kahoot, 2% najuspješnijih studenata)</w:t>
            </w:r>
          </w:p>
          <w:p w:rsidR="00B5151B" w:rsidRDefault="00F14533">
            <w:pPr>
              <w:tabs>
                <w:tab w:val="left" w:pos="2820"/>
              </w:tabs>
              <w:spacing w:after="0"/>
              <w:rPr>
                <w:sz w:val="20"/>
                <w:szCs w:val="20"/>
              </w:rPr>
            </w:pPr>
            <w:r>
              <w:rPr>
                <w:sz w:val="20"/>
                <w:szCs w:val="20"/>
              </w:rPr>
              <w:t>ispunjavanje studentskog histološkog atlasa fotografijama histoloških preparata slikanih tijekom vježbi te njihov točan opis</w:t>
            </w:r>
          </w:p>
          <w:p w:rsidR="00B5151B" w:rsidRDefault="00B5151B">
            <w:pPr>
              <w:spacing w:after="0" w:line="240" w:lineRule="auto"/>
              <w:rPr>
                <w:color w:val="000000"/>
                <w:sz w:val="20"/>
                <w:szCs w:val="20"/>
              </w:rPr>
            </w:pP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107"/>
              </w:numPr>
              <w:tabs>
                <w:tab w:val="left" w:pos="2820"/>
              </w:tabs>
              <w:spacing w:after="0" w:line="240" w:lineRule="auto"/>
              <w:ind w:left="316" w:hanging="270"/>
              <w:rPr>
                <w:sz w:val="20"/>
                <w:szCs w:val="20"/>
              </w:rPr>
            </w:pPr>
            <w:r>
              <w:rPr>
                <w:sz w:val="20"/>
                <w:szCs w:val="20"/>
              </w:rPr>
              <w:t>Odraditi vježbe (dozvoljena su dva opravdana izostanka)</w:t>
            </w:r>
          </w:p>
          <w:p w:rsidR="00B5151B" w:rsidRDefault="00F14533">
            <w:pPr>
              <w:numPr>
                <w:ilvl w:val="0"/>
                <w:numId w:val="107"/>
              </w:numPr>
              <w:tabs>
                <w:tab w:val="left" w:pos="2820"/>
              </w:tabs>
              <w:spacing w:after="0" w:line="240" w:lineRule="auto"/>
              <w:ind w:left="316" w:hanging="270"/>
              <w:rPr>
                <w:sz w:val="20"/>
                <w:szCs w:val="20"/>
              </w:rPr>
            </w:pPr>
            <w:r>
              <w:rPr>
                <w:sz w:val="20"/>
                <w:szCs w:val="20"/>
              </w:rPr>
              <w:t>Prisustvovati predavanjima</w:t>
            </w:r>
          </w:p>
          <w:p w:rsidR="00B5151B" w:rsidRDefault="00F14533">
            <w:pPr>
              <w:numPr>
                <w:ilvl w:val="0"/>
                <w:numId w:val="107"/>
              </w:numPr>
              <w:tabs>
                <w:tab w:val="left" w:pos="2820"/>
              </w:tabs>
              <w:spacing w:after="0" w:line="240" w:lineRule="auto"/>
              <w:ind w:left="316" w:hanging="270"/>
              <w:rPr>
                <w:sz w:val="20"/>
                <w:szCs w:val="20"/>
              </w:rPr>
            </w:pPr>
            <w:r>
              <w:rPr>
                <w:sz w:val="20"/>
                <w:szCs w:val="20"/>
              </w:rPr>
              <w:t>Položiti usmeni ispit</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82"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4882" w:type="dxa"/>
            <w:gridSpan w:val="7"/>
            <w:tcBorders>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Materijal s predavanja u obliku Power Point prezentacije</w:t>
            </w:r>
          </w:p>
        </w:tc>
        <w:tc>
          <w:tcPr>
            <w:tcW w:w="1420"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 i mrežne stranice</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4882" w:type="dxa"/>
            <w:gridSpan w:val="7"/>
            <w:tcBorders>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Lidija Šver, Ana Bielen, Ivana Babić, Tomislav Vladušić, Reno Hrašćan, Ksenija Durgo, Jasna Franekić, </w:t>
            </w:r>
            <w:r>
              <w:rPr>
                <w:sz w:val="20"/>
                <w:szCs w:val="20"/>
              </w:rPr>
              <w:t xml:space="preserve">Priručnik za vježbe iz Biologije 1, </w:t>
            </w:r>
            <w:r>
              <w:rPr>
                <w:color w:val="000000"/>
                <w:sz w:val="20"/>
                <w:szCs w:val="20"/>
              </w:rPr>
              <w:t>Sveučilište u Zagrebu, 232 str., ISBN 978-953-6893-15-7</w:t>
            </w:r>
          </w:p>
        </w:tc>
        <w:tc>
          <w:tcPr>
            <w:tcW w:w="1420"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 i mrežne stranice</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4882" w:type="dxa"/>
            <w:gridSpan w:val="7"/>
            <w:tcBorders>
              <w:right w:val="single" w:sz="8" w:space="0" w:color="000000"/>
            </w:tcBorders>
            <w:vAlign w:val="center"/>
          </w:tcPr>
          <w:p w:rsidR="00B5151B" w:rsidRDefault="00F14533">
            <w:pPr>
              <w:spacing w:after="0" w:line="240" w:lineRule="auto"/>
              <w:rPr>
                <w:color w:val="000000"/>
                <w:sz w:val="20"/>
                <w:szCs w:val="20"/>
              </w:rPr>
            </w:pPr>
            <w:r>
              <w:rPr>
                <w:color w:val="000000"/>
                <w:sz w:val="20"/>
                <w:szCs w:val="20"/>
              </w:rPr>
              <w:t>Ana Bielen, Ivana Babić, Reno Hrašćan, Lidija Šver, Tomislav Vladušić, Priručnik za vježbe iz Biologije 2, interna skripta</w:t>
            </w:r>
          </w:p>
        </w:tc>
        <w:tc>
          <w:tcPr>
            <w:tcW w:w="1420"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 i mrežne stranice</w:t>
            </w:r>
          </w:p>
          <w:p w:rsidR="00B5151B" w:rsidRDefault="00B5151B">
            <w:pPr>
              <w:tabs>
                <w:tab w:val="left" w:pos="2820"/>
              </w:tabs>
              <w:spacing w:after="0" w:line="240" w:lineRule="auto"/>
              <w:jc w:val="center"/>
              <w:rPr>
                <w:color w:val="000000"/>
                <w:sz w:val="20"/>
                <w:szCs w:val="20"/>
              </w:rPr>
            </w:pP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5" w:type="dxa"/>
            <w:gridSpan w:val="13"/>
            <w:tcBorders>
              <w:top w:val="single" w:sz="12" w:space="0" w:color="000000"/>
              <w:right w:val="single" w:sz="12" w:space="0" w:color="000000"/>
            </w:tcBorders>
          </w:tcPr>
          <w:p w:rsidR="00B5151B" w:rsidRDefault="00F14533">
            <w:pPr>
              <w:numPr>
                <w:ilvl w:val="0"/>
                <w:numId w:val="96"/>
              </w:numPr>
              <w:tabs>
                <w:tab w:val="left" w:pos="2820"/>
              </w:tabs>
              <w:spacing w:after="0" w:line="240" w:lineRule="auto"/>
              <w:ind w:left="316" w:hanging="270"/>
              <w:rPr>
                <w:sz w:val="20"/>
                <w:szCs w:val="20"/>
              </w:rPr>
            </w:pPr>
            <w:r>
              <w:rPr>
                <w:sz w:val="20"/>
                <w:szCs w:val="20"/>
              </w:rPr>
              <w:t>Alberts B, Johnson A, Lewis J, Raff M, Roberts K, Walter P (2002) Molecular Biology of the Cell.  4th Ed. Garland Science, Taylor &amp; Francis Group, New York, USA. Poglavlja: 3-7.</w:t>
            </w:r>
          </w:p>
          <w:p w:rsidR="00B5151B" w:rsidRDefault="00F14533">
            <w:pPr>
              <w:numPr>
                <w:ilvl w:val="0"/>
                <w:numId w:val="96"/>
              </w:numPr>
              <w:tabs>
                <w:tab w:val="left" w:pos="2820"/>
              </w:tabs>
              <w:spacing w:after="0" w:line="240" w:lineRule="auto"/>
              <w:ind w:left="316" w:hanging="270"/>
              <w:rPr>
                <w:sz w:val="20"/>
                <w:szCs w:val="20"/>
              </w:rPr>
            </w:pPr>
            <w:r>
              <w:rPr>
                <w:sz w:val="20"/>
                <w:szCs w:val="20"/>
              </w:rPr>
              <w:t>Campbell NA, Reece JB (2005) Biology. 7th Ed. The Benjamin/Cummings Publishing Company, San Francisco, CA, USA.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06">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68"/>
        <w:gridCol w:w="710"/>
        <w:gridCol w:w="655"/>
        <w:gridCol w:w="572"/>
        <w:gridCol w:w="263"/>
        <w:gridCol w:w="261"/>
        <w:gridCol w:w="900"/>
        <w:gridCol w:w="328"/>
        <w:gridCol w:w="367"/>
        <w:gridCol w:w="511"/>
        <w:gridCol w:w="497"/>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bookmarkStart w:id="3" w:name="bookmark=id.3znysh7" w:colFirst="0" w:colLast="0"/>
            <w:bookmarkEnd w:id="3"/>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46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"http://www.pbf.unizg.hr/zavodi/zavod_za_kemiju_i_biokemiju/laboratorij_za_organsku_kemiju/lidija_barisic" </w:instrText>
            </w:r>
            <w:r>
              <w:fldChar w:fldCharType="separate"/>
            </w:r>
            <w:r>
              <w:rPr>
                <w:b/>
                <w:bCs/>
                <w:color w:val="0563C1"/>
                <w:sz w:val="20"/>
                <w:szCs w:val="20"/>
                <w:u w:val="single"/>
              </w:rPr>
              <w:t xml:space="preserve">prof. dr. sc. Lidija Barišić </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"http://www.pbf.unizg.hr/zavodi/zavod_za_kemiju_i_biokemiju/laboratorij_za_organsku_kemiju/senka_djakovic" </w:instrText>
            </w:r>
            <w:r>
              <w:fldChar w:fldCharType="separate"/>
            </w:r>
            <w:r>
              <w:rPr>
                <w:color w:val="0563C1"/>
                <w:sz w:val="20"/>
                <w:szCs w:val="20"/>
                <w:u w:val="single"/>
              </w:rPr>
              <w:t xml:space="preserve">prof. dr. sc. Senka Djaković </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"http://www.pbf.unizg.hr/zavodi/zavod_za_kemiju_i_biokemiju/laboratorij_za_organsku_kemiju/veronika_kovac" </w:instrText>
            </w:r>
            <w:r>
              <w:fldChar w:fldCharType="separate"/>
            </w:r>
            <w:r>
              <w:rPr>
                <w:color w:val="0563C1"/>
                <w:sz w:val="20"/>
                <w:szCs w:val="20"/>
                <w:u w:val="single"/>
              </w:rPr>
              <w:t>izv. prof. dr. sc. Veronika Kovač</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"http://www.pbf.unizg.hr/zavodi/zavod_za_kemiju_i_biokemiju/laboratorij_za_organsku_kemiju/jasmina_lapic" </w:instrText>
            </w:r>
            <w:r>
              <w:fldChar w:fldCharType="separate"/>
            </w:r>
            <w:r>
              <w:rPr>
                <w:color w:val="0563C1"/>
                <w:sz w:val="20"/>
                <w:szCs w:val="20"/>
                <w:u w:val="single"/>
              </w:rPr>
              <w:t xml:space="preserve">izv. prof. dr. sc. Jasmina Lapić </w:t>
            </w:r>
          </w:p>
          <w:p w:rsidR="00B5151B" w:rsidRDefault="00F14533">
            <w:pPr>
              <w:tabs>
                <w:tab w:val="left" w:pos="2820"/>
              </w:tabs>
              <w:spacing w:after="0" w:line="240" w:lineRule="auto"/>
              <w:rPr>
                <w:sz w:val="20"/>
                <w:szCs w:val="20"/>
              </w:rPr>
            </w:pPr>
            <w:r>
              <w:fldChar w:fldCharType="end"/>
            </w:r>
            <w:hyperlink r:id="rId107">
              <w:r>
                <w:rPr>
                  <w:color w:val="0563C1"/>
                  <w:sz w:val="20"/>
                  <w:szCs w:val="20"/>
                  <w:u w:val="single"/>
                </w:rPr>
                <w:t>izv. prof. dr. sc. Monika Kovačević</w:t>
              </w:r>
            </w:hyperlink>
            <w:r>
              <w:rPr>
                <w:sz w:val="20"/>
                <w:szCs w:val="20"/>
              </w:rPr>
              <w:t xml:space="preserve"> </w:t>
            </w:r>
          </w:p>
        </w:tc>
        <w:tc>
          <w:tcPr>
            <w:tcW w:w="2651"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3"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46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Organska kemija</w:t>
            </w:r>
          </w:p>
        </w:tc>
        <w:tc>
          <w:tcPr>
            <w:tcW w:w="2651"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3"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4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239336</w:t>
            </w:r>
          </w:p>
        </w:tc>
        <w:tc>
          <w:tcPr>
            <w:tcW w:w="265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 + 40 + 26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4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65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4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65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3"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4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VP, seminari u VP i P4, vježbe u Laboratoriju za organsku kemiju Zavoda za kemiju i biokemiju</w:t>
            </w:r>
          </w:p>
        </w:tc>
        <w:tc>
          <w:tcPr>
            <w:tcW w:w="2651"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46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651"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Prenijeti studentu temeljna znanja iz organske kemije neophodna za svladavanje gradiva iz biokemije i kolegija struke. Osposobiti studenta za korištenje laboratorijskih tehnika i metoda na kojima se baziraju postupci pročišćavanja, izolacije i sinteze (bio)organskih spojeva..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tcPr>
          <w:p w:rsidR="00B5151B" w:rsidRDefault="00F14533">
            <w:pPr>
              <w:spacing w:after="0" w:line="240" w:lineRule="auto"/>
              <w:rPr>
                <w:sz w:val="20"/>
                <w:szCs w:val="20"/>
              </w:rPr>
            </w:pPr>
            <w:r>
              <w:rPr>
                <w:sz w:val="20"/>
                <w:szCs w:val="20"/>
              </w:rPr>
              <w:t xml:space="preserve">1.   Primijeniti znanja i vještine iz temeljnih, primijenjenih i inženjerskih </w:t>
            </w:r>
            <w:r>
              <w:rPr>
                <w:sz w:val="20"/>
                <w:szCs w:val="20"/>
              </w:rPr>
              <w:br/>
              <w:t xml:space="preserve">      znanstvenih disciplina u području prehrambene tehnologije.</w:t>
            </w:r>
          </w:p>
          <w:p w:rsidR="00B5151B" w:rsidRDefault="00F14533">
            <w:pPr>
              <w:spacing w:after="0" w:line="240" w:lineRule="auto"/>
              <w:rPr>
                <w:sz w:val="20"/>
                <w:szCs w:val="20"/>
              </w:rPr>
            </w:pPr>
            <w:r>
              <w:rPr>
                <w:sz w:val="20"/>
                <w:szCs w:val="20"/>
              </w:rPr>
              <w:t xml:space="preserve">3.   Identificirati, analizirati i riješiti jednostavnije probleme i obavljati poslove </w:t>
            </w:r>
            <w:r>
              <w:rPr>
                <w:sz w:val="20"/>
                <w:szCs w:val="20"/>
              </w:rPr>
              <w:br/>
              <w:t xml:space="preserve">      odgovarajućeg stupnja složenosti u fizikalno-kemijskim, mikrobiološkim i </w:t>
            </w:r>
            <w:r>
              <w:rPr>
                <w:sz w:val="20"/>
                <w:szCs w:val="20"/>
              </w:rPr>
              <w:br/>
              <w:t xml:space="preserve">      kontrolnim laboratorijima prehrambene industrije.</w:t>
            </w:r>
          </w:p>
          <w:p w:rsidR="00B5151B" w:rsidRDefault="00F14533">
            <w:pPr>
              <w:spacing w:after="0" w:line="240" w:lineRule="auto"/>
              <w:rPr>
                <w:sz w:val="20"/>
                <w:szCs w:val="20"/>
              </w:rPr>
            </w:pPr>
            <w:r>
              <w:rPr>
                <w:sz w:val="20"/>
                <w:szCs w:val="20"/>
              </w:rPr>
              <w:t>7.   Prikupiti i interpretirati rezultate laboratorijskih analiza hrane.</w:t>
            </w:r>
          </w:p>
          <w:p w:rsidR="00B5151B" w:rsidRDefault="00F14533">
            <w:pPr>
              <w:spacing w:after="0" w:line="240" w:lineRule="auto"/>
              <w:rPr>
                <w:sz w:val="20"/>
                <w:szCs w:val="20"/>
              </w:rPr>
            </w:pPr>
            <w:r>
              <w:rPr>
                <w:sz w:val="20"/>
                <w:szCs w:val="20"/>
              </w:rPr>
              <w:t xml:space="preserve">8.   Sažeti zaključke na temelju rezultata istraživanja iz područja prehrambene </w:t>
            </w:r>
            <w:r>
              <w:rPr>
                <w:sz w:val="20"/>
                <w:szCs w:val="20"/>
              </w:rPr>
              <w:br/>
              <w:t xml:space="preserve">      tehnologije.</w:t>
            </w:r>
          </w:p>
          <w:p w:rsidR="00B5151B" w:rsidRDefault="00F14533">
            <w:pPr>
              <w:spacing w:after="0" w:line="240" w:lineRule="auto"/>
              <w:rPr>
                <w:sz w:val="20"/>
                <w:szCs w:val="20"/>
              </w:rPr>
            </w:pPr>
            <w:r>
              <w:rPr>
                <w:sz w:val="20"/>
                <w:szCs w:val="20"/>
              </w:rPr>
              <w:t xml:space="preserve">9.   Prezentirati u pisanom i usmenom obliku rezultate svog rada uz primjenu </w:t>
            </w:r>
            <w:r>
              <w:rPr>
                <w:sz w:val="20"/>
                <w:szCs w:val="20"/>
              </w:rPr>
              <w:br/>
              <w:t xml:space="preserve">      stručne terminologije.</w:t>
            </w:r>
          </w:p>
          <w:p w:rsidR="00B5151B" w:rsidRDefault="00F14533">
            <w:pPr>
              <w:spacing w:after="0" w:line="240" w:lineRule="auto"/>
              <w:rPr>
                <w:sz w:val="20"/>
                <w:szCs w:val="20"/>
              </w:rPr>
            </w:pPr>
            <w:r>
              <w:rPr>
                <w:sz w:val="20"/>
                <w:szCs w:val="20"/>
              </w:rPr>
              <w:t xml:space="preserve">10. Sudjelovati u radu homogenog ili interdisciplinarnog stručnog tima u području </w:t>
            </w:r>
            <w:r>
              <w:rPr>
                <w:sz w:val="20"/>
                <w:szCs w:val="20"/>
              </w:rPr>
              <w:br/>
              <w:t xml:space="preserve">      prehrambene tehnologije.</w:t>
            </w:r>
          </w:p>
          <w:p w:rsidR="00B5151B" w:rsidRDefault="00F14533">
            <w:pPr>
              <w:spacing w:after="0" w:line="240" w:lineRule="auto"/>
              <w:rPr>
                <w:sz w:val="20"/>
                <w:szCs w:val="20"/>
              </w:rPr>
            </w:pPr>
            <w:r>
              <w:rPr>
                <w:sz w:val="20"/>
                <w:szCs w:val="20"/>
              </w:rPr>
              <w:t xml:space="preserve">12. Razviti vještine učenja potrebne za nastavak studiranja na diplomskim </w:t>
            </w:r>
            <w:r>
              <w:rPr>
                <w:sz w:val="20"/>
                <w:szCs w:val="20"/>
              </w:rPr>
              <w:br/>
              <w:t xml:space="preserve">      studijima te svijest o potrebi cjeloživotnog učenja.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1.  Prepoznati i imenovati odabrane organske spojeve (od jednostavnih </w:t>
            </w:r>
            <w:r>
              <w:rPr>
                <w:sz w:val="20"/>
                <w:szCs w:val="20"/>
              </w:rPr>
              <w:br/>
              <w:t xml:space="preserve">     ugljikovodika do spojeva koji sadrže funkcijske skupine).</w:t>
            </w:r>
          </w:p>
          <w:p w:rsidR="00B5151B" w:rsidRDefault="00F14533">
            <w:pPr>
              <w:tabs>
                <w:tab w:val="left" w:pos="2820"/>
              </w:tabs>
              <w:spacing w:after="0" w:line="240" w:lineRule="auto"/>
              <w:rPr>
                <w:sz w:val="20"/>
                <w:szCs w:val="20"/>
              </w:rPr>
            </w:pPr>
            <w:r>
              <w:rPr>
                <w:sz w:val="20"/>
                <w:szCs w:val="20"/>
              </w:rPr>
              <w:t xml:space="preserve">2.  Protumačiti utjecaj strukture na fizikalno-kemijska svojstva i reaktivnost </w:t>
            </w:r>
            <w:r>
              <w:rPr>
                <w:sz w:val="20"/>
                <w:szCs w:val="20"/>
              </w:rPr>
              <w:br/>
              <w:t xml:space="preserve">     odabranih organskih molekula.</w:t>
            </w:r>
          </w:p>
          <w:p w:rsidR="00B5151B" w:rsidRDefault="00F14533">
            <w:pPr>
              <w:tabs>
                <w:tab w:val="left" w:pos="2820"/>
              </w:tabs>
              <w:spacing w:after="0" w:line="240" w:lineRule="auto"/>
              <w:rPr>
                <w:sz w:val="20"/>
                <w:szCs w:val="20"/>
              </w:rPr>
            </w:pPr>
            <w:r>
              <w:rPr>
                <w:sz w:val="20"/>
                <w:szCs w:val="20"/>
              </w:rPr>
              <w:t xml:space="preserve">3.  Opisati i objasniti osnovne stereokemijske pojmove na jednostavnim </w:t>
            </w:r>
            <w:r>
              <w:rPr>
                <w:sz w:val="20"/>
                <w:szCs w:val="20"/>
              </w:rPr>
              <w:br/>
              <w:t xml:space="preserve">      primjerima organskih spojeva.</w:t>
            </w:r>
          </w:p>
          <w:p w:rsidR="00B5151B" w:rsidRDefault="00F14533">
            <w:pPr>
              <w:tabs>
                <w:tab w:val="left" w:pos="2820"/>
              </w:tabs>
              <w:spacing w:after="0" w:line="240" w:lineRule="auto"/>
              <w:rPr>
                <w:sz w:val="20"/>
                <w:szCs w:val="20"/>
              </w:rPr>
            </w:pPr>
            <w:r>
              <w:rPr>
                <w:sz w:val="20"/>
                <w:szCs w:val="20"/>
              </w:rPr>
              <w:lastRenderedPageBreak/>
              <w:t xml:space="preserve">4.   Predvidjeti i interpretirati mehanizme adicijskih, supstitucijskih i eliminacijskih </w:t>
            </w:r>
            <w:r>
              <w:rPr>
                <w:sz w:val="20"/>
                <w:szCs w:val="20"/>
              </w:rPr>
              <w:br/>
              <w:t xml:space="preserve">      reakcija na odabranim primjerima organskih spojeva.</w:t>
            </w:r>
          </w:p>
          <w:p w:rsidR="00B5151B" w:rsidRDefault="00F14533">
            <w:pPr>
              <w:tabs>
                <w:tab w:val="left" w:pos="2820"/>
              </w:tabs>
              <w:spacing w:after="0" w:line="240" w:lineRule="auto"/>
              <w:rPr>
                <w:sz w:val="20"/>
                <w:szCs w:val="20"/>
              </w:rPr>
            </w:pPr>
            <w:r>
              <w:rPr>
                <w:sz w:val="20"/>
                <w:szCs w:val="20"/>
              </w:rPr>
              <w:t xml:space="preserve">5.   Klasificirati odabrane biomolekule (ugljikohidrate, nukleinske kiseline i lipide) i </w:t>
            </w:r>
            <w:r>
              <w:rPr>
                <w:sz w:val="20"/>
                <w:szCs w:val="20"/>
              </w:rPr>
              <w:br/>
              <w:t xml:space="preserve">      opisati njihova kemijska svojstva i reaktivnost.</w:t>
            </w:r>
          </w:p>
          <w:p w:rsidR="00B5151B" w:rsidRDefault="00F14533">
            <w:pPr>
              <w:spacing w:after="0" w:line="240" w:lineRule="auto"/>
              <w:jc w:val="both"/>
              <w:rPr>
                <w:sz w:val="20"/>
                <w:szCs w:val="20"/>
              </w:rPr>
            </w:pPr>
            <w:r>
              <w:rPr>
                <w:color w:val="000000"/>
                <w:sz w:val="20"/>
                <w:szCs w:val="20"/>
              </w:rPr>
              <w:t xml:space="preserve">6. Objasniti osnovna teorijska načela IR- i NMR-spektroskopije te masene </w:t>
            </w:r>
            <w:r>
              <w:rPr>
                <w:color w:val="000000"/>
                <w:sz w:val="20"/>
                <w:szCs w:val="20"/>
              </w:rPr>
              <w:br/>
              <w:t xml:space="preserve">     spektrometrije. Primijeniti navedene metode za određivanje strukture organskih </w:t>
            </w:r>
            <w:r>
              <w:rPr>
                <w:color w:val="000000"/>
                <w:sz w:val="20"/>
                <w:szCs w:val="20"/>
              </w:rPr>
              <w:br/>
              <w:t xml:space="preserve">     spojeva. </w:t>
            </w:r>
          </w:p>
          <w:p w:rsidR="00B5151B" w:rsidRDefault="00F14533">
            <w:pPr>
              <w:spacing w:after="0" w:line="240" w:lineRule="auto"/>
              <w:rPr>
                <w:sz w:val="20"/>
                <w:szCs w:val="20"/>
              </w:rPr>
            </w:pPr>
            <w:r>
              <w:rPr>
                <w:sz w:val="20"/>
                <w:szCs w:val="20"/>
              </w:rPr>
              <w:t xml:space="preserve">7.  Provesti prema danim uputama jednostavne postupke pročišćavanja i </w:t>
            </w:r>
            <w:r>
              <w:rPr>
                <w:sz w:val="20"/>
                <w:szCs w:val="20"/>
              </w:rPr>
              <w:br/>
              <w:t xml:space="preserve">     izolacije, te sinteze organskih spojeva primjenom uobičajenih laboratorijskih </w:t>
            </w:r>
            <w:r>
              <w:rPr>
                <w:sz w:val="20"/>
                <w:szCs w:val="20"/>
              </w:rPr>
              <w:br/>
              <w:t xml:space="preserve">     tehnika i metoda.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5" w:type="dxa"/>
            <w:gridSpan w:val="13"/>
            <w:tcBorders>
              <w:right w:val="single" w:sz="12" w:space="0" w:color="000000"/>
            </w:tcBorders>
            <w:vAlign w:val="center"/>
          </w:tcPr>
          <w:p w:rsidR="00B5151B" w:rsidRDefault="00F14533">
            <w:pPr>
              <w:spacing w:after="0" w:line="240" w:lineRule="auto"/>
              <w:rPr>
                <w:color w:val="000000"/>
                <w:sz w:val="20"/>
                <w:szCs w:val="20"/>
              </w:rPr>
            </w:pPr>
            <w:r>
              <w:rPr>
                <w:b/>
                <w:bCs/>
                <w:sz w:val="20"/>
                <w:szCs w:val="20"/>
              </w:rPr>
              <w:t>Teorijski dio:</w:t>
            </w:r>
            <w:r>
              <w:rPr>
                <w:sz w:val="20"/>
                <w:szCs w:val="20"/>
              </w:rPr>
              <w:t xml:space="preserve"> Vrste, svojstva i nomenklatura organskih spojeva. Organsko-kemijske reakcije. Rezonancija. Stereokemija. Alkeni i alkini- elektrofilna adicija na nezasićenom ugljiku. Benzen i heterociklički aromatski spojevi – elektrofilna aromatska supstitucija. Alkil-halogenidi – nukleofilna supstitucija, eliminacija. Karboksilne kiseline i derivati – nukleofilna supstitucija na karbonilnoj skupini. Aldehidi i ketoni – nukleofilna adicija na karbonilnu skupinu. Ugljikohidrati. Karbanion – kondenzacijske reakcije. Prirodni spojevi. </w:t>
            </w:r>
            <w:r>
              <w:rPr>
                <w:color w:val="000000"/>
                <w:sz w:val="20"/>
                <w:szCs w:val="20"/>
              </w:rPr>
              <w:t xml:space="preserve">Osnovna teorijska načela IR- i NMR-spektroskopije te masene spektrometrije. </w:t>
            </w:r>
          </w:p>
          <w:p w:rsidR="00B5151B" w:rsidRDefault="00F14533">
            <w:pPr>
              <w:spacing w:after="0" w:line="240" w:lineRule="auto"/>
              <w:rPr>
                <w:sz w:val="20"/>
                <w:szCs w:val="20"/>
              </w:rPr>
            </w:pPr>
            <w:r>
              <w:rPr>
                <w:b/>
                <w:bCs/>
                <w:color w:val="000000"/>
                <w:sz w:val="20"/>
                <w:szCs w:val="20"/>
              </w:rPr>
              <w:t>Eksperimentalni dio:</w:t>
            </w:r>
            <w:r>
              <w:rPr>
                <w:color w:val="000000"/>
                <w:sz w:val="20"/>
                <w:szCs w:val="20"/>
              </w:rPr>
              <w:t xml:space="preserve"> </w:t>
            </w:r>
            <w:r>
              <w:rPr>
                <w:sz w:val="20"/>
                <w:szCs w:val="20"/>
              </w:rPr>
              <w:t xml:space="preserve">Pročišćavanje organskih molekula i  izolacija hlapljivih tvari iz prirodnih materijala. Sinteza (aromatskih) organskih spojeva). Izolacija (bio)organskih spojeva iz prirodnih materijala. </w:t>
            </w:r>
            <w:r>
              <w:rPr>
                <w:color w:val="000000"/>
                <w:sz w:val="20"/>
                <w:szCs w:val="20"/>
              </w:rPr>
              <w:t xml:space="preserve">Snimanje i tumačenje IR-spektara </w:t>
            </w:r>
            <w:r>
              <w:rPr>
                <w:sz w:val="20"/>
                <w:szCs w:val="20"/>
              </w:rPr>
              <w:t xml:space="preserve">(bio)organskih spojeva </w:t>
            </w:r>
            <w:r>
              <w:rPr>
                <w:color w:val="000000"/>
                <w:sz w:val="20"/>
                <w:szCs w:val="20"/>
              </w:rPr>
              <w:t>izoliranih iz prirodnih materijala.</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rFonts w:ascii="Cambria Math" w:eastAsia="Cambria Math" w:hAnsi="Cambria Math" w:cs="Cambria Math"/>
                <w:sz w:val="20"/>
                <w:szCs w:val="20"/>
              </w:rPr>
              <w:t>⊠</w:t>
            </w:r>
            <w:r>
              <w:rPr>
                <w:sz w:val="20"/>
                <w:szCs w:val="20"/>
              </w:rPr>
              <w:t xml:space="preserve"> predavanja</w:t>
            </w:r>
          </w:p>
          <w:p w:rsidR="00B5151B" w:rsidRDefault="00F14533">
            <w:pPr>
              <w:spacing w:after="0" w:line="240" w:lineRule="auto"/>
              <w:rPr>
                <w:sz w:val="20"/>
                <w:szCs w:val="20"/>
              </w:rPr>
            </w:pPr>
            <w:r>
              <w:rPr>
                <w:rFonts w:ascii="Cambria Math" w:eastAsia="Cambria Math" w:hAnsi="Cambria Math" w:cs="Cambria Math"/>
                <w:sz w:val="20"/>
                <w:szCs w:val="20"/>
              </w:rPr>
              <w:t>⊠</w:t>
            </w:r>
            <w:r>
              <w:rPr>
                <w:sz w:val="20"/>
                <w:szCs w:val="20"/>
              </w:rPr>
              <w:t xml:space="preserve"> seminari i radionice  </w:t>
            </w:r>
          </w:p>
          <w:p w:rsidR="00B5151B" w:rsidRDefault="00F14533">
            <w:pPr>
              <w:spacing w:after="0" w:line="240" w:lineRule="auto"/>
              <w:rPr>
                <w:sz w:val="20"/>
                <w:szCs w:val="20"/>
              </w:rPr>
            </w:pPr>
            <w:r>
              <w:rPr>
                <w:rFonts w:ascii="Cambria Math" w:eastAsia="Cambria Math" w:hAnsi="Cambria Math" w:cs="Cambria Math"/>
                <w:sz w:val="20"/>
                <w:szCs w:val="20"/>
              </w:rPr>
              <w:t>⊠</w:t>
            </w:r>
            <w:r>
              <w:rPr>
                <w:sz w:val="20"/>
                <w:szCs w:val="20"/>
              </w:rPr>
              <w:t xml:space="preserve"> vježbe  </w:t>
            </w:r>
          </w:p>
          <w:p w:rsidR="00B5151B" w:rsidRDefault="00B64142">
            <w:pPr>
              <w:spacing w:after="0" w:line="240" w:lineRule="auto"/>
              <w:rPr>
                <w:sz w:val="20"/>
                <w:szCs w:val="20"/>
              </w:rPr>
            </w:pPr>
            <w:sdt>
              <w:sdtPr>
                <w:tag w:val="goog_rdk_110"/>
                <w:id w:val="-19264575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rFonts w:ascii="Cambria Math" w:eastAsia="Cambria Math" w:hAnsi="Cambria Math" w:cs="Cambria Math"/>
                <w:sz w:val="20"/>
                <w:szCs w:val="20"/>
              </w:rPr>
              <w:t>⊠</w:t>
            </w:r>
            <w:r>
              <w:rPr>
                <w:sz w:val="20"/>
                <w:szCs w:val="20"/>
              </w:rPr>
              <w:t xml:space="preserve"> mješovito e-učenje</w:t>
            </w:r>
          </w:p>
          <w:p w:rsidR="00B5151B" w:rsidRDefault="00B64142">
            <w:pPr>
              <w:tabs>
                <w:tab w:val="left" w:pos="2820"/>
              </w:tabs>
              <w:spacing w:after="0" w:line="240" w:lineRule="auto"/>
              <w:rPr>
                <w:sz w:val="20"/>
                <w:szCs w:val="20"/>
              </w:rPr>
            </w:pPr>
            <w:sdt>
              <w:sdtPr>
                <w:tag w:val="goog_rdk_111"/>
                <w:id w:val="-8666778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112"/>
                <w:id w:val="79527258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13"/>
                <w:id w:val="6666552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rFonts w:ascii="Cambria Math" w:eastAsia="Cambria Math" w:hAnsi="Cambria Math" w:cs="Cambria Math"/>
                <w:sz w:val="20"/>
                <w:szCs w:val="20"/>
              </w:rPr>
              <w:t>⊠</w:t>
            </w:r>
            <w:r>
              <w:rPr>
                <w:sz w:val="20"/>
                <w:szCs w:val="20"/>
              </w:rPr>
              <w:t xml:space="preserve"> laboratorij</w:t>
            </w:r>
          </w:p>
          <w:p w:rsidR="00B5151B" w:rsidRDefault="00B64142">
            <w:pPr>
              <w:spacing w:after="0" w:line="240" w:lineRule="auto"/>
              <w:rPr>
                <w:sz w:val="20"/>
                <w:szCs w:val="20"/>
              </w:rPr>
            </w:pPr>
            <w:sdt>
              <w:sdtPr>
                <w:tag w:val="goog_rdk_114"/>
                <w:id w:val="-204880113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15"/>
                <w:id w:val="-64752303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3"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3"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b/>
                <w:bCs/>
                <w:color w:val="000000"/>
                <w:sz w:val="20"/>
                <w:szCs w:val="20"/>
              </w:rPr>
              <w:t xml:space="preserve"> </w:t>
            </w:r>
          </w:p>
        </w:tc>
        <w:tc>
          <w:tcPr>
            <w:tcW w:w="568"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497"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68"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DA</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68"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68"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7"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68"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8"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7</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b/>
                <w:bCs/>
                <w:color w:val="000000"/>
                <w:sz w:val="20"/>
                <w:szCs w:val="20"/>
              </w:rPr>
              <w:t>Ukupni maksimalni broj bodova iz kolegija je 100:</w:t>
            </w:r>
            <w:r>
              <w:rPr>
                <w:color w:val="000000"/>
                <w:sz w:val="20"/>
                <w:szCs w:val="20"/>
              </w:rPr>
              <w:t xml:space="preserve"> </w:t>
            </w:r>
          </w:p>
          <w:p w:rsidR="00B5151B" w:rsidRDefault="00F14533">
            <w:pPr>
              <w:numPr>
                <w:ilvl w:val="0"/>
                <w:numId w:val="129"/>
              </w:numPr>
              <w:tabs>
                <w:tab w:val="left" w:pos="2820"/>
              </w:tabs>
              <w:spacing w:after="0" w:line="240" w:lineRule="auto"/>
              <w:ind w:left="398" w:hanging="283"/>
              <w:rPr>
                <w:color w:val="000000"/>
                <w:sz w:val="20"/>
                <w:szCs w:val="20"/>
              </w:rPr>
            </w:pPr>
            <w:r>
              <w:rPr>
                <w:color w:val="000000"/>
                <w:sz w:val="20"/>
                <w:szCs w:val="20"/>
              </w:rPr>
              <w:t>pismeni ispit: 60 bodova,</w:t>
            </w:r>
          </w:p>
          <w:p w:rsidR="00B5151B" w:rsidRDefault="00F14533">
            <w:pPr>
              <w:numPr>
                <w:ilvl w:val="0"/>
                <w:numId w:val="129"/>
              </w:numPr>
              <w:tabs>
                <w:tab w:val="left" w:pos="2820"/>
              </w:tabs>
              <w:spacing w:after="0" w:line="240" w:lineRule="auto"/>
              <w:ind w:left="398" w:hanging="283"/>
              <w:rPr>
                <w:color w:val="000000"/>
                <w:sz w:val="20"/>
                <w:szCs w:val="20"/>
              </w:rPr>
            </w:pPr>
            <w:r>
              <w:rPr>
                <w:color w:val="000000"/>
                <w:sz w:val="20"/>
                <w:szCs w:val="20"/>
              </w:rPr>
              <w:t>usmeni ispit: 30 boda</w:t>
            </w:r>
          </w:p>
          <w:p w:rsidR="00B5151B" w:rsidRDefault="00F14533">
            <w:pPr>
              <w:numPr>
                <w:ilvl w:val="0"/>
                <w:numId w:val="129"/>
              </w:numPr>
              <w:tabs>
                <w:tab w:val="left" w:pos="2820"/>
              </w:tabs>
              <w:spacing w:after="0" w:line="240" w:lineRule="auto"/>
              <w:ind w:left="398" w:hanging="283"/>
              <w:rPr>
                <w:color w:val="000000"/>
                <w:sz w:val="20"/>
                <w:szCs w:val="20"/>
              </w:rPr>
            </w:pPr>
            <w:r>
              <w:rPr>
                <w:color w:val="000000"/>
                <w:sz w:val="20"/>
                <w:szCs w:val="20"/>
              </w:rPr>
              <w:t>laboratorijske vježbe: 10 bodova.</w:t>
            </w:r>
          </w:p>
          <w:p w:rsidR="00B5151B" w:rsidRDefault="00F14533">
            <w:pPr>
              <w:tabs>
                <w:tab w:val="left" w:pos="2820"/>
              </w:tabs>
              <w:spacing w:after="0" w:line="240" w:lineRule="auto"/>
              <w:rPr>
                <w:color w:val="000000"/>
                <w:sz w:val="20"/>
                <w:szCs w:val="20"/>
              </w:rPr>
            </w:pPr>
            <w:r>
              <w:rPr>
                <w:color w:val="000000"/>
                <w:sz w:val="20"/>
                <w:szCs w:val="20"/>
              </w:rPr>
              <w:t>Pristup usmenom dijelu ispita omogućen je studentima koji na pismenom dijelu ispita ostvare minimalno 36 bodova (60%). Za prolaz na usmenom dijelu ispita student mora ostvariti minimalno 18 bodova (60%).</w:t>
            </w:r>
          </w:p>
          <w:p w:rsidR="00B5151B" w:rsidRDefault="00F14533">
            <w:pPr>
              <w:tabs>
                <w:tab w:val="left" w:pos="2820"/>
              </w:tabs>
              <w:spacing w:after="0" w:line="240" w:lineRule="auto"/>
              <w:rPr>
                <w:b/>
                <w:bCs/>
                <w:color w:val="000000"/>
                <w:sz w:val="20"/>
                <w:szCs w:val="20"/>
              </w:rPr>
            </w:pPr>
            <w:r>
              <w:rPr>
                <w:b/>
                <w:bCs/>
                <w:color w:val="000000"/>
                <w:sz w:val="20"/>
                <w:szCs w:val="20"/>
              </w:rPr>
              <w:t>Parcijalni ispiti</w:t>
            </w:r>
          </w:p>
          <w:p w:rsidR="00B5151B" w:rsidRDefault="00F14533">
            <w:pPr>
              <w:spacing w:after="0" w:line="240" w:lineRule="auto"/>
              <w:jc w:val="both"/>
              <w:rPr>
                <w:sz w:val="20"/>
                <w:szCs w:val="20"/>
              </w:rPr>
            </w:pPr>
            <w:r>
              <w:rPr>
                <w:sz w:val="20"/>
                <w:szCs w:val="20"/>
              </w:rPr>
              <w:t>Predviđeno je pet ispitnih termina za polaganje ispita.</w:t>
            </w:r>
          </w:p>
          <w:p w:rsidR="00B5151B" w:rsidRDefault="00F14533">
            <w:pPr>
              <w:spacing w:after="0" w:line="240" w:lineRule="auto"/>
              <w:jc w:val="both"/>
              <w:rPr>
                <w:sz w:val="20"/>
                <w:szCs w:val="20"/>
              </w:rPr>
            </w:pPr>
            <w:r>
              <w:rPr>
                <w:sz w:val="20"/>
                <w:szCs w:val="20"/>
              </w:rPr>
              <w:t>Prvi ispitni termin podijeljen je u tri parcijalna pismena ispita i usmeni ispit. Studenti koji su na parcijalnim ispitima sveukupno ostvarili minimalno 60% (36 bodova) (na 1., 2. i 3. parcijalnom ispitu moguće je ostvariti ukupno 60 bodova) pristupaju usmenom ispitu koji uključuje cjelokupno gradivo.</w:t>
            </w:r>
          </w:p>
          <w:p w:rsidR="00B5151B" w:rsidRDefault="00F14533">
            <w:pPr>
              <w:spacing w:after="0" w:line="240" w:lineRule="auto"/>
              <w:jc w:val="both"/>
              <w:rPr>
                <w:sz w:val="20"/>
                <w:szCs w:val="20"/>
              </w:rPr>
            </w:pPr>
            <w:r>
              <w:rPr>
                <w:sz w:val="20"/>
                <w:szCs w:val="20"/>
              </w:rPr>
              <w:t>Studenti koji ne pristupe parcijalnim ispitima ili ne ostvare sveukupno 36 bodova (minimalno 60%) na sva tri parcijalna ispita, polagat će cjelokupno gradivo (u pismenom i u usmenom obliku) na sljedeća četiri ispitna roka (2 ljetna i 2 jesenska). U slučaju negativne ocjene na usmenom ispitu (nakon položenog pismenog dijela), student ponovno pristupa pismenom ispitu na jednom od sljedećih rokova.</w:t>
            </w:r>
          </w:p>
          <w:p w:rsidR="00B5151B" w:rsidRDefault="00F14533">
            <w:pPr>
              <w:tabs>
                <w:tab w:val="left" w:pos="2820"/>
              </w:tabs>
              <w:spacing w:after="0" w:line="240" w:lineRule="auto"/>
              <w:rPr>
                <w:color w:val="000000"/>
                <w:sz w:val="20"/>
                <w:szCs w:val="20"/>
              </w:rPr>
            </w:pPr>
            <w:r>
              <w:rPr>
                <w:b/>
                <w:bCs/>
                <w:color w:val="000000"/>
                <w:sz w:val="20"/>
                <w:szCs w:val="20"/>
              </w:rPr>
              <w:t>Formiranje ocjene</w:t>
            </w:r>
            <w:r>
              <w:rPr>
                <w:color w:val="000000"/>
                <w:sz w:val="20"/>
                <w:szCs w:val="20"/>
              </w:rPr>
              <w:t>:</w:t>
            </w:r>
          </w:p>
          <w:p w:rsidR="00B5151B" w:rsidRDefault="00F14533">
            <w:pPr>
              <w:numPr>
                <w:ilvl w:val="0"/>
                <w:numId w:val="2"/>
              </w:numPr>
              <w:tabs>
                <w:tab w:val="left" w:pos="1532"/>
              </w:tabs>
              <w:spacing w:after="0" w:line="240" w:lineRule="auto"/>
              <w:ind w:left="398" w:hanging="283"/>
              <w:rPr>
                <w:color w:val="000000"/>
                <w:sz w:val="20"/>
                <w:szCs w:val="20"/>
              </w:rPr>
            </w:pPr>
            <w:r>
              <w:rPr>
                <w:color w:val="000000"/>
                <w:sz w:val="20"/>
                <w:szCs w:val="20"/>
              </w:rPr>
              <w:t>&lt;60 bodova</w:t>
            </w:r>
            <w:r>
              <w:rPr>
                <w:color w:val="000000"/>
                <w:sz w:val="20"/>
                <w:szCs w:val="20"/>
              </w:rPr>
              <w:tab/>
              <w:t xml:space="preserve">           nedovoljan</w:t>
            </w:r>
          </w:p>
          <w:p w:rsidR="00B5151B" w:rsidRDefault="00F14533">
            <w:pPr>
              <w:numPr>
                <w:ilvl w:val="0"/>
                <w:numId w:val="2"/>
              </w:numPr>
              <w:tabs>
                <w:tab w:val="left" w:pos="1532"/>
              </w:tabs>
              <w:spacing w:after="0" w:line="240" w:lineRule="auto"/>
              <w:ind w:left="398" w:hanging="283"/>
              <w:rPr>
                <w:color w:val="000000"/>
                <w:sz w:val="20"/>
                <w:szCs w:val="20"/>
              </w:rPr>
            </w:pPr>
            <w:r>
              <w:rPr>
                <w:color w:val="000000"/>
                <w:sz w:val="20"/>
                <w:szCs w:val="20"/>
              </w:rPr>
              <w:lastRenderedPageBreak/>
              <w:t>60 – 69 bodova        dovoljan</w:t>
            </w:r>
          </w:p>
          <w:p w:rsidR="00B5151B" w:rsidRDefault="00F14533">
            <w:pPr>
              <w:numPr>
                <w:ilvl w:val="0"/>
                <w:numId w:val="2"/>
              </w:numPr>
              <w:tabs>
                <w:tab w:val="left" w:pos="1532"/>
              </w:tabs>
              <w:spacing w:after="0" w:line="240" w:lineRule="auto"/>
              <w:ind w:left="398" w:hanging="283"/>
              <w:rPr>
                <w:color w:val="000000"/>
                <w:sz w:val="20"/>
                <w:szCs w:val="20"/>
              </w:rPr>
            </w:pPr>
            <w:r>
              <w:rPr>
                <w:color w:val="000000"/>
                <w:sz w:val="20"/>
                <w:szCs w:val="20"/>
              </w:rPr>
              <w:t>70 - 79 bodova         dobar</w:t>
            </w:r>
          </w:p>
          <w:p w:rsidR="00B5151B" w:rsidRDefault="00F14533">
            <w:pPr>
              <w:numPr>
                <w:ilvl w:val="0"/>
                <w:numId w:val="2"/>
              </w:numPr>
              <w:tabs>
                <w:tab w:val="left" w:pos="1532"/>
              </w:tabs>
              <w:spacing w:after="0" w:line="240" w:lineRule="auto"/>
              <w:ind w:left="398" w:hanging="283"/>
              <w:rPr>
                <w:color w:val="000000"/>
                <w:sz w:val="20"/>
                <w:szCs w:val="20"/>
              </w:rPr>
            </w:pPr>
            <w:r>
              <w:rPr>
                <w:color w:val="000000"/>
                <w:sz w:val="20"/>
                <w:szCs w:val="20"/>
              </w:rPr>
              <w:t>80 - 89 bodova         vrlo dobar</w:t>
            </w:r>
          </w:p>
          <w:p w:rsidR="00B5151B" w:rsidRDefault="00F14533">
            <w:pPr>
              <w:numPr>
                <w:ilvl w:val="0"/>
                <w:numId w:val="2"/>
              </w:numPr>
              <w:tabs>
                <w:tab w:val="left" w:pos="1532"/>
              </w:tabs>
              <w:spacing w:after="0" w:line="240" w:lineRule="auto"/>
              <w:ind w:left="398" w:hanging="283"/>
              <w:rPr>
                <w:color w:val="000000"/>
                <w:sz w:val="20"/>
                <w:szCs w:val="20"/>
              </w:rPr>
            </w:pPr>
            <w:r>
              <w:rPr>
                <w:color w:val="000000"/>
                <w:sz w:val="20"/>
                <w:szCs w:val="20"/>
              </w:rPr>
              <w:t>90 - 100 bodova       izvrstan</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13"/>
              </w:numPr>
              <w:tabs>
                <w:tab w:val="left" w:pos="2820"/>
              </w:tabs>
              <w:spacing w:after="0" w:line="240" w:lineRule="auto"/>
              <w:ind w:left="398" w:hanging="283"/>
              <w:rPr>
                <w:i/>
                <w:iCs/>
                <w:sz w:val="20"/>
                <w:szCs w:val="20"/>
              </w:rPr>
            </w:pPr>
            <w:r>
              <w:rPr>
                <w:sz w:val="20"/>
                <w:szCs w:val="20"/>
              </w:rPr>
              <w:t>odraditi sve vježbe, napisati referat iz svake izvedene vježbe i položiti završni kolokvij.</w:t>
            </w:r>
          </w:p>
          <w:p w:rsidR="00B5151B" w:rsidRDefault="00F14533">
            <w:pPr>
              <w:numPr>
                <w:ilvl w:val="0"/>
                <w:numId w:val="137"/>
              </w:numPr>
              <w:tabs>
                <w:tab w:val="left" w:pos="2820"/>
              </w:tabs>
              <w:spacing w:after="0" w:line="240" w:lineRule="auto"/>
              <w:ind w:left="398" w:hanging="283"/>
              <w:rPr>
                <w:i/>
                <w:iCs/>
                <w:sz w:val="20"/>
                <w:szCs w:val="20"/>
              </w:rPr>
            </w:pPr>
            <w:r>
              <w:rPr>
                <w:sz w:val="20"/>
                <w:szCs w:val="20"/>
              </w:rPr>
              <w:t>prisustvovati svim predavanjima i seminarima, a dozvoljen broj neopravdanih izostanaka s predavanja je 1</w:t>
            </w:r>
          </w:p>
          <w:p w:rsidR="00B5151B" w:rsidRDefault="00F14533">
            <w:pPr>
              <w:numPr>
                <w:ilvl w:val="0"/>
                <w:numId w:val="137"/>
              </w:numPr>
              <w:tabs>
                <w:tab w:val="left" w:pos="2820"/>
              </w:tabs>
              <w:spacing w:after="0" w:line="240" w:lineRule="auto"/>
              <w:ind w:left="398" w:hanging="283"/>
              <w:rPr>
                <w:i/>
                <w:iCs/>
                <w:sz w:val="20"/>
                <w:szCs w:val="20"/>
              </w:rPr>
            </w:pPr>
            <w:r>
              <w:rPr>
                <w:sz w:val="20"/>
                <w:szCs w:val="20"/>
              </w:rPr>
              <w:t>postići minimalno 36 bodova na pismenom ispitu</w:t>
            </w:r>
          </w:p>
          <w:p w:rsidR="00B5151B" w:rsidRDefault="00F14533">
            <w:pPr>
              <w:numPr>
                <w:ilvl w:val="0"/>
                <w:numId w:val="137"/>
              </w:numPr>
              <w:tabs>
                <w:tab w:val="left" w:pos="2820"/>
              </w:tabs>
              <w:spacing w:after="0" w:line="240" w:lineRule="auto"/>
              <w:ind w:left="398" w:hanging="283"/>
              <w:rPr>
                <w:i/>
                <w:iCs/>
                <w:sz w:val="20"/>
                <w:szCs w:val="20"/>
              </w:rPr>
            </w:pPr>
            <w:r>
              <w:rPr>
                <w:sz w:val="20"/>
                <w:szCs w:val="20"/>
              </w:rPr>
              <w:t>postići minimalno 18 bodova na usmenom ispitu</w:t>
            </w:r>
          </w:p>
          <w:p w:rsidR="00B5151B" w:rsidRDefault="00F14533">
            <w:pPr>
              <w:numPr>
                <w:ilvl w:val="0"/>
                <w:numId w:val="137"/>
              </w:numPr>
              <w:tabs>
                <w:tab w:val="left" w:pos="2820"/>
              </w:tabs>
              <w:spacing w:after="0" w:line="240" w:lineRule="auto"/>
              <w:ind w:left="398" w:hanging="283"/>
              <w:rPr>
                <w:i/>
                <w:iCs/>
                <w:sz w:val="20"/>
                <w:szCs w:val="20"/>
              </w:rPr>
            </w:pPr>
            <w:r>
              <w:rPr>
                <w:sz w:val="20"/>
                <w:szCs w:val="20"/>
              </w:rPr>
              <w:t>postići minimalno 6 bodova na vježbama</w:t>
            </w:r>
          </w:p>
          <w:p w:rsidR="00B5151B" w:rsidRDefault="00F14533">
            <w:pPr>
              <w:numPr>
                <w:ilvl w:val="0"/>
                <w:numId w:val="137"/>
              </w:numPr>
              <w:tabs>
                <w:tab w:val="left" w:pos="2820"/>
              </w:tabs>
              <w:spacing w:after="0" w:line="240" w:lineRule="auto"/>
              <w:ind w:left="398" w:hanging="283"/>
              <w:rPr>
                <w:i/>
                <w:iCs/>
                <w:sz w:val="20"/>
                <w:szCs w:val="20"/>
              </w:rPr>
            </w:pPr>
            <w:r>
              <w:rPr>
                <w:sz w:val="20"/>
                <w:szCs w:val="20"/>
              </w:rPr>
              <w:t>postići minimalno 60 bodova ukupno</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51"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489"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75"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4951"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L. G. Wade, Organska kemija, Školska knjiga, Zagreb, 2017.</w:t>
            </w:r>
          </w:p>
        </w:tc>
        <w:tc>
          <w:tcPr>
            <w:tcW w:w="148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(10 kom.)</w:t>
            </w:r>
          </w:p>
        </w:tc>
        <w:tc>
          <w:tcPr>
            <w:tcW w:w="1375"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481"/>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4951" w:type="dxa"/>
            <w:gridSpan w:val="7"/>
            <w:tcBorders>
              <w:right w:val="single" w:sz="8" w:space="0" w:color="000000"/>
            </w:tcBorders>
          </w:tcPr>
          <w:p w:rsidR="00B5151B" w:rsidRDefault="00F14533">
            <w:pPr>
              <w:tabs>
                <w:tab w:val="left" w:pos="2820"/>
              </w:tabs>
              <w:spacing w:after="0" w:line="240" w:lineRule="auto"/>
              <w:jc w:val="both"/>
              <w:rPr>
                <w:color w:val="000000"/>
                <w:sz w:val="20"/>
                <w:szCs w:val="20"/>
              </w:rPr>
            </w:pPr>
            <w:r>
              <w:rPr>
                <w:sz w:val="20"/>
                <w:szCs w:val="20"/>
              </w:rPr>
              <w:t>L. Barišić, Zbirka zadataka iz organske kemije, 2018.</w:t>
            </w:r>
          </w:p>
        </w:tc>
        <w:tc>
          <w:tcPr>
            <w:tcW w:w="1489" w:type="dxa"/>
            <w:gridSpan w:val="3"/>
            <w:tcBorders>
              <w:left w:val="single" w:sz="8"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1375"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highlight w:val="green"/>
              </w:rPr>
            </w:pPr>
            <w:r>
              <w:rPr>
                <w:color w:val="000000"/>
                <w:sz w:val="20"/>
                <w:szCs w:val="20"/>
              </w:rPr>
              <w:t>web PBF-a, Merlin</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S. H. Pine, Organska kemija, Školska knjiga, Zagreb, 1994.</w:t>
            </w:r>
          </w:p>
          <w:p w:rsidR="00B5151B" w:rsidRDefault="00F14533">
            <w:pPr>
              <w:tabs>
                <w:tab w:val="left" w:pos="2820"/>
              </w:tabs>
              <w:spacing w:after="0" w:line="240" w:lineRule="auto"/>
              <w:rPr>
                <w:sz w:val="20"/>
                <w:szCs w:val="20"/>
              </w:rPr>
            </w:pPr>
            <w:r>
              <w:rPr>
                <w:sz w:val="20"/>
                <w:szCs w:val="20"/>
              </w:rPr>
              <w:t>P. Y. Bruice, Organic Chemistry. 4th Edition, Prentice Hall, 2004.</w:t>
            </w:r>
          </w:p>
          <w:p w:rsidR="00B5151B" w:rsidRDefault="00F14533">
            <w:pPr>
              <w:tabs>
                <w:tab w:val="left" w:pos="2820"/>
              </w:tabs>
              <w:spacing w:after="0" w:line="240" w:lineRule="auto"/>
              <w:rPr>
                <w:sz w:val="20"/>
                <w:szCs w:val="20"/>
              </w:rPr>
            </w:pPr>
            <w:r>
              <w:rPr>
                <w:sz w:val="20"/>
                <w:szCs w:val="20"/>
              </w:rPr>
              <w:t>J. McMurry, Fundamentals of Organic Chemistry. 7th Edition, Thomson, 2008.</w:t>
            </w:r>
          </w:p>
          <w:p w:rsidR="00B5151B" w:rsidRDefault="00F14533">
            <w:pPr>
              <w:tabs>
                <w:tab w:val="left" w:pos="2820"/>
              </w:tabs>
              <w:spacing w:after="0" w:line="240" w:lineRule="auto"/>
              <w:rPr>
                <w:sz w:val="20"/>
                <w:szCs w:val="20"/>
              </w:rPr>
            </w:pPr>
            <w:r>
              <w:rPr>
                <w:sz w:val="20"/>
                <w:szCs w:val="20"/>
              </w:rPr>
              <w:t>D. Klein, Organic Chemistry, 2nd Edition, John Wiley &amp; Sons, 2012.</w:t>
            </w:r>
          </w:p>
          <w:p w:rsidR="00B5151B" w:rsidRDefault="00F14533">
            <w:pPr>
              <w:tabs>
                <w:tab w:val="left" w:pos="2820"/>
              </w:tabs>
              <w:spacing w:after="0" w:line="240" w:lineRule="auto"/>
              <w:rPr>
                <w:sz w:val="20"/>
                <w:szCs w:val="20"/>
              </w:rPr>
            </w:pPr>
            <w:r>
              <w:rPr>
                <w:sz w:val="20"/>
                <w:szCs w:val="20"/>
              </w:rPr>
              <w:t>V. Rapić, Postupci priprave i izolacije organskih spojeva, II. Obnovljeno i dopunjeno izdanje, Školska knjiga, Zagreb, 2008.</w:t>
            </w:r>
          </w:p>
          <w:p w:rsidR="00B5151B" w:rsidRDefault="00F14533">
            <w:pPr>
              <w:tabs>
                <w:tab w:val="left" w:pos="2820"/>
              </w:tabs>
              <w:spacing w:after="0" w:line="240" w:lineRule="auto"/>
              <w:rPr>
                <w:sz w:val="20"/>
                <w:szCs w:val="20"/>
              </w:rPr>
            </w:pPr>
            <w:r>
              <w:rPr>
                <w:sz w:val="20"/>
                <w:szCs w:val="20"/>
              </w:rPr>
              <w:t>Vodič kroz IUPAC-ovu nomenklaturu organskih spojeva, Školska knjiga, Zagreb, 2002.</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08">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286"/>
        <w:gridCol w:w="1079"/>
        <w:gridCol w:w="572"/>
        <w:gridCol w:w="334"/>
        <w:gridCol w:w="190"/>
        <w:gridCol w:w="900"/>
        <w:gridCol w:w="188"/>
        <w:gridCol w:w="507"/>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03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09">
              <w:r w:rsidR="00F14533">
                <w:rPr>
                  <w:b/>
                  <w:bCs/>
                  <w:color w:val="0563C1"/>
                  <w:sz w:val="20"/>
                  <w:szCs w:val="20"/>
                  <w:u w:val="single"/>
                </w:rPr>
                <w:t>prof. dr. sc. Julije Jakšetić</w:t>
              </w:r>
            </w:hyperlink>
          </w:p>
          <w:p w:rsidR="00B5151B" w:rsidRDefault="00B64142">
            <w:pPr>
              <w:tabs>
                <w:tab w:val="left" w:pos="2820"/>
              </w:tabs>
              <w:spacing w:after="0" w:line="240" w:lineRule="auto"/>
              <w:rPr>
                <w:sz w:val="20"/>
                <w:szCs w:val="20"/>
              </w:rPr>
            </w:pPr>
            <w:hyperlink r:id="rId110">
              <w:r w:rsidR="00F14533">
                <w:rPr>
                  <w:color w:val="1155CC"/>
                  <w:sz w:val="20"/>
                  <w:szCs w:val="20"/>
                  <w:u w:val="single"/>
                </w:rPr>
                <w:t>prof.dr.sc. Ana Vukelić</w:t>
              </w:r>
            </w:hyperlink>
          </w:p>
        </w:tc>
        <w:tc>
          <w:tcPr>
            <w:tcW w:w="307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03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Matematika 2</w:t>
            </w:r>
          </w:p>
        </w:tc>
        <w:tc>
          <w:tcPr>
            <w:tcW w:w="307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239337</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 + 0 + 30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10</w:t>
            </w:r>
            <w:r>
              <w:rPr>
                <w:color w:val="808080"/>
                <w:sz w:val="20"/>
                <w:szCs w:val="20"/>
              </w:rPr>
              <w:t xml:space="preserve"> </w:t>
            </w:r>
            <w:r>
              <w:rPr>
                <w:sz w:val="20"/>
                <w:szCs w:val="20"/>
              </w:rPr>
              <w:t>%</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P2 ili P4 ili VP</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03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307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Razvijanje osnovnih vještina integralnog računa te upoznavanje sa osnovnim modelima diferencijalnih jednadžbi prvog i drugog reda. Razvijanje osnovnih vještina diferencijalnog računa funkcija dviju ili više varijabla.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2.2. Uvjeti za upis kolegija i / ili ulazne kompetencije </w:t>
            </w:r>
            <w:r>
              <w:rPr>
                <w:color w:val="000000"/>
                <w:sz w:val="20"/>
                <w:szCs w:val="20"/>
              </w:rPr>
              <w:lastRenderedPageBreak/>
              <w:t>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lastRenderedPageBreak/>
              <w:t>-</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5" w:type="dxa"/>
            <w:gridSpan w:val="13"/>
            <w:tcBorders>
              <w:right w:val="single" w:sz="12" w:space="0" w:color="000000"/>
            </w:tcBorders>
            <w:vAlign w:val="center"/>
          </w:tcPr>
          <w:p w:rsidR="00B5151B" w:rsidRDefault="00F14533">
            <w:pPr>
              <w:tabs>
                <w:tab w:val="left" w:pos="2820"/>
              </w:tabs>
              <w:spacing w:after="0" w:line="240" w:lineRule="auto"/>
              <w:ind w:left="46"/>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ind w:left="46"/>
              <w:rPr>
                <w:sz w:val="20"/>
                <w:szCs w:val="20"/>
              </w:rPr>
            </w:pPr>
            <w:r>
              <w:rPr>
                <w:sz w:val="20"/>
                <w:szCs w:val="20"/>
              </w:rPr>
              <w:t>7. Prikupiti i interpretirati rezultate laboratorijskih analiza hrane.</w:t>
            </w:r>
          </w:p>
          <w:p w:rsidR="00B5151B" w:rsidRDefault="00F14533">
            <w:pPr>
              <w:tabs>
                <w:tab w:val="left" w:pos="2820"/>
              </w:tabs>
              <w:spacing w:after="0" w:line="240" w:lineRule="auto"/>
              <w:ind w:left="46"/>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ind w:left="46"/>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ind w:left="46"/>
              <w:rPr>
                <w:sz w:val="20"/>
                <w:szCs w:val="20"/>
              </w:rPr>
            </w:pPr>
            <w:r>
              <w:rPr>
                <w:sz w:val="20"/>
                <w:szCs w:val="20"/>
              </w:rPr>
              <w:t>12. Razviti vještine učenja potrebne za nastavak studiranja na diplomskim studijima te svijest o potrebi cjeloživotnog učenja.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B5151B" w:rsidRDefault="00F14533">
            <w:pPr>
              <w:numPr>
                <w:ilvl w:val="0"/>
                <w:numId w:val="78"/>
              </w:numPr>
              <w:spacing w:after="0" w:line="240" w:lineRule="auto"/>
              <w:ind w:left="226" w:hanging="211"/>
              <w:rPr>
                <w:sz w:val="20"/>
                <w:szCs w:val="20"/>
              </w:rPr>
            </w:pPr>
            <w:r>
              <w:rPr>
                <w:sz w:val="20"/>
                <w:szCs w:val="20"/>
              </w:rPr>
              <w:t>baratati osnovnim metodama integriranja, te povezati pojam određenog i neodređenog integrala</w:t>
            </w:r>
          </w:p>
          <w:p w:rsidR="00B5151B" w:rsidRDefault="00F14533">
            <w:pPr>
              <w:numPr>
                <w:ilvl w:val="0"/>
                <w:numId w:val="78"/>
              </w:numPr>
              <w:spacing w:after="0" w:line="240" w:lineRule="auto"/>
              <w:ind w:left="226" w:hanging="211"/>
              <w:rPr>
                <w:sz w:val="20"/>
                <w:szCs w:val="20"/>
              </w:rPr>
            </w:pPr>
            <w:r>
              <w:rPr>
                <w:sz w:val="20"/>
                <w:szCs w:val="20"/>
              </w:rPr>
              <w:t>prepoznati načine nastajanja određenog integrala</w:t>
            </w:r>
          </w:p>
          <w:p w:rsidR="00B5151B" w:rsidRDefault="00F14533">
            <w:pPr>
              <w:numPr>
                <w:ilvl w:val="0"/>
                <w:numId w:val="78"/>
              </w:numPr>
              <w:spacing w:after="0" w:line="240" w:lineRule="auto"/>
              <w:ind w:left="226" w:hanging="211"/>
              <w:rPr>
                <w:sz w:val="20"/>
                <w:szCs w:val="20"/>
              </w:rPr>
            </w:pPr>
            <w:r>
              <w:rPr>
                <w:sz w:val="20"/>
                <w:szCs w:val="20"/>
              </w:rPr>
              <w:t>primjenjivati integralni račun kod izračunavanja površine, duljine luka, volumena i oplošja obrtnih tijela</w:t>
            </w:r>
          </w:p>
          <w:p w:rsidR="00B5151B" w:rsidRDefault="00F14533">
            <w:pPr>
              <w:numPr>
                <w:ilvl w:val="0"/>
                <w:numId w:val="78"/>
              </w:numPr>
              <w:spacing w:after="0" w:line="240" w:lineRule="auto"/>
              <w:ind w:left="226" w:hanging="211"/>
              <w:rPr>
                <w:sz w:val="20"/>
                <w:szCs w:val="20"/>
              </w:rPr>
            </w:pPr>
            <w:r>
              <w:rPr>
                <w:sz w:val="20"/>
                <w:szCs w:val="20"/>
              </w:rPr>
              <w:t>izračunavati parcijalne derivacije funkcija, te aproksimativno određivati vrijednosti funkcija korištenjem diferencijala</w:t>
            </w:r>
          </w:p>
          <w:p w:rsidR="00B5151B" w:rsidRDefault="00F14533">
            <w:pPr>
              <w:numPr>
                <w:ilvl w:val="0"/>
                <w:numId w:val="78"/>
              </w:numPr>
              <w:spacing w:after="0" w:line="240" w:lineRule="auto"/>
              <w:ind w:left="226" w:hanging="211"/>
              <w:rPr>
                <w:sz w:val="20"/>
                <w:szCs w:val="20"/>
              </w:rPr>
            </w:pPr>
            <w:r>
              <w:rPr>
                <w:sz w:val="20"/>
                <w:szCs w:val="20"/>
              </w:rPr>
              <w:t>primjenjivati diferencijalni račun pri različitim optimizacijskim problemima</w:t>
            </w:r>
          </w:p>
          <w:p w:rsidR="00B5151B" w:rsidRDefault="00F14533">
            <w:pPr>
              <w:numPr>
                <w:ilvl w:val="0"/>
                <w:numId w:val="78"/>
              </w:numPr>
              <w:spacing w:after="0" w:line="240" w:lineRule="auto"/>
              <w:ind w:left="226" w:hanging="211"/>
              <w:rPr>
                <w:sz w:val="20"/>
                <w:szCs w:val="20"/>
              </w:rPr>
            </w:pPr>
            <w:r>
              <w:rPr>
                <w:sz w:val="20"/>
                <w:szCs w:val="20"/>
              </w:rPr>
              <w:t>rješavati diferencijalne jednadžbe prvog i drugog reda, te prepoznavati osnovne modele diferencijalnih jednadžbi</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p w:rsidR="00B5151B" w:rsidRDefault="00B5151B">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B5151B" w:rsidRDefault="00F14533">
            <w:pPr>
              <w:numPr>
                <w:ilvl w:val="0"/>
                <w:numId w:val="74"/>
              </w:numPr>
              <w:tabs>
                <w:tab w:val="left" w:pos="2820"/>
              </w:tabs>
              <w:spacing w:after="0" w:line="240" w:lineRule="auto"/>
              <w:ind w:left="226" w:hanging="211"/>
              <w:rPr>
                <w:sz w:val="20"/>
                <w:szCs w:val="20"/>
              </w:rPr>
            </w:pPr>
            <w:r>
              <w:rPr>
                <w:sz w:val="20"/>
                <w:szCs w:val="20"/>
              </w:rPr>
              <w:t>Problem površine i određeni integral</w:t>
            </w:r>
          </w:p>
          <w:p w:rsidR="00B5151B" w:rsidRDefault="00F14533">
            <w:pPr>
              <w:numPr>
                <w:ilvl w:val="0"/>
                <w:numId w:val="74"/>
              </w:numPr>
              <w:tabs>
                <w:tab w:val="left" w:pos="2820"/>
              </w:tabs>
              <w:spacing w:after="0" w:line="240" w:lineRule="auto"/>
              <w:ind w:left="226" w:hanging="211"/>
              <w:rPr>
                <w:sz w:val="20"/>
                <w:szCs w:val="20"/>
              </w:rPr>
            </w:pPr>
            <w:r>
              <w:rPr>
                <w:sz w:val="20"/>
                <w:szCs w:val="20"/>
              </w:rPr>
              <w:t>Svojstva određenog integrala</w:t>
            </w:r>
          </w:p>
          <w:p w:rsidR="00B5151B" w:rsidRDefault="00F14533">
            <w:pPr>
              <w:numPr>
                <w:ilvl w:val="0"/>
                <w:numId w:val="74"/>
              </w:numPr>
              <w:tabs>
                <w:tab w:val="left" w:pos="2820"/>
              </w:tabs>
              <w:spacing w:after="0" w:line="240" w:lineRule="auto"/>
              <w:ind w:left="226" w:hanging="211"/>
              <w:rPr>
                <w:sz w:val="20"/>
                <w:szCs w:val="20"/>
              </w:rPr>
            </w:pPr>
            <w:r>
              <w:rPr>
                <w:sz w:val="20"/>
                <w:szCs w:val="20"/>
              </w:rPr>
              <w:t>Pojam primitivne funkcije i neodređenog integrala.Neposredna integracija.</w:t>
            </w:r>
          </w:p>
          <w:p w:rsidR="00B5151B" w:rsidRDefault="00F14533">
            <w:pPr>
              <w:numPr>
                <w:ilvl w:val="0"/>
                <w:numId w:val="74"/>
              </w:numPr>
              <w:tabs>
                <w:tab w:val="left" w:pos="2820"/>
              </w:tabs>
              <w:spacing w:after="0" w:line="240" w:lineRule="auto"/>
              <w:ind w:left="226" w:hanging="211"/>
              <w:rPr>
                <w:sz w:val="20"/>
                <w:szCs w:val="20"/>
              </w:rPr>
            </w:pPr>
            <w:r>
              <w:rPr>
                <w:sz w:val="20"/>
                <w:szCs w:val="20"/>
              </w:rPr>
              <w:t>Metode supstitucije i parcijalne integracije.</w:t>
            </w:r>
          </w:p>
          <w:p w:rsidR="00B5151B" w:rsidRDefault="00F14533">
            <w:pPr>
              <w:numPr>
                <w:ilvl w:val="0"/>
                <w:numId w:val="74"/>
              </w:numPr>
              <w:tabs>
                <w:tab w:val="left" w:pos="2820"/>
              </w:tabs>
              <w:spacing w:after="0" w:line="240" w:lineRule="auto"/>
              <w:ind w:left="226" w:hanging="211"/>
              <w:rPr>
                <w:sz w:val="20"/>
                <w:szCs w:val="20"/>
              </w:rPr>
            </w:pPr>
            <w:r>
              <w:rPr>
                <w:sz w:val="20"/>
                <w:szCs w:val="20"/>
              </w:rPr>
              <w:t>Integriranje nekih klasa funkcija (racionalne, trigonometrijski izrazi, korijenski izrazi)</w:t>
            </w:r>
          </w:p>
          <w:p w:rsidR="00B5151B" w:rsidRDefault="00F14533">
            <w:pPr>
              <w:numPr>
                <w:ilvl w:val="0"/>
                <w:numId w:val="74"/>
              </w:numPr>
              <w:tabs>
                <w:tab w:val="left" w:pos="2820"/>
              </w:tabs>
              <w:spacing w:after="0" w:line="240" w:lineRule="auto"/>
              <w:ind w:left="226" w:hanging="211"/>
              <w:rPr>
                <w:sz w:val="20"/>
                <w:szCs w:val="20"/>
              </w:rPr>
            </w:pPr>
            <w:r>
              <w:rPr>
                <w:sz w:val="20"/>
                <w:szCs w:val="20"/>
              </w:rPr>
              <w:t>Integralni teorem srednje vrijednosti. Newton-Leibnizova formula.</w:t>
            </w:r>
          </w:p>
          <w:p w:rsidR="00B5151B" w:rsidRDefault="00F14533">
            <w:pPr>
              <w:numPr>
                <w:ilvl w:val="0"/>
                <w:numId w:val="74"/>
              </w:numPr>
              <w:tabs>
                <w:tab w:val="left" w:pos="2820"/>
              </w:tabs>
              <w:spacing w:after="0" w:line="240" w:lineRule="auto"/>
              <w:ind w:left="226" w:hanging="211"/>
              <w:rPr>
                <w:sz w:val="20"/>
                <w:szCs w:val="20"/>
              </w:rPr>
            </w:pPr>
            <w:r>
              <w:rPr>
                <w:sz w:val="20"/>
                <w:szCs w:val="20"/>
              </w:rPr>
              <w:t>Supstitucija i parcijalna integracija u određenom integralu.</w:t>
            </w:r>
          </w:p>
          <w:p w:rsidR="00B5151B" w:rsidRDefault="00F14533">
            <w:pPr>
              <w:numPr>
                <w:ilvl w:val="0"/>
                <w:numId w:val="74"/>
              </w:numPr>
              <w:tabs>
                <w:tab w:val="left" w:pos="2820"/>
              </w:tabs>
              <w:spacing w:after="0" w:line="240" w:lineRule="auto"/>
              <w:ind w:left="226" w:hanging="211"/>
              <w:rPr>
                <w:sz w:val="20"/>
                <w:szCs w:val="20"/>
              </w:rPr>
            </w:pPr>
            <w:r>
              <w:rPr>
                <w:sz w:val="20"/>
                <w:szCs w:val="20"/>
              </w:rPr>
              <w:t>Primjene određenog integrala. Površina ravninskih likova, duljina luka, volumeni obrtnih tijela</w:t>
            </w:r>
          </w:p>
          <w:p w:rsidR="00B5151B" w:rsidRDefault="00F14533">
            <w:pPr>
              <w:numPr>
                <w:ilvl w:val="0"/>
                <w:numId w:val="74"/>
              </w:numPr>
              <w:tabs>
                <w:tab w:val="left" w:pos="2820"/>
              </w:tabs>
              <w:spacing w:after="0" w:line="240" w:lineRule="auto"/>
              <w:ind w:left="226" w:hanging="211"/>
              <w:rPr>
                <w:sz w:val="20"/>
                <w:szCs w:val="20"/>
              </w:rPr>
            </w:pPr>
            <w:r>
              <w:rPr>
                <w:sz w:val="20"/>
                <w:szCs w:val="20"/>
              </w:rPr>
              <w:t>Vektori u prostoru. Linearne kombinacije i linearna nezavisnost.</w:t>
            </w:r>
          </w:p>
          <w:p w:rsidR="00B5151B" w:rsidRDefault="00F14533">
            <w:pPr>
              <w:numPr>
                <w:ilvl w:val="0"/>
                <w:numId w:val="74"/>
              </w:numPr>
              <w:tabs>
                <w:tab w:val="left" w:pos="2820"/>
              </w:tabs>
              <w:spacing w:after="0" w:line="240" w:lineRule="auto"/>
              <w:ind w:left="226" w:hanging="211"/>
              <w:rPr>
                <w:sz w:val="20"/>
                <w:szCs w:val="20"/>
              </w:rPr>
            </w:pPr>
            <w:r>
              <w:rPr>
                <w:sz w:val="20"/>
                <w:szCs w:val="20"/>
              </w:rPr>
              <w:t>Skalarni i vektorski produkt vektora. Primjena.</w:t>
            </w:r>
          </w:p>
          <w:p w:rsidR="00B5151B" w:rsidRDefault="00F14533">
            <w:pPr>
              <w:numPr>
                <w:ilvl w:val="0"/>
                <w:numId w:val="74"/>
              </w:numPr>
              <w:tabs>
                <w:tab w:val="left" w:pos="2820"/>
              </w:tabs>
              <w:spacing w:after="0" w:line="240" w:lineRule="auto"/>
              <w:ind w:left="226" w:hanging="211"/>
              <w:rPr>
                <w:sz w:val="20"/>
                <w:szCs w:val="20"/>
              </w:rPr>
            </w:pPr>
            <w:r>
              <w:rPr>
                <w:sz w:val="20"/>
                <w:szCs w:val="20"/>
              </w:rPr>
              <w:t>Ravnina i pravac u prostoru.</w:t>
            </w:r>
          </w:p>
          <w:p w:rsidR="00B5151B" w:rsidRDefault="00F14533">
            <w:pPr>
              <w:numPr>
                <w:ilvl w:val="0"/>
                <w:numId w:val="74"/>
              </w:numPr>
              <w:tabs>
                <w:tab w:val="left" w:pos="2820"/>
              </w:tabs>
              <w:spacing w:after="0" w:line="240" w:lineRule="auto"/>
              <w:ind w:left="226" w:hanging="211"/>
              <w:rPr>
                <w:sz w:val="20"/>
                <w:szCs w:val="20"/>
              </w:rPr>
            </w:pPr>
            <w:r>
              <w:rPr>
                <w:sz w:val="20"/>
                <w:szCs w:val="20"/>
              </w:rPr>
              <w:t>Pojam parcijalne derivacije i tehnike deriviranja.</w:t>
            </w:r>
          </w:p>
          <w:p w:rsidR="00B5151B" w:rsidRDefault="00F14533">
            <w:pPr>
              <w:numPr>
                <w:ilvl w:val="0"/>
                <w:numId w:val="74"/>
              </w:numPr>
              <w:tabs>
                <w:tab w:val="left" w:pos="2820"/>
              </w:tabs>
              <w:spacing w:after="0" w:line="240" w:lineRule="auto"/>
              <w:ind w:left="226" w:hanging="211"/>
              <w:rPr>
                <w:sz w:val="20"/>
                <w:szCs w:val="20"/>
              </w:rPr>
            </w:pPr>
            <w:r>
              <w:rPr>
                <w:sz w:val="20"/>
                <w:szCs w:val="20"/>
              </w:rPr>
              <w:t>Tangencijalna ravnina i pravac u prostoru.</w:t>
            </w:r>
          </w:p>
          <w:p w:rsidR="00B5151B" w:rsidRDefault="00F14533">
            <w:pPr>
              <w:numPr>
                <w:ilvl w:val="0"/>
                <w:numId w:val="74"/>
              </w:numPr>
              <w:tabs>
                <w:tab w:val="left" w:pos="2820"/>
              </w:tabs>
              <w:spacing w:after="0" w:line="240" w:lineRule="auto"/>
              <w:ind w:left="226" w:hanging="211"/>
              <w:rPr>
                <w:sz w:val="20"/>
                <w:szCs w:val="20"/>
              </w:rPr>
            </w:pPr>
            <w:r>
              <w:rPr>
                <w:sz w:val="20"/>
                <w:szCs w:val="20"/>
              </w:rPr>
              <w:t>Više parcijalne derivacije. Schwarzov teorem.</w:t>
            </w:r>
          </w:p>
          <w:p w:rsidR="00B5151B" w:rsidRDefault="00F14533">
            <w:pPr>
              <w:numPr>
                <w:ilvl w:val="0"/>
                <w:numId w:val="74"/>
              </w:numPr>
              <w:tabs>
                <w:tab w:val="left" w:pos="2820"/>
              </w:tabs>
              <w:spacing w:after="0" w:line="240" w:lineRule="auto"/>
              <w:ind w:left="226" w:hanging="211"/>
              <w:rPr>
                <w:sz w:val="20"/>
                <w:szCs w:val="20"/>
              </w:rPr>
            </w:pPr>
            <w:r>
              <w:rPr>
                <w:sz w:val="20"/>
                <w:szCs w:val="20"/>
              </w:rPr>
              <w:t>Diferencijali i približni račun.</w:t>
            </w:r>
          </w:p>
          <w:p w:rsidR="00B5151B" w:rsidRDefault="00F14533">
            <w:pPr>
              <w:numPr>
                <w:ilvl w:val="0"/>
                <w:numId w:val="74"/>
              </w:numPr>
              <w:tabs>
                <w:tab w:val="left" w:pos="2820"/>
              </w:tabs>
              <w:spacing w:after="0" w:line="240" w:lineRule="auto"/>
              <w:ind w:left="226" w:hanging="211"/>
              <w:rPr>
                <w:sz w:val="20"/>
                <w:szCs w:val="20"/>
              </w:rPr>
            </w:pPr>
            <w:r>
              <w:rPr>
                <w:sz w:val="20"/>
                <w:szCs w:val="20"/>
              </w:rPr>
              <w:t>Lokalni ekstremi i problemi optimizacije.</w:t>
            </w:r>
          </w:p>
          <w:p w:rsidR="00B5151B" w:rsidRDefault="00F14533">
            <w:pPr>
              <w:numPr>
                <w:ilvl w:val="0"/>
                <w:numId w:val="74"/>
              </w:numPr>
              <w:tabs>
                <w:tab w:val="left" w:pos="2820"/>
              </w:tabs>
              <w:spacing w:after="0" w:line="240" w:lineRule="auto"/>
              <w:ind w:left="226" w:hanging="211"/>
              <w:rPr>
                <w:sz w:val="20"/>
                <w:szCs w:val="20"/>
              </w:rPr>
            </w:pPr>
            <w:r>
              <w:rPr>
                <w:sz w:val="20"/>
                <w:szCs w:val="20"/>
              </w:rPr>
              <w:t>Deriviranje složenih funkcija više varijabla Lančano pravilo.</w:t>
            </w:r>
          </w:p>
          <w:p w:rsidR="00B5151B" w:rsidRDefault="00F14533">
            <w:pPr>
              <w:numPr>
                <w:ilvl w:val="0"/>
                <w:numId w:val="74"/>
              </w:numPr>
              <w:tabs>
                <w:tab w:val="left" w:pos="2820"/>
              </w:tabs>
              <w:spacing w:after="0" w:line="240" w:lineRule="auto"/>
              <w:ind w:left="226" w:hanging="211"/>
              <w:rPr>
                <w:sz w:val="20"/>
                <w:szCs w:val="20"/>
              </w:rPr>
            </w:pPr>
            <w:r>
              <w:rPr>
                <w:sz w:val="20"/>
                <w:szCs w:val="20"/>
              </w:rPr>
              <w:t>Obične diferencijalne jednadžbe prvog reda. Separacija varijabli. Homogene diferencijalne jednadžbe.</w:t>
            </w:r>
          </w:p>
          <w:p w:rsidR="00B5151B" w:rsidRDefault="00F14533">
            <w:pPr>
              <w:numPr>
                <w:ilvl w:val="0"/>
                <w:numId w:val="74"/>
              </w:numPr>
              <w:tabs>
                <w:tab w:val="left" w:pos="2820"/>
              </w:tabs>
              <w:spacing w:after="0" w:line="240" w:lineRule="auto"/>
              <w:ind w:left="226" w:hanging="211"/>
              <w:rPr>
                <w:sz w:val="20"/>
                <w:szCs w:val="20"/>
              </w:rPr>
            </w:pPr>
            <w:r>
              <w:rPr>
                <w:sz w:val="20"/>
                <w:szCs w:val="20"/>
              </w:rPr>
              <w:t xml:space="preserve">Geometrija diferencijalnih jednadžbi prvog reda.  Ortogonalne trajektorije. </w:t>
            </w:r>
          </w:p>
          <w:p w:rsidR="00B5151B" w:rsidRDefault="00F14533">
            <w:pPr>
              <w:numPr>
                <w:ilvl w:val="0"/>
                <w:numId w:val="74"/>
              </w:numPr>
              <w:tabs>
                <w:tab w:val="left" w:pos="2820"/>
              </w:tabs>
              <w:spacing w:after="0" w:line="240" w:lineRule="auto"/>
              <w:ind w:left="226" w:hanging="211"/>
              <w:rPr>
                <w:sz w:val="20"/>
                <w:szCs w:val="20"/>
              </w:rPr>
            </w:pPr>
            <w:r>
              <w:rPr>
                <w:sz w:val="20"/>
                <w:szCs w:val="20"/>
              </w:rPr>
              <w:t>Linearna i Bernoullijeva diferencijalna jednadžba. Egzaktne diferencijalne jednadžbe.</w:t>
            </w:r>
          </w:p>
          <w:p w:rsidR="00B5151B" w:rsidRDefault="00F14533">
            <w:pPr>
              <w:numPr>
                <w:ilvl w:val="0"/>
                <w:numId w:val="74"/>
              </w:numPr>
              <w:tabs>
                <w:tab w:val="left" w:pos="2820"/>
              </w:tabs>
              <w:spacing w:after="0" w:line="240" w:lineRule="auto"/>
              <w:ind w:left="226" w:hanging="211"/>
              <w:rPr>
                <w:sz w:val="20"/>
                <w:szCs w:val="20"/>
              </w:rPr>
            </w:pPr>
            <w:r>
              <w:rPr>
                <w:sz w:val="20"/>
                <w:szCs w:val="20"/>
              </w:rPr>
              <w:t>Redukcija reda nekih tipova diferencijalnih jednadžbi drugog reda.</w:t>
            </w:r>
          </w:p>
          <w:p w:rsidR="00B5151B" w:rsidRDefault="00F14533">
            <w:pPr>
              <w:numPr>
                <w:ilvl w:val="0"/>
                <w:numId w:val="74"/>
              </w:numPr>
              <w:tabs>
                <w:tab w:val="left" w:pos="2820"/>
              </w:tabs>
              <w:spacing w:after="0" w:line="240" w:lineRule="auto"/>
              <w:ind w:left="226" w:hanging="211"/>
              <w:rPr>
                <w:sz w:val="20"/>
                <w:szCs w:val="20"/>
              </w:rPr>
            </w:pPr>
            <w:r>
              <w:rPr>
                <w:sz w:val="20"/>
                <w:szCs w:val="20"/>
              </w:rPr>
              <w:t>Linearne diferencijalne jednadžbe drugog reda s konstantnim koeficijentima.</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B5151B" w:rsidRDefault="00B64142">
            <w:pPr>
              <w:spacing w:after="0" w:line="240" w:lineRule="auto"/>
              <w:rPr>
                <w:sz w:val="20"/>
                <w:szCs w:val="20"/>
              </w:rPr>
            </w:pPr>
            <w:sdt>
              <w:sdtPr>
                <w:tag w:val="goog_rdk_116"/>
                <w:id w:val="197426522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17"/>
                <w:id w:val="-13285703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18"/>
                <w:id w:val="12198266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19"/>
                <w:id w:val="-8538724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20"/>
                <w:id w:val="96943430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21"/>
                <w:id w:val="115960547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122"/>
                <w:id w:val="9061962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23"/>
                <w:id w:val="-66036947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24"/>
                <w:id w:val="10068517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125"/>
                <w:id w:val="176213029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26"/>
                <w:id w:val="-825382974"/>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lastRenderedPageBreak/>
              <w:t>2.7. 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b/>
                <w:bCs/>
                <w:color w:val="000000"/>
                <w:sz w:val="20"/>
                <w:szCs w:val="20"/>
              </w:rPr>
              <w:t xml:space="preserve"> </w:t>
            </w:r>
          </w:p>
        </w:tc>
        <w:tc>
          <w:tcPr>
            <w:tcW w:w="570"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5</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shd w:val="clear" w:color="auto" w:fill="FFFFFF"/>
              <w:spacing w:after="0" w:line="240" w:lineRule="auto"/>
              <w:rPr>
                <w:sz w:val="20"/>
                <w:szCs w:val="20"/>
              </w:rPr>
            </w:pPr>
            <w:r>
              <w:rPr>
                <w:sz w:val="20"/>
                <w:szCs w:val="20"/>
              </w:rPr>
              <w:t>Ispit iz modula sastoji se od:</w:t>
            </w:r>
          </w:p>
          <w:p w:rsidR="00B5151B" w:rsidRDefault="00F14533">
            <w:pPr>
              <w:numPr>
                <w:ilvl w:val="0"/>
                <w:numId w:val="4"/>
              </w:numPr>
              <w:shd w:val="clear" w:color="auto" w:fill="FFFFFF"/>
              <w:spacing w:after="0" w:line="240" w:lineRule="auto"/>
              <w:ind w:left="226" w:hanging="226"/>
              <w:rPr>
                <w:sz w:val="20"/>
                <w:szCs w:val="20"/>
              </w:rPr>
            </w:pPr>
            <w:r>
              <w:rPr>
                <w:sz w:val="20"/>
                <w:szCs w:val="20"/>
              </w:rPr>
              <w:t>prvog parcijalnog ispita (100 bodova)</w:t>
            </w:r>
          </w:p>
          <w:p w:rsidR="00B5151B" w:rsidRDefault="00F14533">
            <w:pPr>
              <w:numPr>
                <w:ilvl w:val="0"/>
                <w:numId w:val="4"/>
              </w:numPr>
              <w:shd w:val="clear" w:color="auto" w:fill="FFFFFF"/>
              <w:spacing w:after="0" w:line="240" w:lineRule="auto"/>
              <w:ind w:left="226" w:hanging="226"/>
              <w:rPr>
                <w:sz w:val="20"/>
                <w:szCs w:val="20"/>
              </w:rPr>
            </w:pPr>
            <w:r>
              <w:rPr>
                <w:sz w:val="20"/>
                <w:szCs w:val="20"/>
              </w:rPr>
              <w:t>drugog parcijalnog ispita (100 bodova)</w:t>
            </w:r>
          </w:p>
          <w:p w:rsidR="00B5151B" w:rsidRDefault="00F14533">
            <w:pPr>
              <w:numPr>
                <w:ilvl w:val="0"/>
                <w:numId w:val="4"/>
              </w:numPr>
              <w:shd w:val="clear" w:color="auto" w:fill="FFFFFF"/>
              <w:spacing w:after="0" w:line="240" w:lineRule="auto"/>
              <w:ind w:left="226" w:hanging="226"/>
              <w:rPr>
                <w:sz w:val="20"/>
                <w:szCs w:val="20"/>
              </w:rPr>
            </w:pPr>
            <w:r>
              <w:rPr>
                <w:sz w:val="20"/>
                <w:szCs w:val="20"/>
              </w:rPr>
              <w:t>četiri (4) testa (ukupno 40 bodova - bonus bodovi)</w:t>
            </w:r>
          </w:p>
          <w:p w:rsidR="00B5151B" w:rsidRDefault="00F14533">
            <w:pPr>
              <w:shd w:val="clear" w:color="auto" w:fill="FFFFFF"/>
              <w:spacing w:after="0" w:line="240" w:lineRule="auto"/>
              <w:rPr>
                <w:sz w:val="20"/>
                <w:szCs w:val="20"/>
              </w:rPr>
            </w:pPr>
            <w:r>
              <w:rPr>
                <w:sz w:val="20"/>
                <w:szCs w:val="20"/>
              </w:rPr>
              <w:t>Testovi se pišu po grupama u vremenu od 15 minuta. Parcijalni ispiti pišu se 90 minuta u terminima izvan nastave.</w:t>
            </w:r>
          </w:p>
          <w:p w:rsidR="00B5151B" w:rsidRDefault="00F14533">
            <w:pPr>
              <w:shd w:val="clear" w:color="auto" w:fill="FFFFFF"/>
              <w:spacing w:after="0" w:line="240" w:lineRule="auto"/>
              <w:rPr>
                <w:sz w:val="20"/>
                <w:szCs w:val="20"/>
              </w:rPr>
            </w:pPr>
            <w:r>
              <w:rPr>
                <w:sz w:val="20"/>
                <w:szCs w:val="20"/>
                <w:u w:val="single"/>
              </w:rPr>
              <w:t>Sustav bodovanja</w:t>
            </w:r>
            <w:r>
              <w:rPr>
                <w:sz w:val="20"/>
                <w:szCs w:val="20"/>
              </w:rPr>
              <w:t> (postotci se izračunavaju od ukupno mogućih 200 bodova):</w:t>
            </w:r>
          </w:p>
          <w:p w:rsidR="00B5151B" w:rsidRDefault="00F14533">
            <w:pPr>
              <w:numPr>
                <w:ilvl w:val="0"/>
                <w:numId w:val="91"/>
              </w:numPr>
              <w:shd w:val="clear" w:color="auto" w:fill="FFFFFF"/>
              <w:spacing w:after="0" w:line="240" w:lineRule="auto"/>
              <w:ind w:hanging="720"/>
              <w:rPr>
                <w:sz w:val="20"/>
                <w:szCs w:val="20"/>
              </w:rPr>
            </w:pPr>
            <w:r>
              <w:rPr>
                <w:sz w:val="20"/>
                <w:szCs w:val="20"/>
              </w:rPr>
              <w:t>[50 % - 60 %&gt;  dovoljan (2)</w:t>
            </w:r>
          </w:p>
          <w:p w:rsidR="00B5151B" w:rsidRDefault="00F14533">
            <w:pPr>
              <w:numPr>
                <w:ilvl w:val="0"/>
                <w:numId w:val="91"/>
              </w:numPr>
              <w:shd w:val="clear" w:color="auto" w:fill="FFFFFF"/>
              <w:spacing w:after="0" w:line="240" w:lineRule="auto"/>
              <w:ind w:hanging="720"/>
              <w:rPr>
                <w:sz w:val="20"/>
                <w:szCs w:val="20"/>
              </w:rPr>
            </w:pPr>
            <w:r>
              <w:rPr>
                <w:sz w:val="20"/>
                <w:szCs w:val="20"/>
              </w:rPr>
              <w:t>[60 % - 75 %&gt;  dobar (3)</w:t>
            </w:r>
          </w:p>
          <w:p w:rsidR="00B5151B" w:rsidRDefault="00F14533">
            <w:pPr>
              <w:numPr>
                <w:ilvl w:val="0"/>
                <w:numId w:val="91"/>
              </w:numPr>
              <w:shd w:val="clear" w:color="auto" w:fill="FFFFFF"/>
              <w:spacing w:after="0" w:line="240" w:lineRule="auto"/>
              <w:ind w:hanging="720"/>
              <w:rPr>
                <w:sz w:val="20"/>
                <w:szCs w:val="20"/>
              </w:rPr>
            </w:pPr>
            <w:r>
              <w:rPr>
                <w:sz w:val="20"/>
                <w:szCs w:val="20"/>
              </w:rPr>
              <w:t>[75 % - 90 %&gt;  vrlo dobar (4)</w:t>
            </w:r>
          </w:p>
          <w:p w:rsidR="00B5151B" w:rsidRDefault="00F14533">
            <w:pPr>
              <w:numPr>
                <w:ilvl w:val="0"/>
                <w:numId w:val="91"/>
              </w:numPr>
              <w:shd w:val="clear" w:color="auto" w:fill="FFFFFF"/>
              <w:spacing w:after="0" w:line="240" w:lineRule="auto"/>
              <w:ind w:hanging="720"/>
              <w:rPr>
                <w:sz w:val="20"/>
                <w:szCs w:val="20"/>
              </w:rPr>
            </w:pPr>
            <w:r>
              <w:rPr>
                <w:sz w:val="20"/>
                <w:szCs w:val="20"/>
              </w:rPr>
              <w:t>[90 % - 100 %]  izvrstan (5)</w:t>
            </w:r>
          </w:p>
          <w:p w:rsidR="00B5151B" w:rsidRDefault="00F14533">
            <w:pPr>
              <w:shd w:val="clear" w:color="auto" w:fill="FFFFFF"/>
              <w:spacing w:after="0" w:line="240" w:lineRule="auto"/>
              <w:rPr>
                <w:sz w:val="20"/>
                <w:szCs w:val="20"/>
                <w:highlight w:val="white"/>
              </w:rPr>
            </w:pPr>
            <w:r>
              <w:rPr>
                <w:sz w:val="20"/>
                <w:szCs w:val="20"/>
                <w:highlight w:val="white"/>
              </w:rPr>
              <w:t>Ispiti na popravnim rokovima pišu se iz cjelokupnog gradiva i traju 120 minuta.</w:t>
            </w:r>
          </w:p>
          <w:p w:rsidR="00B5151B" w:rsidRDefault="00F14533">
            <w:pPr>
              <w:shd w:val="clear" w:color="auto" w:fill="FFFFFF"/>
              <w:spacing w:after="0" w:line="240" w:lineRule="auto"/>
              <w:rPr>
                <w:sz w:val="20"/>
                <w:szCs w:val="20"/>
                <w:highlight w:val="white"/>
              </w:rPr>
            </w:pPr>
            <w:r>
              <w:rPr>
                <w:sz w:val="20"/>
                <w:szCs w:val="20"/>
                <w:highlight w:val="white"/>
              </w:rPr>
              <w:t>Na prvo ponavljanje (rok koji slijedi neposredno nakon drugog parcijalnog ispita) moguće je prenijeti 20 % bodova osvojenih kroz semestar, a na drugo ponavljanje (rok koji slijedi neposredno nakon prvog ponavljanja) 10 % bodova. Nakon zimskog ispitnog roka u veljači, bonus bodovi više ne vrijede.</w:t>
            </w:r>
          </w:p>
          <w:p w:rsidR="00B5151B" w:rsidRDefault="00F14533">
            <w:pPr>
              <w:shd w:val="clear" w:color="auto" w:fill="FFFFFF"/>
              <w:spacing w:after="0" w:line="240" w:lineRule="auto"/>
              <w:rPr>
                <w:color w:val="000000"/>
                <w:sz w:val="20"/>
                <w:szCs w:val="20"/>
              </w:rPr>
            </w:pPr>
            <w:r>
              <w:rPr>
                <w:sz w:val="20"/>
                <w:szCs w:val="20"/>
                <w:highlight w:val="white"/>
              </w:rPr>
              <w:t>Sustav bodovanja na popravnom ispitu je isti kao i kroz kontinuirano vrednovanje kroz semestar.</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76"/>
              </w:numPr>
              <w:shd w:val="clear" w:color="auto" w:fill="FFFFFF"/>
              <w:spacing w:after="0" w:line="240" w:lineRule="auto"/>
              <w:ind w:left="226" w:hanging="226"/>
              <w:rPr>
                <w:color w:val="333333"/>
                <w:sz w:val="20"/>
                <w:szCs w:val="20"/>
              </w:rPr>
            </w:pPr>
            <w:r>
              <w:rPr>
                <w:color w:val="333333"/>
                <w:sz w:val="20"/>
                <w:szCs w:val="20"/>
              </w:rPr>
              <w:t>uvjet za dobivanje pozitivne ocjene je 50 % od ukupno mogućih 200 bodova i osvojenih barem 30 % bodova na drugom parcijalnom ispitu. </w:t>
            </w:r>
          </w:p>
          <w:p w:rsidR="00B5151B" w:rsidRDefault="00F14533">
            <w:pPr>
              <w:numPr>
                <w:ilvl w:val="0"/>
                <w:numId w:val="76"/>
              </w:numPr>
              <w:shd w:val="clear" w:color="auto" w:fill="FFFFFF"/>
              <w:spacing w:after="0" w:line="240" w:lineRule="auto"/>
              <w:ind w:left="226" w:hanging="226"/>
              <w:rPr>
                <w:color w:val="000000"/>
                <w:sz w:val="20"/>
                <w:szCs w:val="20"/>
              </w:rPr>
            </w:pPr>
            <w:r>
              <w:rPr>
                <w:color w:val="333333"/>
                <w:sz w:val="20"/>
                <w:szCs w:val="20"/>
              </w:rPr>
              <w:t>prisustvovati nastavi (maksimalni broj izostanaka je šest).</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Skripta pripremljena za modul</w:t>
            </w:r>
          </w:p>
        </w:tc>
        <w:tc>
          <w:tcPr>
            <w:tcW w:w="1278" w:type="dxa"/>
            <w:gridSpan w:val="3"/>
            <w:tcBorders>
              <w:top w:val="single" w:sz="8" w:space="0" w:color="000000"/>
              <w:left w:val="single" w:sz="8" w:space="0" w:color="000000"/>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B5151B" w:rsidRDefault="00F14533">
            <w:pPr>
              <w:numPr>
                <w:ilvl w:val="0"/>
                <w:numId w:val="96"/>
              </w:numPr>
              <w:shd w:val="clear" w:color="auto" w:fill="FFFFFF"/>
              <w:spacing w:after="0" w:line="240" w:lineRule="auto"/>
              <w:ind w:left="226" w:hanging="211"/>
              <w:rPr>
                <w:sz w:val="20"/>
                <w:szCs w:val="20"/>
              </w:rPr>
            </w:pPr>
            <w:r>
              <w:rPr>
                <w:sz w:val="20"/>
                <w:szCs w:val="20"/>
              </w:rPr>
              <w:t>B. P. Demidovič, Zadaci i riješeni primjeri iz više matematike: s primjenom na tehničke nauke, Tehnička knjiga, Zagreb, 1991.</w:t>
            </w:r>
          </w:p>
          <w:p w:rsidR="00B5151B" w:rsidRDefault="00F14533">
            <w:pPr>
              <w:numPr>
                <w:ilvl w:val="0"/>
                <w:numId w:val="96"/>
              </w:numPr>
              <w:shd w:val="clear" w:color="auto" w:fill="FFFFFF"/>
              <w:spacing w:after="0" w:line="240" w:lineRule="auto"/>
              <w:ind w:left="226" w:hanging="211"/>
              <w:rPr>
                <w:sz w:val="20"/>
                <w:szCs w:val="20"/>
              </w:rPr>
            </w:pPr>
            <w:r>
              <w:rPr>
                <w:sz w:val="20"/>
                <w:szCs w:val="20"/>
              </w:rPr>
              <w:t>T. Bradić, J. Pečarić, R. Roki i M. Strunje, Matematika za tehnološke fakultete, Element, Zagreb, 1998.</w:t>
            </w:r>
          </w:p>
          <w:p w:rsidR="00B5151B" w:rsidRDefault="00F14533">
            <w:pPr>
              <w:numPr>
                <w:ilvl w:val="0"/>
                <w:numId w:val="96"/>
              </w:numPr>
              <w:shd w:val="clear" w:color="auto" w:fill="FFFFFF"/>
              <w:spacing w:after="0" w:line="240" w:lineRule="auto"/>
              <w:ind w:left="226" w:hanging="211"/>
              <w:rPr>
                <w:sz w:val="20"/>
                <w:szCs w:val="20"/>
              </w:rPr>
            </w:pPr>
            <w:r>
              <w:rPr>
                <w:sz w:val="20"/>
                <w:szCs w:val="20"/>
              </w:rPr>
              <w:t xml:space="preserve">N. Elezović, Linearna algebra, Element, Zagreb, 1999. </w:t>
            </w:r>
          </w:p>
          <w:p w:rsidR="00B5151B" w:rsidRDefault="00F14533">
            <w:pPr>
              <w:numPr>
                <w:ilvl w:val="0"/>
                <w:numId w:val="96"/>
              </w:numPr>
              <w:shd w:val="clear" w:color="auto" w:fill="FFFFFF"/>
              <w:spacing w:after="0" w:line="240" w:lineRule="auto"/>
              <w:ind w:left="226" w:hanging="211"/>
              <w:rPr>
                <w:sz w:val="20"/>
                <w:szCs w:val="20"/>
              </w:rPr>
            </w:pPr>
            <w:r>
              <w:rPr>
                <w:sz w:val="20"/>
                <w:szCs w:val="20"/>
              </w:rPr>
              <w:t>P. Javor, Matematička analiza 1, Element, Zagreb, 1999.</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11">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334"/>
        <w:gridCol w:w="190"/>
        <w:gridCol w:w="900"/>
        <w:gridCol w:w="188"/>
        <w:gridCol w:w="507"/>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lastRenderedPageBreak/>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"http://www.pbf.unizg.hr/zavodi/zavod_za_kemiju_i_biokemiju/laboratorij_za_analiticku_kemiju/antonela_nincevic_grassino" </w:instrText>
            </w:r>
            <w:r>
              <w:fldChar w:fldCharType="separate"/>
            </w:r>
            <w:r>
              <w:rPr>
                <w:b/>
                <w:bCs/>
                <w:color w:val="0563C1"/>
                <w:sz w:val="20"/>
                <w:szCs w:val="20"/>
                <w:u w:val="single"/>
              </w:rPr>
              <w:t>izv. prof. dr. sc. Antonela Ninčević Grassino</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"http://www.pbf.unizg.hr/zavodi/zavod_za_kemiju_i_biokemiju/laboratorij_za_analiticku_kemiju/ivone_jakasa" </w:instrText>
            </w:r>
            <w:r>
              <w:fldChar w:fldCharType="separate"/>
            </w:r>
            <w:r>
              <w:rPr>
                <w:color w:val="0563C1"/>
                <w:sz w:val="20"/>
                <w:szCs w:val="20"/>
                <w:u w:val="single"/>
              </w:rPr>
              <w:t>prof. dr. sc. Ivone Jakaša</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"http://www.pbf.unizg.hr/zavodi/zavod_za_kemiju_i_biokemiju/laboratorij_za_analiticku_kemiju/maja_dent" </w:instrText>
            </w:r>
            <w:r>
              <w:fldChar w:fldCharType="separate"/>
            </w:r>
            <w:r>
              <w:rPr>
                <w:color w:val="0563C1"/>
                <w:sz w:val="20"/>
                <w:szCs w:val="20"/>
                <w:u w:val="single"/>
              </w:rPr>
              <w:t>izv. prof. dr. sc. Maja Dent</w:t>
            </w:r>
          </w:p>
          <w:p w:rsidR="00B5151B" w:rsidRDefault="00F14533">
            <w:pPr>
              <w:tabs>
                <w:tab w:val="left" w:pos="2820"/>
              </w:tabs>
              <w:spacing w:after="0" w:line="240" w:lineRule="auto"/>
              <w:rPr>
                <w:sz w:val="20"/>
                <w:szCs w:val="20"/>
              </w:rPr>
            </w:pPr>
            <w:r>
              <w:fldChar w:fldCharType="end"/>
            </w:r>
            <w:hyperlink r:id="rId112">
              <w:r>
                <w:rPr>
                  <w:color w:val="0563C1"/>
                  <w:sz w:val="20"/>
                  <w:szCs w:val="20"/>
                  <w:u w:val="single"/>
                </w:rPr>
                <w:t>Ines Peremin, mag. ing.</w:t>
              </w:r>
            </w:hyperlink>
          </w:p>
        </w:tc>
        <w:tc>
          <w:tcPr>
            <w:tcW w:w="2933"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bookmarkStart w:id="4" w:name="bookmark=id.2et92p0" w:colFirst="0" w:colLast="0"/>
            <w:bookmarkEnd w:id="4"/>
            <w:r>
              <w:rPr>
                <w:b/>
                <w:bCs/>
                <w:sz w:val="20"/>
                <w:szCs w:val="20"/>
              </w:rPr>
              <w:t>Analitička kemija</w:t>
            </w:r>
          </w:p>
        </w:tc>
        <w:tc>
          <w:tcPr>
            <w:tcW w:w="2933"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239338</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15 + 14 + 7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80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2%</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VP, seminari u VP, laboratorijske vježbe u Laboratoriju za analitičku kemiju</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numPr>
                <w:ilvl w:val="1"/>
                <w:numId w:val="67"/>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B5151B" w:rsidRDefault="00F14533">
            <w:pPr>
              <w:shd w:val="clear" w:color="auto" w:fill="FFFFFF"/>
              <w:spacing w:after="0" w:line="240" w:lineRule="auto"/>
              <w:rPr>
                <w:color w:val="000000"/>
                <w:sz w:val="20"/>
                <w:szCs w:val="20"/>
              </w:rPr>
            </w:pPr>
            <w:r>
              <w:rPr>
                <w:color w:val="000000"/>
                <w:sz w:val="20"/>
                <w:szCs w:val="20"/>
              </w:rPr>
              <w:t>U okviru kolegija studenti se upoznaju s temeljnim pojmovima vezanim uz kemijsku analizu i primjenu koncepta kemijske ravnoteže na analitičke probleme te postupcima pripreme uzorka za analizu koji su im potrebni za razumijevanje struke i daljnji studij. Osnovni je cilj kolegija upoznati studente s osnovnim principima na kojima se temelje gravimetrijske, volumetrijske i UV-VIS spektrometrijske metode analize te njihovom primjenom na realne uzorke. Također, kolegij za cilj ima osposobiti studente za izvođenje jednostavnije gravimetrijske, volumetrijske i UV-Vis spektrometrijske analize uzorka prema danim uputama.</w:t>
            </w:r>
          </w:p>
        </w:tc>
      </w:tr>
      <w:tr w:rsidR="00B5151B">
        <w:tc>
          <w:tcPr>
            <w:tcW w:w="2621" w:type="dxa"/>
            <w:tcBorders>
              <w:left w:val="single" w:sz="12" w:space="0" w:color="000000"/>
            </w:tcBorders>
            <w:shd w:val="clear" w:color="auto" w:fill="00A0DC"/>
            <w:vAlign w:val="center"/>
          </w:tcPr>
          <w:p w:rsidR="00B5151B" w:rsidRDefault="00F14533">
            <w:pPr>
              <w:numPr>
                <w:ilvl w:val="1"/>
                <w:numId w:val="67"/>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1" w:type="dxa"/>
            <w:tcBorders>
              <w:left w:val="single" w:sz="12" w:space="0" w:color="000000"/>
            </w:tcBorders>
            <w:shd w:val="clear" w:color="auto" w:fill="00A0DC"/>
            <w:vAlign w:val="center"/>
          </w:tcPr>
          <w:p w:rsidR="00B5151B" w:rsidRDefault="00F14533">
            <w:pPr>
              <w:numPr>
                <w:ilvl w:val="1"/>
                <w:numId w:val="67"/>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B5151B" w:rsidRDefault="00F14533">
            <w:pPr>
              <w:numPr>
                <w:ilvl w:val="0"/>
                <w:numId w:val="66"/>
              </w:numPr>
              <w:spacing w:after="0" w:line="240" w:lineRule="auto"/>
              <w:ind w:left="226" w:hanging="226"/>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66"/>
              </w:numPr>
              <w:spacing w:after="0" w:line="240" w:lineRule="auto"/>
              <w:ind w:left="226" w:hanging="226"/>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66"/>
              </w:numPr>
              <w:spacing w:after="0" w:line="240" w:lineRule="auto"/>
              <w:ind w:left="226" w:hanging="226"/>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66"/>
              </w:numPr>
              <w:spacing w:after="0" w:line="240" w:lineRule="auto"/>
              <w:ind w:left="226" w:hanging="226"/>
              <w:rPr>
                <w:sz w:val="20"/>
                <w:szCs w:val="20"/>
              </w:rPr>
            </w:pPr>
            <w:r>
              <w:rPr>
                <w:sz w:val="20"/>
                <w:szCs w:val="20"/>
              </w:rPr>
              <w:t>prikupiti i interpretirati rezultate laboratorijskih analiza hrane.</w:t>
            </w:r>
          </w:p>
          <w:p w:rsidR="00B5151B" w:rsidRDefault="00F14533">
            <w:pPr>
              <w:numPr>
                <w:ilvl w:val="0"/>
                <w:numId w:val="66"/>
              </w:numPr>
              <w:spacing w:after="0" w:line="240" w:lineRule="auto"/>
              <w:ind w:left="226" w:hanging="226"/>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66"/>
              </w:numPr>
              <w:spacing w:after="0" w:line="240" w:lineRule="auto"/>
              <w:ind w:left="226" w:hanging="226"/>
              <w:rPr>
                <w:sz w:val="20"/>
                <w:szCs w:val="20"/>
              </w:rPr>
            </w:pPr>
            <w:r>
              <w:rPr>
                <w:sz w:val="20"/>
                <w:szCs w:val="20"/>
              </w:rPr>
              <w:t>primijeniti zakonsku regulativu te etička načela i norme vezane uz specifične zahtjeve struke.</w:t>
            </w:r>
          </w:p>
        </w:tc>
      </w:tr>
      <w:tr w:rsidR="00B5151B">
        <w:tc>
          <w:tcPr>
            <w:tcW w:w="2621" w:type="dxa"/>
            <w:tcBorders>
              <w:left w:val="single" w:sz="12" w:space="0" w:color="000000"/>
            </w:tcBorders>
            <w:shd w:val="clear" w:color="auto" w:fill="00A0DC"/>
            <w:vAlign w:val="center"/>
          </w:tcPr>
          <w:p w:rsidR="00B5151B" w:rsidRDefault="00F14533">
            <w:pPr>
              <w:numPr>
                <w:ilvl w:val="1"/>
                <w:numId w:val="67"/>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15" w:type="dxa"/>
            <w:gridSpan w:val="13"/>
            <w:tcBorders>
              <w:right w:val="single" w:sz="12" w:space="0" w:color="000000"/>
            </w:tcBorders>
            <w:vAlign w:val="center"/>
          </w:tcPr>
          <w:p w:rsidR="00B5151B" w:rsidRDefault="00F14533">
            <w:pPr>
              <w:numPr>
                <w:ilvl w:val="0"/>
                <w:numId w:val="62"/>
              </w:numPr>
              <w:spacing w:after="0" w:line="240" w:lineRule="auto"/>
              <w:ind w:left="226" w:hanging="226"/>
              <w:rPr>
                <w:color w:val="000000"/>
                <w:sz w:val="20"/>
                <w:szCs w:val="20"/>
              </w:rPr>
            </w:pPr>
            <w:r>
              <w:rPr>
                <w:color w:val="000000"/>
                <w:sz w:val="20"/>
                <w:szCs w:val="20"/>
              </w:rPr>
              <w:t>definirati i objasniti osnovne pojmove u kemijskoj analizi</w:t>
            </w:r>
          </w:p>
          <w:p w:rsidR="00B5151B" w:rsidRDefault="00F14533">
            <w:pPr>
              <w:numPr>
                <w:ilvl w:val="0"/>
                <w:numId w:val="62"/>
              </w:numPr>
              <w:spacing w:after="0" w:line="240" w:lineRule="auto"/>
              <w:ind w:left="226" w:hanging="226"/>
              <w:rPr>
                <w:color w:val="000000"/>
                <w:sz w:val="20"/>
                <w:szCs w:val="20"/>
              </w:rPr>
            </w:pPr>
            <w:r>
              <w:rPr>
                <w:color w:val="000000"/>
                <w:sz w:val="20"/>
                <w:szCs w:val="20"/>
              </w:rPr>
              <w:t>nabrojati analitičke tehnike i objasniti osnovne principe na kojima se temelje</w:t>
            </w:r>
          </w:p>
          <w:p w:rsidR="00B5151B" w:rsidRDefault="00F14533">
            <w:pPr>
              <w:numPr>
                <w:ilvl w:val="0"/>
                <w:numId w:val="62"/>
              </w:numPr>
              <w:spacing w:after="0" w:line="240" w:lineRule="auto"/>
              <w:ind w:left="226" w:hanging="226"/>
              <w:rPr>
                <w:color w:val="000000"/>
                <w:sz w:val="20"/>
                <w:szCs w:val="20"/>
              </w:rPr>
            </w:pPr>
            <w:r>
              <w:rPr>
                <w:color w:val="000000"/>
                <w:sz w:val="20"/>
                <w:szCs w:val="20"/>
              </w:rPr>
              <w:t>nabrojati i opisati osnovne tehnike u kemijskoj analizi (tehnike pripreme uzorka, separacija i uklanjanje interferenata, ukoncentriravanje) te objasniti osnovne principe na kojima se temelje</w:t>
            </w:r>
          </w:p>
          <w:p w:rsidR="00B5151B" w:rsidRDefault="00F14533">
            <w:pPr>
              <w:numPr>
                <w:ilvl w:val="0"/>
                <w:numId w:val="62"/>
              </w:numPr>
              <w:spacing w:after="0" w:line="240" w:lineRule="auto"/>
              <w:ind w:left="226" w:hanging="226"/>
              <w:rPr>
                <w:color w:val="000000"/>
                <w:sz w:val="20"/>
                <w:szCs w:val="20"/>
              </w:rPr>
            </w:pPr>
            <w:r>
              <w:rPr>
                <w:color w:val="000000"/>
                <w:sz w:val="20"/>
                <w:szCs w:val="20"/>
              </w:rPr>
              <w:t>definirati i objasniti osnovne pojmove te opisati principe u kemijskoj analizi temeljenoj na gravimetrijskom, volumetrijskom i UV-Vis spektrofotometrijskom određivanju analita u uzorku</w:t>
            </w:r>
          </w:p>
          <w:p w:rsidR="00B5151B" w:rsidRDefault="00F14533">
            <w:pPr>
              <w:numPr>
                <w:ilvl w:val="0"/>
                <w:numId w:val="62"/>
              </w:numPr>
              <w:spacing w:after="0" w:line="240" w:lineRule="auto"/>
              <w:ind w:left="226" w:hanging="226"/>
              <w:rPr>
                <w:sz w:val="20"/>
                <w:szCs w:val="20"/>
              </w:rPr>
            </w:pPr>
            <w:r>
              <w:rPr>
                <w:color w:val="000000"/>
                <w:sz w:val="20"/>
                <w:szCs w:val="20"/>
              </w:rPr>
              <w:lastRenderedPageBreak/>
              <w:t>prema uputama pripremiti uzorak za analizu te samostalno izvesti jednostavniju gravimetrijsku, volumetrijsku i UV-Vis spektrometrijsku analizu uzorka</w:t>
            </w:r>
          </w:p>
          <w:p w:rsidR="00B5151B" w:rsidRDefault="00F14533">
            <w:pPr>
              <w:numPr>
                <w:ilvl w:val="0"/>
                <w:numId w:val="62"/>
              </w:numPr>
              <w:spacing w:after="0" w:line="240" w:lineRule="auto"/>
              <w:ind w:left="226" w:hanging="226"/>
              <w:rPr>
                <w:sz w:val="20"/>
                <w:szCs w:val="20"/>
              </w:rPr>
            </w:pPr>
            <w:r>
              <w:rPr>
                <w:color w:val="000000"/>
                <w:sz w:val="20"/>
                <w:szCs w:val="20"/>
              </w:rPr>
              <w:t>izračunati sastav uzorka na temelju dobivenih podataka dobivenih gravimetrijskom, volumetrijskom i UV-Vis spektrofotometrijskom analizom</w:t>
            </w:r>
          </w:p>
        </w:tc>
      </w:tr>
      <w:tr w:rsidR="00B5151B">
        <w:tc>
          <w:tcPr>
            <w:tcW w:w="2621" w:type="dxa"/>
            <w:tcBorders>
              <w:left w:val="single" w:sz="12" w:space="0" w:color="000000"/>
            </w:tcBorders>
            <w:shd w:val="clear" w:color="auto" w:fill="00A0DC"/>
            <w:vAlign w:val="center"/>
          </w:tcPr>
          <w:p w:rsidR="00B5151B" w:rsidRDefault="00F14533">
            <w:pPr>
              <w:numPr>
                <w:ilvl w:val="1"/>
                <w:numId w:val="67"/>
              </w:numPr>
              <w:tabs>
                <w:tab w:val="left" w:pos="2820"/>
              </w:tabs>
              <w:spacing w:after="0" w:line="240" w:lineRule="auto"/>
              <w:rPr>
                <w:color w:val="000000"/>
                <w:sz w:val="20"/>
                <w:szCs w:val="20"/>
              </w:rPr>
            </w:pPr>
            <w:r>
              <w:rPr>
                <w:color w:val="000000"/>
                <w:sz w:val="20"/>
                <w:szCs w:val="20"/>
              </w:rPr>
              <w:lastRenderedPageBreak/>
              <w:t xml:space="preserve">Opis sadržaja kolegija </w:t>
            </w:r>
          </w:p>
          <w:p w:rsidR="00B5151B" w:rsidRDefault="00B5151B">
            <w:pPr>
              <w:tabs>
                <w:tab w:val="left" w:pos="2820"/>
              </w:tabs>
              <w:spacing w:after="0" w:line="240" w:lineRule="auto"/>
              <w:ind w:left="360"/>
              <w:rPr>
                <w:color w:val="000000"/>
                <w:sz w:val="20"/>
                <w:szCs w:val="20"/>
              </w:rPr>
            </w:pPr>
          </w:p>
        </w:tc>
        <w:tc>
          <w:tcPr>
            <w:tcW w:w="7815" w:type="dxa"/>
            <w:gridSpan w:val="13"/>
            <w:tcBorders>
              <w:right w:val="single" w:sz="12" w:space="0" w:color="000000"/>
            </w:tcBorders>
            <w:vAlign w:val="center"/>
          </w:tcPr>
          <w:p w:rsidR="00B5151B" w:rsidRDefault="00F14533">
            <w:pPr>
              <w:numPr>
                <w:ilvl w:val="0"/>
                <w:numId w:val="62"/>
              </w:numPr>
              <w:spacing w:after="0" w:line="240" w:lineRule="auto"/>
              <w:ind w:left="226" w:hanging="226"/>
              <w:rPr>
                <w:color w:val="000000"/>
                <w:sz w:val="20"/>
                <w:szCs w:val="20"/>
              </w:rPr>
            </w:pPr>
            <w:r>
              <w:rPr>
                <w:color w:val="000000"/>
                <w:sz w:val="20"/>
                <w:szCs w:val="20"/>
              </w:rPr>
              <w:t>Uvod u analitičku kemiju i osnovni postupci u kemijskoj analizi</w:t>
            </w:r>
          </w:p>
          <w:p w:rsidR="00B5151B" w:rsidRDefault="00F14533">
            <w:pPr>
              <w:numPr>
                <w:ilvl w:val="0"/>
                <w:numId w:val="62"/>
              </w:numPr>
              <w:spacing w:after="0" w:line="240" w:lineRule="auto"/>
              <w:ind w:left="226" w:hanging="226"/>
              <w:rPr>
                <w:color w:val="000000"/>
                <w:sz w:val="20"/>
                <w:szCs w:val="20"/>
              </w:rPr>
            </w:pPr>
            <w:r>
              <w:rPr>
                <w:color w:val="000000"/>
                <w:sz w:val="20"/>
                <w:szCs w:val="20"/>
              </w:rPr>
              <w:t>Gravimetrijske metode analize</w:t>
            </w:r>
          </w:p>
          <w:p w:rsidR="00B5151B" w:rsidRDefault="00F14533">
            <w:pPr>
              <w:numPr>
                <w:ilvl w:val="0"/>
                <w:numId w:val="62"/>
              </w:numPr>
              <w:spacing w:after="0" w:line="240" w:lineRule="auto"/>
              <w:ind w:left="226" w:hanging="226"/>
              <w:rPr>
                <w:color w:val="000000"/>
                <w:sz w:val="20"/>
                <w:szCs w:val="20"/>
              </w:rPr>
            </w:pPr>
            <w:r>
              <w:rPr>
                <w:color w:val="000000"/>
                <w:sz w:val="20"/>
                <w:szCs w:val="20"/>
              </w:rPr>
              <w:t>Volumetrijske (titrimetrijske) metode analize</w:t>
            </w:r>
          </w:p>
          <w:p w:rsidR="00B5151B" w:rsidRDefault="00F14533">
            <w:pPr>
              <w:numPr>
                <w:ilvl w:val="0"/>
                <w:numId w:val="62"/>
              </w:numPr>
              <w:spacing w:after="0" w:line="240" w:lineRule="auto"/>
              <w:ind w:left="226" w:hanging="226"/>
              <w:rPr>
                <w:color w:val="000000"/>
                <w:sz w:val="20"/>
                <w:szCs w:val="20"/>
              </w:rPr>
            </w:pPr>
            <w:r>
              <w:rPr>
                <w:color w:val="000000"/>
                <w:sz w:val="20"/>
                <w:szCs w:val="20"/>
              </w:rPr>
              <w:t>Osnove spektrometrijske analize u UV-Vis području</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numPr>
                <w:ilvl w:val="1"/>
                <w:numId w:val="67"/>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B5151B" w:rsidRDefault="00B64142">
            <w:pPr>
              <w:spacing w:after="0" w:line="240" w:lineRule="auto"/>
              <w:rPr>
                <w:sz w:val="20"/>
                <w:szCs w:val="20"/>
              </w:rPr>
            </w:pPr>
            <w:sdt>
              <w:sdtPr>
                <w:tag w:val="goog_rdk_127"/>
                <w:id w:val="-75238314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28"/>
                <w:id w:val="126534609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29"/>
                <w:id w:val="-166955736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30"/>
                <w:id w:val="-470105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31"/>
                <w:id w:val="71063615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32"/>
                <w:id w:val="116161296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133"/>
                <w:id w:val="183288892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34"/>
                <w:id w:val="136066768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35"/>
                <w:id w:val="124442071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136"/>
                <w:id w:val="56544572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37"/>
                <w:id w:val="864201286"/>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numPr>
                <w:ilvl w:val="1"/>
                <w:numId w:val="67"/>
              </w:numPr>
              <w:tabs>
                <w:tab w:val="left" w:pos="2820"/>
              </w:tabs>
              <w:spacing w:after="0" w:line="240" w:lineRule="auto"/>
              <w:rPr>
                <w:sz w:val="20"/>
                <w:szCs w:val="20"/>
              </w:rPr>
            </w:pPr>
            <w:r>
              <w:rPr>
                <w:color w:val="000000"/>
                <w:sz w:val="20"/>
                <w:szCs w:val="20"/>
              </w:rPr>
              <w:t>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B5151B">
            <w:pPr>
              <w:spacing w:after="0" w:line="240" w:lineRule="auto"/>
              <w:jc w:val="center"/>
              <w:rPr>
                <w:sz w:val="20"/>
                <w:szCs w:val="20"/>
              </w:rPr>
            </w:pP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495"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B5151B">
            <w:pPr>
              <w:spacing w:after="0" w:line="240" w:lineRule="auto"/>
              <w:jc w:val="center"/>
              <w:rPr>
                <w:sz w:val="20"/>
                <w:szCs w:val="20"/>
              </w:rPr>
            </w:pP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B5151B">
            <w:pPr>
              <w:spacing w:after="0" w:line="240" w:lineRule="auto"/>
              <w:jc w:val="center"/>
              <w:rPr>
                <w:sz w:val="20"/>
                <w:szCs w:val="20"/>
              </w:rPr>
            </w:pP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B5151B">
            <w:pPr>
              <w:spacing w:after="0" w:line="240" w:lineRule="auto"/>
              <w:jc w:val="center"/>
              <w:rPr>
                <w:sz w:val="20"/>
                <w:szCs w:val="20"/>
              </w:rPr>
            </w:pP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495"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spacing w:after="0" w:line="240" w:lineRule="auto"/>
              <w:rPr>
                <w:b/>
                <w:bCs/>
                <w:color w:val="000000"/>
                <w:sz w:val="20"/>
                <w:szCs w:val="20"/>
              </w:rPr>
            </w:pPr>
            <w:r>
              <w:rPr>
                <w:b/>
                <w:bCs/>
                <w:color w:val="000000"/>
                <w:sz w:val="20"/>
                <w:szCs w:val="20"/>
              </w:rPr>
              <w:t>1. Bodovanje putem sustava kontinuirane provjere znanja tijekom semestra:</w:t>
            </w:r>
          </w:p>
          <w:p w:rsidR="00B5151B" w:rsidRDefault="00F14533">
            <w:pPr>
              <w:spacing w:after="0" w:line="240" w:lineRule="auto"/>
              <w:rPr>
                <w:color w:val="000000"/>
                <w:sz w:val="20"/>
                <w:szCs w:val="20"/>
              </w:rPr>
            </w:pPr>
            <w:r>
              <w:rPr>
                <w:color w:val="000000"/>
                <w:sz w:val="20"/>
                <w:szCs w:val="20"/>
              </w:rPr>
              <w:t>1. tjedni kolokviji (20 bodova)</w:t>
            </w:r>
          </w:p>
          <w:p w:rsidR="00B5151B" w:rsidRDefault="00F14533">
            <w:pPr>
              <w:spacing w:after="0" w:line="240" w:lineRule="auto"/>
              <w:rPr>
                <w:color w:val="000000"/>
                <w:sz w:val="20"/>
                <w:szCs w:val="20"/>
              </w:rPr>
            </w:pPr>
            <w:r>
              <w:rPr>
                <w:color w:val="000000"/>
                <w:sz w:val="20"/>
                <w:szCs w:val="20"/>
              </w:rPr>
              <w:t>2. lab. vježbe (20 bodova)</w:t>
            </w:r>
          </w:p>
          <w:p w:rsidR="00B5151B" w:rsidRDefault="00F14533">
            <w:pPr>
              <w:spacing w:after="0" w:line="240" w:lineRule="auto"/>
              <w:rPr>
                <w:color w:val="000000"/>
                <w:sz w:val="20"/>
                <w:szCs w:val="20"/>
              </w:rPr>
            </w:pPr>
            <w:r>
              <w:rPr>
                <w:color w:val="000000"/>
                <w:sz w:val="20"/>
                <w:szCs w:val="20"/>
              </w:rPr>
              <w:t xml:space="preserve">3. završni </w:t>
            </w:r>
            <w:r>
              <w:rPr>
                <w:sz w:val="20"/>
                <w:szCs w:val="20"/>
              </w:rPr>
              <w:t>kolokvij</w:t>
            </w:r>
            <w:r>
              <w:rPr>
                <w:color w:val="000000"/>
                <w:sz w:val="20"/>
                <w:szCs w:val="20"/>
              </w:rPr>
              <w:t>, pismeni (60 bodova)</w:t>
            </w:r>
          </w:p>
          <w:p w:rsidR="00B5151B" w:rsidRDefault="00F14533">
            <w:pPr>
              <w:spacing w:after="0" w:line="240" w:lineRule="auto"/>
              <w:rPr>
                <w:color w:val="000000"/>
                <w:sz w:val="20"/>
                <w:szCs w:val="20"/>
              </w:rPr>
            </w:pPr>
            <w:r>
              <w:rPr>
                <w:color w:val="000000"/>
                <w:sz w:val="20"/>
                <w:szCs w:val="20"/>
              </w:rPr>
              <w:t>Ukupno: 100 bodova</w:t>
            </w:r>
          </w:p>
          <w:p w:rsidR="00B5151B" w:rsidRDefault="00F14533">
            <w:pPr>
              <w:spacing w:after="0" w:line="240" w:lineRule="auto"/>
              <w:rPr>
                <w:color w:val="000000"/>
                <w:sz w:val="20"/>
                <w:szCs w:val="20"/>
              </w:rPr>
            </w:pPr>
            <w:r>
              <w:rPr>
                <w:color w:val="000000"/>
                <w:sz w:val="20"/>
                <w:szCs w:val="20"/>
              </w:rPr>
              <w:t>Izlazak na završni kolokvij je obavezan s time da se izlazak na završni kolokvij računa kao prvi izlazak na ispit bez obzira je li student pristupio završnom kolokviju ili nije.</w:t>
            </w:r>
          </w:p>
          <w:p w:rsidR="00B5151B" w:rsidRDefault="00B5151B">
            <w:pPr>
              <w:spacing w:after="0" w:line="240" w:lineRule="auto"/>
              <w:rPr>
                <w:b/>
                <w:bCs/>
                <w:color w:val="000000"/>
                <w:sz w:val="20"/>
                <w:szCs w:val="20"/>
              </w:rPr>
            </w:pPr>
          </w:p>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bodova nedovoljan (1)</w:t>
            </w:r>
          </w:p>
          <w:p w:rsidR="00B5151B" w:rsidRDefault="00F14533">
            <w:pPr>
              <w:spacing w:after="0" w:line="240" w:lineRule="auto"/>
              <w:rPr>
                <w:color w:val="000000"/>
                <w:sz w:val="20"/>
                <w:szCs w:val="20"/>
              </w:rPr>
            </w:pPr>
            <w:r>
              <w:rPr>
                <w:color w:val="000000"/>
                <w:sz w:val="20"/>
                <w:szCs w:val="20"/>
              </w:rPr>
              <w:t>60 - 70,9 bodova dovoljan (2)</w:t>
            </w:r>
          </w:p>
          <w:p w:rsidR="00B5151B" w:rsidRDefault="00F14533">
            <w:pPr>
              <w:spacing w:after="0" w:line="240" w:lineRule="auto"/>
              <w:rPr>
                <w:color w:val="000000"/>
                <w:sz w:val="20"/>
                <w:szCs w:val="20"/>
              </w:rPr>
            </w:pPr>
            <w:r>
              <w:rPr>
                <w:color w:val="000000"/>
                <w:sz w:val="20"/>
                <w:szCs w:val="20"/>
              </w:rPr>
              <w:t>71 - 80,9 bodova dobar (3)</w:t>
            </w:r>
          </w:p>
          <w:p w:rsidR="00B5151B" w:rsidRDefault="00F14533">
            <w:pPr>
              <w:spacing w:after="0" w:line="240" w:lineRule="auto"/>
              <w:rPr>
                <w:color w:val="000000"/>
                <w:sz w:val="20"/>
                <w:szCs w:val="20"/>
              </w:rPr>
            </w:pPr>
            <w:r>
              <w:rPr>
                <w:color w:val="000000"/>
                <w:sz w:val="20"/>
                <w:szCs w:val="20"/>
              </w:rPr>
              <w:t>81 - 90,9 bodova vrlo dobar (4)</w:t>
            </w:r>
          </w:p>
          <w:p w:rsidR="00B5151B" w:rsidRDefault="00F14533">
            <w:pPr>
              <w:tabs>
                <w:tab w:val="left" w:pos="2820"/>
              </w:tabs>
              <w:spacing w:after="0" w:line="240" w:lineRule="auto"/>
              <w:rPr>
                <w:color w:val="000000"/>
                <w:sz w:val="20"/>
                <w:szCs w:val="20"/>
              </w:rPr>
            </w:pPr>
            <w:r>
              <w:rPr>
                <w:color w:val="000000"/>
                <w:sz w:val="20"/>
                <w:szCs w:val="20"/>
              </w:rPr>
              <w:t>91 - 100 bodova izvrstan (5)</w:t>
            </w:r>
          </w:p>
          <w:p w:rsidR="00B5151B" w:rsidRDefault="00B5151B">
            <w:pPr>
              <w:tabs>
                <w:tab w:val="left" w:pos="2820"/>
              </w:tabs>
              <w:spacing w:after="0" w:line="240" w:lineRule="auto"/>
              <w:rPr>
                <w:b/>
                <w:bCs/>
                <w:color w:val="000000"/>
                <w:sz w:val="20"/>
                <w:szCs w:val="20"/>
              </w:rPr>
            </w:pPr>
          </w:p>
          <w:p w:rsidR="00B5151B" w:rsidRDefault="00F14533">
            <w:pPr>
              <w:tabs>
                <w:tab w:val="left" w:pos="2820"/>
              </w:tabs>
              <w:spacing w:after="0" w:line="240" w:lineRule="auto"/>
              <w:rPr>
                <w:sz w:val="20"/>
                <w:szCs w:val="20"/>
              </w:rPr>
            </w:pPr>
            <w:r>
              <w:rPr>
                <w:sz w:val="20"/>
                <w:szCs w:val="20"/>
              </w:rPr>
              <w:t>------------------------------------------------------</w:t>
            </w:r>
          </w:p>
          <w:p w:rsidR="00B5151B" w:rsidRDefault="00F14533">
            <w:pPr>
              <w:spacing w:after="0" w:line="240" w:lineRule="auto"/>
              <w:rPr>
                <w:b/>
                <w:bCs/>
                <w:color w:val="000000"/>
                <w:sz w:val="20"/>
                <w:szCs w:val="20"/>
              </w:rPr>
            </w:pPr>
            <w:r>
              <w:rPr>
                <w:b/>
                <w:bCs/>
                <w:color w:val="000000"/>
                <w:sz w:val="20"/>
                <w:szCs w:val="20"/>
              </w:rPr>
              <w:t>2. Bodovanje putem popravnih ispita:</w:t>
            </w:r>
            <w:r>
              <w:rPr>
                <w:sz w:val="20"/>
                <w:szCs w:val="20"/>
              </w:rPr>
              <w:tab/>
            </w:r>
          </w:p>
          <w:p w:rsidR="00B5151B" w:rsidRDefault="00F14533">
            <w:pPr>
              <w:spacing w:after="0" w:line="240" w:lineRule="auto"/>
              <w:rPr>
                <w:sz w:val="20"/>
                <w:szCs w:val="20"/>
              </w:rPr>
            </w:pPr>
            <w:r>
              <w:rPr>
                <w:sz w:val="20"/>
                <w:szCs w:val="20"/>
              </w:rPr>
              <w:t>- popravni ispit (pismeni)  60</w:t>
            </w:r>
          </w:p>
          <w:p w:rsidR="00B5151B" w:rsidRDefault="00F14533">
            <w:pPr>
              <w:spacing w:after="0" w:line="240" w:lineRule="auto"/>
              <w:rPr>
                <w:sz w:val="20"/>
                <w:szCs w:val="20"/>
              </w:rPr>
            </w:pPr>
            <w:r>
              <w:rPr>
                <w:sz w:val="20"/>
                <w:szCs w:val="20"/>
              </w:rPr>
              <w:t>- bodovima prikupljenim tijekom semestra (tjedni kolokviji i lab. vježbe), pribrajaju se bodovi iz ispita</w:t>
            </w:r>
          </w:p>
          <w:p w:rsidR="00B5151B" w:rsidRDefault="00B5151B">
            <w:pPr>
              <w:spacing w:after="0" w:line="240" w:lineRule="auto"/>
              <w:rPr>
                <w:b/>
                <w:bCs/>
                <w:sz w:val="20"/>
                <w:szCs w:val="20"/>
              </w:rPr>
            </w:pPr>
          </w:p>
          <w:p w:rsidR="00B5151B" w:rsidRDefault="00F14533">
            <w:pPr>
              <w:spacing w:after="0" w:line="240" w:lineRule="auto"/>
              <w:rPr>
                <w:b/>
                <w:bCs/>
                <w:sz w:val="20"/>
                <w:szCs w:val="20"/>
              </w:rPr>
            </w:pPr>
            <w:r>
              <w:rPr>
                <w:b/>
                <w:bCs/>
                <w:sz w:val="20"/>
                <w:szCs w:val="20"/>
              </w:rPr>
              <w:t xml:space="preserve">Formiranje ocjene: </w:t>
            </w:r>
          </w:p>
          <w:p w:rsidR="00B5151B" w:rsidRDefault="00F14533">
            <w:pPr>
              <w:spacing w:after="0" w:line="240" w:lineRule="auto"/>
              <w:rPr>
                <w:sz w:val="20"/>
                <w:szCs w:val="20"/>
              </w:rPr>
            </w:pPr>
            <w:r>
              <w:rPr>
                <w:sz w:val="20"/>
                <w:szCs w:val="20"/>
              </w:rPr>
              <w:t>&lt; 60 % nedovoljan (1)</w:t>
            </w:r>
          </w:p>
          <w:p w:rsidR="00B5151B" w:rsidRDefault="00F14533">
            <w:pPr>
              <w:spacing w:after="0" w:line="240" w:lineRule="auto"/>
              <w:rPr>
                <w:sz w:val="20"/>
                <w:szCs w:val="20"/>
              </w:rPr>
            </w:pPr>
            <w:r>
              <w:rPr>
                <w:sz w:val="20"/>
                <w:szCs w:val="20"/>
              </w:rPr>
              <w:t>60 - 70,9 % dovoljan (2)</w:t>
            </w:r>
          </w:p>
          <w:p w:rsidR="00B5151B" w:rsidRDefault="00F14533">
            <w:pPr>
              <w:spacing w:after="0" w:line="240" w:lineRule="auto"/>
              <w:rPr>
                <w:sz w:val="20"/>
                <w:szCs w:val="20"/>
              </w:rPr>
            </w:pPr>
            <w:r>
              <w:rPr>
                <w:sz w:val="20"/>
                <w:szCs w:val="20"/>
              </w:rPr>
              <w:t>71 - 80,9 % dobar (3)</w:t>
            </w:r>
          </w:p>
          <w:p w:rsidR="00B5151B" w:rsidRDefault="00F14533">
            <w:pPr>
              <w:spacing w:after="0" w:line="240" w:lineRule="auto"/>
              <w:rPr>
                <w:sz w:val="20"/>
                <w:szCs w:val="20"/>
              </w:rPr>
            </w:pPr>
            <w:r>
              <w:rPr>
                <w:sz w:val="20"/>
                <w:szCs w:val="20"/>
              </w:rPr>
              <w:t>81 - 90,9 % vrlo dobar (4)</w:t>
            </w:r>
          </w:p>
          <w:p w:rsidR="00B5151B" w:rsidRDefault="00F14533">
            <w:pPr>
              <w:tabs>
                <w:tab w:val="left" w:pos="2820"/>
              </w:tabs>
              <w:spacing w:after="0" w:line="240" w:lineRule="auto"/>
              <w:rPr>
                <w:sz w:val="20"/>
                <w:szCs w:val="20"/>
              </w:rPr>
            </w:pPr>
            <w:r>
              <w:rPr>
                <w:sz w:val="20"/>
                <w:szCs w:val="20"/>
              </w:rPr>
              <w:t>91 - 100 % izvrstan (5)</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65"/>
              </w:numPr>
              <w:tabs>
                <w:tab w:val="left" w:pos="544"/>
              </w:tabs>
              <w:spacing w:after="0" w:line="240" w:lineRule="auto"/>
              <w:ind w:left="226" w:hanging="226"/>
              <w:rPr>
                <w:sz w:val="20"/>
                <w:szCs w:val="20"/>
              </w:rPr>
            </w:pPr>
            <w:r>
              <w:rPr>
                <w:sz w:val="20"/>
                <w:szCs w:val="20"/>
              </w:rPr>
              <w:t>tijekom semestra odraditi sve laboratorijske vježbe i imati priznate izvještaje iz laboratorijskih vježbi</w:t>
            </w:r>
          </w:p>
          <w:p w:rsidR="00B5151B" w:rsidRDefault="00F14533">
            <w:pPr>
              <w:numPr>
                <w:ilvl w:val="0"/>
                <w:numId w:val="65"/>
              </w:numPr>
              <w:tabs>
                <w:tab w:val="left" w:pos="2820"/>
              </w:tabs>
              <w:spacing w:after="0" w:line="240" w:lineRule="auto"/>
              <w:ind w:left="226" w:hanging="226"/>
              <w:rPr>
                <w:color w:val="000000"/>
                <w:sz w:val="20"/>
                <w:szCs w:val="20"/>
              </w:rPr>
            </w:pPr>
            <w:r>
              <w:rPr>
                <w:color w:val="000000"/>
                <w:sz w:val="20"/>
                <w:szCs w:val="20"/>
              </w:rPr>
              <w:lastRenderedPageBreak/>
              <w:t>prisustvovati svim predavanjima i seminarima, a dozvoljen broj neopravdanih izostanaka s predavanja i seminara je 1</w:t>
            </w:r>
          </w:p>
          <w:p w:rsidR="00B5151B" w:rsidRDefault="00F14533">
            <w:pPr>
              <w:numPr>
                <w:ilvl w:val="0"/>
                <w:numId w:val="65"/>
              </w:numPr>
              <w:tabs>
                <w:tab w:val="left" w:pos="544"/>
              </w:tabs>
              <w:spacing w:after="0" w:line="240" w:lineRule="auto"/>
              <w:ind w:left="226" w:hanging="226"/>
              <w:rPr>
                <w:sz w:val="20"/>
                <w:szCs w:val="20"/>
              </w:rPr>
            </w:pPr>
            <w:r>
              <w:rPr>
                <w:sz w:val="20"/>
                <w:szCs w:val="20"/>
              </w:rPr>
              <w:t>položiti završni kolokvij</w:t>
            </w:r>
          </w:p>
          <w:p w:rsidR="00B5151B" w:rsidRDefault="00F14533">
            <w:pPr>
              <w:numPr>
                <w:ilvl w:val="0"/>
                <w:numId w:val="65"/>
              </w:numPr>
              <w:tabs>
                <w:tab w:val="left" w:pos="544"/>
              </w:tabs>
              <w:spacing w:after="0" w:line="240" w:lineRule="auto"/>
              <w:ind w:left="226" w:hanging="226"/>
              <w:rPr>
                <w:color w:val="000000"/>
                <w:sz w:val="20"/>
                <w:szCs w:val="20"/>
              </w:rPr>
            </w:pPr>
            <w:r>
              <w:rPr>
                <w:sz w:val="20"/>
                <w:szCs w:val="20"/>
              </w:rPr>
              <w:t>studenti koji ne polože kolegij putem sustava kontinuirane provjere znanja tijekom semestra, moraju prikupiti najmanje 36  bodova iz popravnog ispita</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B5151B" w:rsidRDefault="00F14533">
            <w:pPr>
              <w:spacing w:after="0" w:line="240" w:lineRule="auto"/>
              <w:rPr>
                <w:sz w:val="20"/>
                <w:szCs w:val="20"/>
              </w:rPr>
            </w:pPr>
            <w:r>
              <w:rPr>
                <w:sz w:val="20"/>
                <w:szCs w:val="20"/>
              </w:rPr>
              <w:t xml:space="preserve">Antonela Ninčević Grassino: Predavanja iz analitičke kemije, ppt prezentacija </w:t>
            </w:r>
          </w:p>
        </w:tc>
        <w:tc>
          <w:tcPr>
            <w:tcW w:w="1278"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D.A. Skoog, D.M. West, F.J. Holler: Osnove analitičke kemije, Školska knjiga, Zagreb 1999. (poglavlja koja obrađuju gradivo obuhvaćeno kolegijom: 1, 2, 4-5, 9-13, 16, 20-22, 29-33; dodatak 3 i 6 (statistička prosudba podataka i kemija vodenih otopina))</w:t>
            </w:r>
          </w:p>
        </w:tc>
        <w:tc>
          <w:tcPr>
            <w:tcW w:w="1278"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12 kom.</w:t>
            </w:r>
          </w:p>
        </w:tc>
        <w:tc>
          <w:tcPr>
            <w:tcW w:w="1513"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B5151B" w:rsidRDefault="00F14533">
            <w:pPr>
              <w:numPr>
                <w:ilvl w:val="0"/>
                <w:numId w:val="63"/>
              </w:numPr>
              <w:spacing w:after="0" w:line="240" w:lineRule="auto"/>
              <w:ind w:left="226" w:hanging="211"/>
              <w:rPr>
                <w:sz w:val="20"/>
                <w:szCs w:val="20"/>
              </w:rPr>
            </w:pPr>
            <w:r>
              <w:rPr>
                <w:sz w:val="20"/>
                <w:szCs w:val="20"/>
              </w:rPr>
              <w:t>D. C. Harris: Quantitative Chemical Analysis, W. H. Freedman &amp; Co., New York, 2010.</w:t>
            </w:r>
          </w:p>
          <w:p w:rsidR="00B5151B" w:rsidRDefault="00F14533">
            <w:pPr>
              <w:numPr>
                <w:ilvl w:val="0"/>
                <w:numId w:val="63"/>
              </w:numPr>
              <w:spacing w:after="0" w:line="240" w:lineRule="auto"/>
              <w:ind w:left="226" w:hanging="211"/>
              <w:rPr>
                <w:sz w:val="20"/>
                <w:szCs w:val="20"/>
              </w:rPr>
            </w:pPr>
            <w:r>
              <w:rPr>
                <w:sz w:val="20"/>
                <w:szCs w:val="20"/>
              </w:rPr>
              <w:t>R. A. Day, A. L. Underwood: Quantitative Analysis, Prentice Hall, 1991.</w:t>
            </w:r>
          </w:p>
          <w:p w:rsidR="00B5151B" w:rsidRDefault="00F14533">
            <w:pPr>
              <w:numPr>
                <w:ilvl w:val="0"/>
                <w:numId w:val="63"/>
              </w:numPr>
              <w:spacing w:after="0" w:line="240" w:lineRule="auto"/>
              <w:ind w:left="226" w:hanging="211"/>
              <w:rPr>
                <w:sz w:val="20"/>
                <w:szCs w:val="20"/>
              </w:rPr>
            </w:pPr>
            <w:r>
              <w:rPr>
                <w:sz w:val="20"/>
                <w:szCs w:val="20"/>
              </w:rPr>
              <w:t xml:space="preserve">D. Harvey, Analytical Chemistry 2.0 (revision of the textbook Modern Analytical Chemistry, 2009) digitalni udžbenik dostupan besplatno putem poveznice: </w:t>
            </w:r>
            <w:hyperlink r:id="rId113">
              <w:r>
                <w:rPr>
                  <w:color w:val="0563C1"/>
                  <w:sz w:val="20"/>
                  <w:szCs w:val="20"/>
                  <w:u w:val="single"/>
                </w:rPr>
                <w:t>http://acad.depauw.edu/harvey_web/eText%20Project/AnalyticalChemistry2.0.html</w:t>
              </w:r>
            </w:hyperlink>
            <w:r>
              <w:rPr>
                <w:sz w:val="20"/>
                <w:szCs w:val="20"/>
              </w:rPr>
              <w:t xml:space="preserve"> </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14">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"http://www.pbf.unizg.hr/zavodi/zavod_za_procesno_inzenjerstvo/kabinet_za_osnove_inzenjerstva/mirjana_curlin" </w:instrText>
            </w:r>
            <w:r>
              <w:fldChar w:fldCharType="separate"/>
            </w:r>
            <w:r>
              <w:rPr>
                <w:b/>
                <w:bCs/>
                <w:color w:val="0563C1"/>
                <w:sz w:val="20"/>
                <w:szCs w:val="20"/>
                <w:u w:val="single"/>
              </w:rPr>
              <w:t>prof. dr. sc. Mirjana Čurlin</w:t>
            </w:r>
          </w:p>
          <w:p w:rsidR="00B5151B" w:rsidRDefault="00F14533">
            <w:pPr>
              <w:tabs>
                <w:tab w:val="left" w:pos="2820"/>
              </w:tabs>
              <w:spacing w:after="0" w:line="240" w:lineRule="auto"/>
              <w:rPr>
                <w:sz w:val="20"/>
                <w:szCs w:val="20"/>
              </w:rPr>
            </w:pPr>
            <w:r>
              <w:fldChar w:fldCharType="end"/>
            </w:r>
            <w:hyperlink r:id="rId115">
              <w:r>
                <w:rPr>
                  <w:color w:val="0563C1"/>
                  <w:sz w:val="20"/>
                  <w:szCs w:val="20"/>
                  <w:u w:val="single"/>
                </w:rPr>
                <w:t>izv. prof. dr. sc. Maja Benković</w:t>
              </w:r>
            </w:hyperlink>
          </w:p>
        </w:tc>
        <w:tc>
          <w:tcPr>
            <w:tcW w:w="2791"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Osnove inženjerstva</w:t>
            </w:r>
          </w:p>
        </w:tc>
        <w:tc>
          <w:tcPr>
            <w:tcW w:w="2791"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239340</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18 + 6 + 12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VP, seminari P4, vježbe računalna učionica</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kolegija je:</w:t>
            </w:r>
          </w:p>
          <w:p w:rsidR="00B5151B" w:rsidRDefault="00F14533">
            <w:pPr>
              <w:tabs>
                <w:tab w:val="left" w:pos="2820"/>
              </w:tabs>
              <w:spacing w:after="0" w:line="240" w:lineRule="auto"/>
              <w:ind w:left="136" w:hanging="136"/>
              <w:rPr>
                <w:sz w:val="20"/>
                <w:szCs w:val="20"/>
              </w:rPr>
            </w:pPr>
            <w:r>
              <w:rPr>
                <w:sz w:val="20"/>
                <w:szCs w:val="20"/>
              </w:rPr>
              <w:t>-</w:t>
            </w:r>
            <w:r>
              <w:rPr>
                <w:sz w:val="20"/>
                <w:szCs w:val="20"/>
              </w:rPr>
              <w:tab/>
              <w:t xml:space="preserve">upoznavanje studenata s osnovnim pojmovima u inženjerskom izražavanju, primjeni sustava jedinica, osnova grafičke komunikacije baziranih na P&amp;I dijagramima procesa,  ulozi, zadaćama i potrebnim vještinama inženjera u prehrambeno-tehnološkom procesu. </w:t>
            </w:r>
          </w:p>
          <w:p w:rsidR="00B5151B" w:rsidRDefault="00F14533">
            <w:pPr>
              <w:tabs>
                <w:tab w:val="left" w:pos="2820"/>
              </w:tabs>
              <w:spacing w:after="0" w:line="240" w:lineRule="auto"/>
              <w:ind w:left="136" w:hanging="136"/>
              <w:rPr>
                <w:sz w:val="20"/>
                <w:szCs w:val="20"/>
              </w:rPr>
            </w:pPr>
            <w:r>
              <w:rPr>
                <w:sz w:val="20"/>
                <w:szCs w:val="20"/>
              </w:rPr>
              <w:t>-</w:t>
            </w:r>
            <w:r>
              <w:rPr>
                <w:sz w:val="20"/>
                <w:szCs w:val="20"/>
              </w:rPr>
              <w:tab/>
              <w:t>Usvajanje osnovnih pojmova inženjerske mehanike, svojstava i karakteristika materijala te osnova transporta fluida i transporta materijala i proizvoda koji se mogu primijeniti u prehrambeno tehnološkom procesu</w:t>
            </w:r>
          </w:p>
          <w:p w:rsidR="00B5151B" w:rsidRDefault="00F14533">
            <w:pPr>
              <w:tabs>
                <w:tab w:val="left" w:pos="2820"/>
              </w:tabs>
              <w:spacing w:after="0" w:line="240" w:lineRule="auto"/>
              <w:rPr>
                <w:sz w:val="20"/>
                <w:szCs w:val="20"/>
              </w:rPr>
            </w:pPr>
            <w:r>
              <w:rPr>
                <w:sz w:val="20"/>
                <w:szCs w:val="20"/>
              </w:rPr>
              <w:t>Pružiti studentima stjecanje najosnovnijih tehničkih i inženjerskih znanja kao i razvijanje pristupa inženjerskim zadacima i problemima koje će student koristiti na ostalim kolegijima tijekom studija. Stečeno znanje koristi će za rad i komunikaciju pri rješavanju složenijih problema u interdisciplinarnim timovima u praksi na radnom mjestu tehnologa u prehrambeno tehnološkom procesu.</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B5151B" w:rsidRDefault="00F14533">
            <w:pPr>
              <w:tabs>
                <w:tab w:val="left" w:pos="2820"/>
              </w:tabs>
              <w:spacing w:after="0" w:line="240" w:lineRule="auto"/>
              <w:ind w:left="46"/>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ind w:left="46"/>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line="240" w:lineRule="auto"/>
              <w:ind w:left="46"/>
              <w:rPr>
                <w:sz w:val="20"/>
                <w:szCs w:val="20"/>
              </w:rPr>
            </w:pPr>
            <w:r>
              <w:rPr>
                <w:sz w:val="20"/>
                <w:szCs w:val="20"/>
              </w:rPr>
              <w:t>3.Identificirati,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ind w:left="46"/>
              <w:rPr>
                <w:sz w:val="20"/>
                <w:szCs w:val="20"/>
              </w:rPr>
            </w:pPr>
            <w:r>
              <w:rPr>
                <w:sz w:val="20"/>
                <w:szCs w:val="20"/>
              </w:rPr>
              <w:t>4. Identificirati probleme u proizvodnji i komunicirati ih s pretpostavljenima i podređenima.</w:t>
            </w:r>
          </w:p>
          <w:p w:rsidR="00B5151B" w:rsidRDefault="00F14533">
            <w:pPr>
              <w:tabs>
                <w:tab w:val="left" w:pos="2820"/>
              </w:tabs>
              <w:spacing w:after="0" w:line="240" w:lineRule="auto"/>
              <w:ind w:left="46"/>
              <w:rPr>
                <w:sz w:val="20"/>
                <w:szCs w:val="20"/>
              </w:rPr>
            </w:pPr>
            <w:r>
              <w:rPr>
                <w:sz w:val="20"/>
                <w:szCs w:val="20"/>
              </w:rPr>
              <w:t>5. Prezentirati u pisanom i usmenom obliku rezultate svog rada uz primjenu stručne terminologije.</w:t>
            </w:r>
          </w:p>
          <w:p w:rsidR="00B5151B" w:rsidRDefault="00F14533">
            <w:pPr>
              <w:tabs>
                <w:tab w:val="left" w:pos="2820"/>
              </w:tabs>
              <w:spacing w:after="0" w:line="240" w:lineRule="auto"/>
              <w:ind w:left="46"/>
              <w:rPr>
                <w:sz w:val="20"/>
                <w:szCs w:val="20"/>
              </w:rPr>
            </w:pPr>
            <w:r>
              <w:rPr>
                <w:sz w:val="20"/>
                <w:szCs w:val="20"/>
              </w:rPr>
              <w:t>6. Sudjelovati u radu homogenog ili interdisciplinarnog stručnog tima u području prehrambene tehnologije.</w:t>
            </w:r>
          </w:p>
          <w:p w:rsidR="00B5151B" w:rsidRDefault="00F14533">
            <w:pPr>
              <w:tabs>
                <w:tab w:val="left" w:pos="2820"/>
              </w:tabs>
              <w:spacing w:after="0" w:line="240" w:lineRule="auto"/>
              <w:ind w:left="46"/>
              <w:rPr>
                <w:sz w:val="20"/>
                <w:szCs w:val="20"/>
              </w:rPr>
            </w:pPr>
            <w:r>
              <w:rPr>
                <w:sz w:val="20"/>
                <w:szCs w:val="20"/>
              </w:rPr>
              <w:t>7. Razviti vještine učenja potrebne za nastavak studiranja na diplomskim studijima te svijest o potrebi cjeloživotnog učenja.</w:t>
            </w:r>
          </w:p>
          <w:p w:rsidR="00B5151B" w:rsidRDefault="00F14533">
            <w:pPr>
              <w:tabs>
                <w:tab w:val="left" w:pos="2820"/>
              </w:tabs>
              <w:spacing w:after="0" w:line="240" w:lineRule="auto"/>
              <w:ind w:left="46"/>
              <w:rPr>
                <w:sz w:val="20"/>
                <w:szCs w:val="20"/>
              </w:rPr>
            </w:pPr>
            <w:r>
              <w:rPr>
                <w:sz w:val="20"/>
                <w:szCs w:val="20"/>
              </w:rPr>
              <w:t>8. Primijeniti zakonsku regulativu te etička načela i norme vezane uz specifične zahtjeve struke.</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5" w:type="dxa"/>
            <w:gridSpan w:val="13"/>
            <w:tcBorders>
              <w:right w:val="single" w:sz="12" w:space="0" w:color="000000"/>
            </w:tcBorders>
            <w:vAlign w:val="center"/>
          </w:tcPr>
          <w:p w:rsidR="00B5151B" w:rsidRDefault="00F14533">
            <w:pPr>
              <w:tabs>
                <w:tab w:val="left" w:pos="2820"/>
              </w:tabs>
              <w:spacing w:after="0" w:line="240" w:lineRule="auto"/>
              <w:ind w:left="226" w:hanging="226"/>
              <w:rPr>
                <w:sz w:val="20"/>
                <w:szCs w:val="20"/>
              </w:rPr>
            </w:pPr>
            <w:r>
              <w:rPr>
                <w:sz w:val="20"/>
                <w:szCs w:val="20"/>
              </w:rPr>
              <w:t>•</w:t>
            </w:r>
            <w:r>
              <w:rPr>
                <w:sz w:val="20"/>
                <w:szCs w:val="20"/>
              </w:rPr>
              <w:tab/>
              <w:t>definirati osnovne pojmove u inženjerskom izražavanju i grafičkoj komunikaciji</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razlikovati oznake procesnih tokova i simbola procesne opreme i mjernih instrumenata u PT procesnim shemama (P&amp;I dijagram)</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 xml:space="preserve">primijeniti najosnovniju računalnu podršku namijenjenu grafičkoj komunikaciji, te osnovna pravila dogovore i norme </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objasniti osnovne pojmove vezane za područje inženjerske mehanike. (mehaniku nedeformabilnih tijela, mehaniku deformabilnih tijela  i mehaniku fluida)</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primijeniti načela inženjerske mehanike na najjednostavnijim sustavima</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primijeniti grafičke i analitičke postupke u rješavanju jednostavnijih problema iz područja inženjerske mehanike (mehanike čvrstih tijela, mehanike deformabilnih tijela i mehanike fluida)</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 xml:space="preserve">definirati uzročno posljedičnu vezu između opterećenja naprezanja i deformacija </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prepoznati osnovna mehanička svojstva, karakteristike  i postupke ispitivanja materijala kao i njihova uporabna svojstava te najvažnije kriterije izbora materijala s aspekta higijenskog dizajna za procesnu opremu u PT procesu</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sažeti osnovna znanja o uređajima i pomoćnoj opremi za transport fluida u PT procesu</w:t>
            </w:r>
          </w:p>
          <w:p w:rsidR="00B5151B" w:rsidRDefault="00F14533">
            <w:pPr>
              <w:tabs>
                <w:tab w:val="left" w:pos="2820"/>
              </w:tabs>
              <w:spacing w:after="0" w:line="240" w:lineRule="auto"/>
              <w:ind w:left="226" w:hanging="226"/>
              <w:rPr>
                <w:sz w:val="20"/>
                <w:szCs w:val="20"/>
              </w:rPr>
            </w:pPr>
            <w:r>
              <w:rPr>
                <w:sz w:val="20"/>
                <w:szCs w:val="20"/>
              </w:rPr>
              <w:t>•</w:t>
            </w:r>
            <w:r>
              <w:rPr>
                <w:sz w:val="20"/>
                <w:szCs w:val="20"/>
              </w:rPr>
              <w:tab/>
              <w:t>opisati način rada i primjenu osnovnih transportnih sredstava u tehnološkom procesu</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Osnove grafičke komunikacije u inženjerskom izražavanju  Uvod u   inženjersku grafiku, osnovna pravila, dogovori, norme i normizacija,, tehnička dokumentacija,  grafički simboli u procesnim shemama i dijagramima, prikaz procesa u P&amp;I dijagramu,  osnovni koncepti računalne grafike, upoznavanje s dostupnom računalnom podrškom u tu svrhu. </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Osnovni principi tehničke mehanike; Pojam sile, predočavanje sile aktivne i reaktivne sile, uvjeti ravnoteže; Mehanika nedeformabilnih tijela usvajanje pojmova i primjena u prehrambeno-tehnološkom procesu</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Pojam i vrste naprezanja i deformacija; unutarnje sile, osnove mehanike deformabilnih tijela, usvajanje osnovnih načela i primjene u PT, posebni slučajevi opterećenja i naprezanja, smične sile u procesnoj opremi, naprezanje i deformacije uslijed promjene temperature.</w:t>
            </w:r>
          </w:p>
          <w:p w:rsidR="00B5151B" w:rsidRDefault="00F14533">
            <w:pPr>
              <w:tabs>
                <w:tab w:val="left" w:pos="2820"/>
              </w:tabs>
              <w:spacing w:after="0" w:line="240" w:lineRule="auto"/>
              <w:rPr>
                <w:sz w:val="20"/>
                <w:szCs w:val="20"/>
              </w:rPr>
            </w:pPr>
            <w:r>
              <w:rPr>
                <w:sz w:val="20"/>
                <w:szCs w:val="20"/>
              </w:rPr>
              <w:t>Opći pristup analitičkom i grafičkom rješavanju zadataka i jednostavnijih inženjerskih problema iz područja tehničke mehanike.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 xml:space="preserve">Upoznavanje s karakteristikama i osnovnim svojstvima materijala koji se koriste u izradi procesne opreme u prehrambeno tehnološkom procesu. Upoznavanje s metodama ispitivanja mehaničkih karakteristika i usvajanja osnovnih pojmova koji se mogu primijeniti na prehrambene procese i prehrambene materijale (sirovine, proizvode). Karakteristike materijala za posebne namjene u PT procesu, visoki sjaj, higijenski dizajn, otpornost na agresivne medije, tehnologija obrade, mehanička svojstva i postupci ispitivanja, greška u materijalu i utjecaj na svojstva, te kriteriji izbora materijala za posebne namjene. Osnovni </w:t>
            </w:r>
            <w:r>
              <w:rPr>
                <w:sz w:val="20"/>
                <w:szCs w:val="20"/>
              </w:rPr>
              <w:lastRenderedPageBreak/>
              <w:t xml:space="preserve">elementi opreme, cijevi i cjevovodi, uređaji za transport fluida, pumpe, spremnici, pomoćna oprema, brtve, armatura (zaporna, regulacijska, zaštitna, mjerna). </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Transportna sredstva (ručna i motorna) u PT procesu (transporteri, konvejeri,  automatizirane linije transport materijala i proizvoda- perspektive za budućnost -  robotski sustavi.</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3" w:type="dxa"/>
            <w:gridSpan w:val="3"/>
            <w:vMerge w:val="restart"/>
            <w:vAlign w:val="center"/>
          </w:tcPr>
          <w:p w:rsidR="00B5151B" w:rsidRDefault="00B64142">
            <w:pPr>
              <w:spacing w:after="0" w:line="240" w:lineRule="auto"/>
              <w:rPr>
                <w:sz w:val="20"/>
                <w:szCs w:val="20"/>
              </w:rPr>
            </w:pPr>
            <w:sdt>
              <w:sdtPr>
                <w:tag w:val="goog_rdk_138"/>
                <w:id w:val="-112497308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39"/>
                <w:id w:val="-121078320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40"/>
                <w:id w:val="-115651853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41"/>
                <w:id w:val="-39600686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42"/>
                <w:id w:val="37899038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43"/>
                <w:id w:val="91306771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144"/>
                <w:id w:val="29811730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45"/>
                <w:id w:val="64067343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46"/>
                <w:id w:val="54296180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147"/>
                <w:id w:val="49802462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48"/>
                <w:id w:val="186351018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Vrednovanje ishoda učenja provodi se kontinuirano preko 2 parcijalna ispita koji se sastoje od teorijskih i računskih zadataka</w:t>
            </w:r>
            <w:r>
              <w:rPr>
                <w:sz w:val="20"/>
                <w:szCs w:val="20"/>
              </w:rPr>
              <w:t xml:space="preserve">, a broj bodova </w:t>
            </w:r>
            <w:r>
              <w:rPr>
                <w:color w:val="000000"/>
                <w:sz w:val="20"/>
                <w:szCs w:val="20"/>
              </w:rPr>
              <w:t xml:space="preserve">po po zadatku  ovisi o složenosti  postupka rješavanja, te je naznačen kod svakog zadatka. Boduju se i djelomično izrađeni zadaci, a negativnih bodova nema.  Ukupno </w:t>
            </w:r>
            <w:r>
              <w:rPr>
                <w:sz w:val="20"/>
                <w:szCs w:val="20"/>
              </w:rPr>
              <w:t xml:space="preserve">svaki </w:t>
            </w:r>
            <w:r>
              <w:rPr>
                <w:color w:val="000000"/>
                <w:sz w:val="20"/>
                <w:szCs w:val="20"/>
              </w:rPr>
              <w:t xml:space="preserve"> dio ispita ima </w:t>
            </w:r>
            <w:r>
              <w:rPr>
                <w:sz w:val="20"/>
                <w:szCs w:val="20"/>
              </w:rPr>
              <w:t>5</w:t>
            </w:r>
            <w:r>
              <w:rPr>
                <w:color w:val="000000"/>
                <w:sz w:val="20"/>
                <w:szCs w:val="20"/>
              </w:rPr>
              <w:t xml:space="preserve">0 bodova. Da bi student položio ispit iz kolegija Osnove inženjerstva mora </w:t>
            </w:r>
            <w:r>
              <w:rPr>
                <w:sz w:val="20"/>
                <w:szCs w:val="20"/>
              </w:rPr>
              <w:t xml:space="preserve">ostvariti </w:t>
            </w:r>
            <w:r>
              <w:rPr>
                <w:color w:val="000000"/>
                <w:sz w:val="20"/>
                <w:szCs w:val="20"/>
              </w:rPr>
              <w:t>minimalno 60% bodova</w:t>
            </w:r>
            <w:r>
              <w:rPr>
                <w:sz w:val="20"/>
                <w:szCs w:val="20"/>
              </w:rPr>
              <w:t xml:space="preserve"> na svakom parcijalnom ispitu. Na prvom ispitnom terminu student može ponovno pisati neki od parcijalnih ispita na kojem nije ostvario dovoljan broj bodova. Na ostalim ispitnim terminima studenti pišu cjelokupno gradivo predmeta. </w:t>
            </w:r>
            <w:r>
              <w:rPr>
                <w:color w:val="000000"/>
                <w:sz w:val="20"/>
                <w:szCs w:val="20"/>
              </w:rPr>
              <w:t xml:space="preserve"> </w:t>
            </w:r>
          </w:p>
          <w:p w:rsidR="00B5151B" w:rsidRDefault="00F14533">
            <w:pPr>
              <w:tabs>
                <w:tab w:val="left" w:pos="2820"/>
              </w:tabs>
              <w:spacing w:after="0" w:line="240" w:lineRule="auto"/>
              <w:rPr>
                <w:color w:val="000000"/>
                <w:sz w:val="20"/>
                <w:szCs w:val="20"/>
              </w:rPr>
            </w:pPr>
            <w:r>
              <w:rPr>
                <w:color w:val="000000"/>
                <w:sz w:val="20"/>
                <w:szCs w:val="20"/>
              </w:rPr>
              <w:t>Način o</w:t>
            </w:r>
            <w:r>
              <w:rPr>
                <w:sz w:val="20"/>
                <w:szCs w:val="20"/>
              </w:rPr>
              <w:t>cjenjivanja provodi se prema:</w:t>
            </w:r>
          </w:p>
          <w:p w:rsidR="00B5151B" w:rsidRDefault="00F14533">
            <w:pPr>
              <w:tabs>
                <w:tab w:val="left" w:pos="2820"/>
              </w:tabs>
              <w:spacing w:after="0" w:line="240" w:lineRule="auto"/>
              <w:rPr>
                <w:color w:val="000000"/>
                <w:sz w:val="20"/>
                <w:szCs w:val="20"/>
              </w:rPr>
            </w:pPr>
            <w:r>
              <w:rPr>
                <w:color w:val="000000"/>
                <w:sz w:val="20"/>
                <w:szCs w:val="20"/>
              </w:rPr>
              <w:t>0 - 59 % bodova - nedovoljan (1)</w:t>
            </w:r>
          </w:p>
          <w:p w:rsidR="00B5151B" w:rsidRDefault="00F14533">
            <w:pPr>
              <w:tabs>
                <w:tab w:val="left" w:pos="2820"/>
              </w:tabs>
              <w:spacing w:after="0" w:line="240" w:lineRule="auto"/>
              <w:rPr>
                <w:color w:val="000000"/>
                <w:sz w:val="20"/>
                <w:szCs w:val="20"/>
              </w:rPr>
            </w:pPr>
            <w:r>
              <w:rPr>
                <w:color w:val="000000"/>
                <w:sz w:val="20"/>
                <w:szCs w:val="20"/>
              </w:rPr>
              <w:t>60 - 69 % bodova - dovoljan (2)</w:t>
            </w:r>
          </w:p>
          <w:p w:rsidR="00B5151B" w:rsidRDefault="00F14533">
            <w:pPr>
              <w:tabs>
                <w:tab w:val="left" w:pos="2820"/>
              </w:tabs>
              <w:spacing w:after="0" w:line="240" w:lineRule="auto"/>
              <w:rPr>
                <w:color w:val="000000"/>
                <w:sz w:val="20"/>
                <w:szCs w:val="20"/>
              </w:rPr>
            </w:pPr>
            <w:r>
              <w:rPr>
                <w:color w:val="000000"/>
                <w:sz w:val="20"/>
                <w:szCs w:val="20"/>
              </w:rPr>
              <w:t>70 - 79 % bodova - dobar (3)</w:t>
            </w:r>
          </w:p>
          <w:p w:rsidR="00B5151B" w:rsidRDefault="00F14533">
            <w:pPr>
              <w:tabs>
                <w:tab w:val="left" w:pos="2820"/>
              </w:tabs>
              <w:spacing w:after="0" w:line="240" w:lineRule="auto"/>
              <w:rPr>
                <w:color w:val="000000"/>
                <w:sz w:val="20"/>
                <w:szCs w:val="20"/>
              </w:rPr>
            </w:pPr>
            <w:r>
              <w:rPr>
                <w:color w:val="000000"/>
                <w:sz w:val="20"/>
                <w:szCs w:val="20"/>
              </w:rPr>
              <w:t>80 - 89 % bodova - vrlo dobar (4)</w:t>
            </w:r>
          </w:p>
          <w:p w:rsidR="00B5151B" w:rsidRDefault="00F14533">
            <w:pPr>
              <w:tabs>
                <w:tab w:val="left" w:pos="2820"/>
              </w:tabs>
              <w:spacing w:after="0" w:line="240" w:lineRule="auto"/>
              <w:rPr>
                <w:color w:val="000000"/>
                <w:sz w:val="20"/>
                <w:szCs w:val="20"/>
              </w:rPr>
            </w:pPr>
            <w:r>
              <w:rPr>
                <w:color w:val="000000"/>
                <w:sz w:val="20"/>
                <w:szCs w:val="20"/>
              </w:rPr>
              <w:t>90 - 100 % bodova - izvrstan (5)</w:t>
            </w:r>
          </w:p>
          <w:p w:rsidR="00B5151B" w:rsidRDefault="00F14533">
            <w:pPr>
              <w:tabs>
                <w:tab w:val="left" w:pos="2820"/>
              </w:tabs>
              <w:spacing w:after="0" w:line="240" w:lineRule="auto"/>
              <w:rPr>
                <w:color w:val="000000"/>
                <w:sz w:val="20"/>
                <w:szCs w:val="20"/>
              </w:rPr>
            </w:pPr>
            <w:r>
              <w:rPr>
                <w:sz w:val="20"/>
                <w:szCs w:val="20"/>
              </w:rPr>
              <w:t>te se ostvarena ocjena upisuje u ISVU</w:t>
            </w:r>
          </w:p>
          <w:p w:rsidR="00B5151B" w:rsidRDefault="00F14533">
            <w:pPr>
              <w:tabs>
                <w:tab w:val="left" w:pos="2820"/>
              </w:tabs>
              <w:spacing w:after="0" w:line="240" w:lineRule="auto"/>
              <w:rPr>
                <w:color w:val="000000"/>
                <w:sz w:val="20"/>
                <w:szCs w:val="20"/>
              </w:rPr>
            </w:pPr>
            <w:r>
              <w:rPr>
                <w:color w:val="000000"/>
                <w:sz w:val="20"/>
                <w:szCs w:val="20"/>
              </w:rPr>
              <w:t>Komisijski ispit: Ispit se sastoji od pismenog i usmenog dijela koji se polaže pred povjerenstvom sastavljenim od tri nastavnika sa studija PT.</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46"/>
              <w:rPr>
                <w:color w:val="000000"/>
                <w:sz w:val="20"/>
                <w:szCs w:val="20"/>
              </w:rPr>
            </w:pPr>
            <w:r>
              <w:rPr>
                <w:color w:val="000000"/>
                <w:sz w:val="20"/>
                <w:szCs w:val="20"/>
              </w:rPr>
              <w:t>redovito pohađati nastavu (predavanja, vježbe i seminare), pristupiti ispitu i riješiti minimalno 60 % teorijskog dijela i 60 % dijela sa zadacima</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Mirjana Čurlin Osnove inženjerstva, podloge za predavanja, PBF 2017</w:t>
            </w:r>
          </w:p>
        </w:tc>
        <w:tc>
          <w:tcPr>
            <w:tcW w:w="1278"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Osobne bilješke studenta vođene tijekom predavanja i seminara</w:t>
            </w:r>
          </w:p>
        </w:tc>
        <w:tc>
          <w:tcPr>
            <w:tcW w:w="1278"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B5151B" w:rsidRDefault="00F14533">
            <w:pPr>
              <w:numPr>
                <w:ilvl w:val="0"/>
                <w:numId w:val="96"/>
              </w:numPr>
              <w:tabs>
                <w:tab w:val="left" w:pos="2820"/>
              </w:tabs>
              <w:spacing w:after="0" w:line="240" w:lineRule="auto"/>
              <w:ind w:left="226" w:hanging="226"/>
              <w:rPr>
                <w:sz w:val="20"/>
                <w:szCs w:val="20"/>
              </w:rPr>
            </w:pPr>
            <w:r>
              <w:rPr>
                <w:sz w:val="20"/>
                <w:szCs w:val="20"/>
              </w:rPr>
              <w:t>Alfirević, Modlic: Inženjerski priručnik- temelji inženjerskih znanja, Školska knjiga Zagreb, 1996</w:t>
            </w:r>
          </w:p>
          <w:p w:rsidR="00B5151B" w:rsidRDefault="00F14533">
            <w:pPr>
              <w:numPr>
                <w:ilvl w:val="0"/>
                <w:numId w:val="96"/>
              </w:numPr>
              <w:tabs>
                <w:tab w:val="left" w:pos="2820"/>
              </w:tabs>
              <w:spacing w:after="0" w:line="240" w:lineRule="auto"/>
              <w:ind w:left="226" w:hanging="226"/>
              <w:rPr>
                <w:sz w:val="20"/>
                <w:szCs w:val="20"/>
              </w:rPr>
            </w:pPr>
            <w:r>
              <w:rPr>
                <w:sz w:val="20"/>
                <w:szCs w:val="20"/>
              </w:rPr>
              <w:t>Alfirević: Nauka o čvrstoći, Tehnička knjiga, Zagreb, 1995</w:t>
            </w:r>
          </w:p>
          <w:p w:rsidR="00B5151B" w:rsidRDefault="00F14533">
            <w:pPr>
              <w:numPr>
                <w:ilvl w:val="0"/>
                <w:numId w:val="96"/>
              </w:numPr>
              <w:tabs>
                <w:tab w:val="left" w:pos="2820"/>
              </w:tabs>
              <w:spacing w:after="0" w:line="240" w:lineRule="auto"/>
              <w:ind w:left="226" w:hanging="226"/>
              <w:rPr>
                <w:sz w:val="20"/>
                <w:szCs w:val="20"/>
              </w:rPr>
            </w:pPr>
            <w:r>
              <w:rPr>
                <w:sz w:val="20"/>
                <w:szCs w:val="20"/>
              </w:rPr>
              <w:t>Herold:Uvod u inženjersku grafiku, FSB, Zagreb, 2003</w:t>
            </w:r>
          </w:p>
          <w:p w:rsidR="00B5151B" w:rsidRDefault="00F14533">
            <w:pPr>
              <w:numPr>
                <w:ilvl w:val="0"/>
                <w:numId w:val="96"/>
              </w:numPr>
              <w:tabs>
                <w:tab w:val="left" w:pos="2820"/>
              </w:tabs>
              <w:spacing w:after="0" w:line="240" w:lineRule="auto"/>
              <w:ind w:left="226" w:hanging="226"/>
              <w:rPr>
                <w:sz w:val="20"/>
                <w:szCs w:val="20"/>
              </w:rPr>
            </w:pPr>
            <w:r>
              <w:rPr>
                <w:sz w:val="20"/>
                <w:szCs w:val="20"/>
              </w:rPr>
              <w:t>Franz: Mehanička svojstva materijala, FSB, Zagreb, 1998.</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16">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570"/>
        <w:gridCol w:w="795"/>
        <w:gridCol w:w="572"/>
        <w:gridCol w:w="334"/>
        <w:gridCol w:w="190"/>
        <w:gridCol w:w="900"/>
        <w:gridCol w:w="188"/>
        <w:gridCol w:w="507"/>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323"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563C1"/>
                <w:sz w:val="20"/>
                <w:szCs w:val="20"/>
                <w:u w:val="single"/>
              </w:rPr>
            </w:pPr>
            <w:r>
              <w:fldChar w:fldCharType="begin"/>
            </w:r>
            <w:r>
              <w:instrText xml:space="preserve"> HYPERLINK "http://www.pbf.unizg.hr/zavodi/zavod_za_procesno_inzenjerstvo/laboratorij_za_tehnicku_termodinamiku/mladen_brncic" </w:instrText>
            </w:r>
            <w:r>
              <w:fldChar w:fldCharType="separate"/>
            </w:r>
            <w:r>
              <w:rPr>
                <w:b/>
                <w:bCs/>
                <w:color w:val="0563C1"/>
                <w:sz w:val="20"/>
                <w:szCs w:val="20"/>
                <w:u w:val="single"/>
              </w:rPr>
              <w:t>prof. dr. sc. Mladen Brnčić</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"http://www.pbf.unizg.hr/zavodi/zavod_za_procesno_inzenjerstvo/laboratorij_za_tehnoloske_operacije/damir_jezek" </w:instrText>
            </w:r>
            <w:r>
              <w:fldChar w:fldCharType="separate"/>
            </w:r>
            <w:r>
              <w:rPr>
                <w:color w:val="0563C1"/>
                <w:sz w:val="20"/>
                <w:szCs w:val="20"/>
                <w:u w:val="single"/>
              </w:rPr>
              <w:t>prof.dr.sc. Damir Ježek</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"http://www.pbf.unizg.hr/zavodi/zavod_za_procesno_inzenjerstvo/laboratorij_za_tehnicku_termodinamiku/filip_dujmic" </w:instrText>
            </w:r>
            <w:r>
              <w:fldChar w:fldCharType="separate"/>
            </w:r>
            <w:r>
              <w:rPr>
                <w:color w:val="0563C1"/>
                <w:sz w:val="20"/>
                <w:szCs w:val="20"/>
                <w:u w:val="single"/>
              </w:rPr>
              <w:t>izv. prof. dr. sc. Filip Dujmić</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"http://www.pbf.unizg.hr/zavodi/zavod_za_procesno_inzenjerstvo/laboratorij_za_tehnoloske_operacije/sven_karlovic" </w:instrText>
            </w:r>
            <w:r>
              <w:fldChar w:fldCharType="separate"/>
            </w:r>
            <w:r>
              <w:rPr>
                <w:color w:val="0563C1"/>
                <w:sz w:val="20"/>
                <w:szCs w:val="20"/>
                <w:u w:val="single"/>
              </w:rPr>
              <w:t>izv. prof. dr. sc. Sven Karlović</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"http://www.pbf.unizg.hr/zavodi/zavod_za_procesno_inzenjerstvo/laboratorij_za_tehnoloske_operacije/tomislav_bosiljkov" </w:instrText>
            </w:r>
            <w:r>
              <w:fldChar w:fldCharType="separate"/>
            </w:r>
            <w:r>
              <w:rPr>
                <w:color w:val="0563C1"/>
                <w:sz w:val="20"/>
                <w:szCs w:val="20"/>
                <w:u w:val="single"/>
              </w:rPr>
              <w:t>izv. prof. dr. sc. Tomislav Bosiljkov</w:t>
            </w:r>
          </w:p>
          <w:p w:rsidR="00B5151B" w:rsidRDefault="00F14533">
            <w:pPr>
              <w:tabs>
                <w:tab w:val="left" w:pos="2820"/>
              </w:tabs>
              <w:spacing w:after="0" w:line="240" w:lineRule="auto"/>
              <w:rPr>
                <w:color w:val="0563C1"/>
                <w:sz w:val="20"/>
                <w:szCs w:val="20"/>
                <w:u w:val="single"/>
              </w:rPr>
            </w:pPr>
            <w:r>
              <w:fldChar w:fldCharType="end"/>
            </w:r>
            <w:hyperlink r:id="rId117">
              <w:r>
                <w:rPr>
                  <w:color w:val="0563C1"/>
                  <w:sz w:val="20"/>
                  <w:szCs w:val="20"/>
                  <w:u w:val="single"/>
                </w:rPr>
                <w:t>dr. sc. Marko Škegro</w:t>
              </w:r>
            </w:hyperlink>
          </w:p>
          <w:p w:rsidR="00B5151B" w:rsidRDefault="00F14533">
            <w:pPr>
              <w:tabs>
                <w:tab w:val="left" w:pos="2820"/>
              </w:tabs>
              <w:spacing w:after="0" w:line="240" w:lineRule="auto"/>
              <w:rPr>
                <w:color w:val="0563C1"/>
                <w:sz w:val="20"/>
                <w:szCs w:val="20"/>
              </w:rPr>
            </w:pPr>
            <w:r>
              <w:rPr>
                <w:color w:val="0070C0"/>
                <w:sz w:val="20"/>
                <w:szCs w:val="20"/>
              </w:rPr>
              <w:t>Lana Klaić, mag.ing.</w:t>
            </w:r>
          </w:p>
        </w:tc>
        <w:tc>
          <w:tcPr>
            <w:tcW w:w="2791"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323"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Osnove termodinamike</w:t>
            </w:r>
          </w:p>
        </w:tc>
        <w:tc>
          <w:tcPr>
            <w:tcW w:w="2791"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239342</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15 + 10 + 10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 P1</w:t>
            </w:r>
          </w:p>
          <w:p w:rsidR="00B5151B" w:rsidRDefault="00F14533">
            <w:pPr>
              <w:tabs>
                <w:tab w:val="left" w:pos="2820"/>
              </w:tabs>
              <w:spacing w:after="0" w:line="240" w:lineRule="auto"/>
              <w:rPr>
                <w:sz w:val="20"/>
                <w:szCs w:val="20"/>
              </w:rPr>
            </w:pPr>
            <w:r>
              <w:rPr>
                <w:sz w:val="20"/>
                <w:szCs w:val="20"/>
              </w:rPr>
              <w:t>Seminari – P1</w:t>
            </w:r>
          </w:p>
          <w:p w:rsidR="00B5151B" w:rsidRDefault="00F14533">
            <w:pPr>
              <w:tabs>
                <w:tab w:val="left" w:pos="2820"/>
              </w:tabs>
              <w:spacing w:after="0" w:line="240" w:lineRule="auto"/>
              <w:rPr>
                <w:sz w:val="20"/>
                <w:szCs w:val="20"/>
              </w:rPr>
            </w:pPr>
            <w:r>
              <w:rPr>
                <w:sz w:val="20"/>
                <w:szCs w:val="20"/>
              </w:rPr>
              <w:t>Vježbe – Laboratorij za tehnološke operacije I Laboratorij za tehničku termodinamiku</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323"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791"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5"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Cilj kolegija je upoznavanje studenta s osnovnim pojmovima u inženjerskom izražavanju u području Termodinamike.  </w:t>
            </w:r>
          </w:p>
          <w:p w:rsidR="00B5151B" w:rsidRDefault="00F14533">
            <w:pPr>
              <w:tabs>
                <w:tab w:val="left" w:pos="2820"/>
              </w:tabs>
              <w:spacing w:after="0" w:line="240" w:lineRule="auto"/>
              <w:rPr>
                <w:sz w:val="20"/>
                <w:szCs w:val="20"/>
              </w:rPr>
            </w:pPr>
            <w:r>
              <w:rPr>
                <w:sz w:val="20"/>
                <w:szCs w:val="20"/>
              </w:rPr>
              <w:t>Upoznati studente sa osnovnim principa termodinamike i zakonitostima u tehničkoj termodinamici, toplinskim veličinama stanja, bilancama mase i energije, kružnim procesima. Pokazati i prezentirati studentima primjene termodinamike u inženjerskoj praksi u stvarnom svijetu. Razviti intuitivno razumijevanje termodinamike naglašavajući fiziku i fizikalne argumente koji podupiru prezentiranu teoriju. Omogućiti stjecanje samopouzdanja studentima razvijanjem vještina potrebnih za premošćivanje problema na temelju definiranih pojmova i prezentiranih njegovih brojnih praktičnih primjera i rješenja.</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2.praktično primijeniti stečena znanja i vještine iz prehrambenog inženjerstva u provedbi tehnoloških procesa proizvodnje i prerade hrane</w:t>
            </w:r>
          </w:p>
          <w:p w:rsidR="00B5151B" w:rsidRDefault="00F14533">
            <w:pPr>
              <w:tabs>
                <w:tab w:val="left" w:pos="2820"/>
              </w:tabs>
              <w:spacing w:after="0" w:line="240" w:lineRule="auto"/>
              <w:rPr>
                <w:sz w:val="20"/>
                <w:szCs w:val="20"/>
              </w:rPr>
            </w:pPr>
            <w:r>
              <w:rPr>
                <w:sz w:val="20"/>
                <w:szCs w:val="20"/>
              </w:rPr>
              <w:t>4.primijeniti i integrirati stečena znanja i vještine i tako sudjelovati u poslovima vezanim uz kontrolu procesa proizvodnje i kakvoće hrane.</w:t>
            </w:r>
          </w:p>
          <w:p w:rsidR="00B5151B" w:rsidRDefault="00F14533">
            <w:pPr>
              <w:tabs>
                <w:tab w:val="left" w:pos="2820"/>
              </w:tabs>
              <w:spacing w:after="0" w:line="240" w:lineRule="auto"/>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t>9.prezentirati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10.sudjelovati u radu homogenog ili interdisciplinarnog stručnog tima u području prehrambene tehnologije</w:t>
            </w:r>
          </w:p>
          <w:p w:rsidR="00B5151B" w:rsidRDefault="00F14533">
            <w:pPr>
              <w:tabs>
                <w:tab w:val="left" w:pos="2820"/>
              </w:tabs>
              <w:spacing w:after="0" w:line="240" w:lineRule="auto"/>
              <w:rPr>
                <w:sz w:val="20"/>
                <w:szCs w:val="20"/>
              </w:rPr>
            </w:pPr>
            <w:r>
              <w:rPr>
                <w:sz w:val="20"/>
                <w:szCs w:val="20"/>
              </w:rPr>
              <w:lastRenderedPageBreak/>
              <w:t>12.razviti vještine učenja potrebne za nastavak studiranja na diplomskim studijima te svijest o potrebi cjeloživotnog učenja</w:t>
            </w:r>
          </w:p>
          <w:p w:rsidR="00B5151B" w:rsidRDefault="00F14533">
            <w:pPr>
              <w:tabs>
                <w:tab w:val="left" w:pos="2820"/>
              </w:tabs>
              <w:spacing w:after="0" w:line="240" w:lineRule="auto"/>
              <w:rPr>
                <w:sz w:val="20"/>
                <w:szCs w:val="20"/>
              </w:rPr>
            </w:pPr>
            <w:r>
              <w:rPr>
                <w:sz w:val="20"/>
                <w:szCs w:val="20"/>
              </w:rPr>
              <w:t>13.primijeniti zakonsku regulativu te etička načela i norme vezane uz specifične zahtjeve struke</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5" w:type="dxa"/>
            <w:gridSpan w:val="13"/>
            <w:tcBorders>
              <w:right w:val="single" w:sz="12" w:space="0" w:color="000000"/>
            </w:tcBorders>
            <w:vAlign w:val="center"/>
          </w:tcPr>
          <w:p w:rsidR="00B5151B" w:rsidRDefault="00F14533">
            <w:pPr>
              <w:numPr>
                <w:ilvl w:val="0"/>
                <w:numId w:val="69"/>
              </w:numPr>
              <w:tabs>
                <w:tab w:val="left" w:pos="2820"/>
              </w:tabs>
              <w:spacing w:after="0" w:line="240" w:lineRule="auto"/>
              <w:ind w:left="226" w:hanging="180"/>
              <w:rPr>
                <w:sz w:val="20"/>
                <w:szCs w:val="20"/>
              </w:rPr>
            </w:pPr>
            <w:r>
              <w:rPr>
                <w:sz w:val="20"/>
                <w:szCs w:val="20"/>
              </w:rPr>
              <w:t>navesti i objasniti osnovne pojmove usko vezane uz sustav, ravnotežna stanja,  toplinu i rad.</w:t>
            </w:r>
          </w:p>
          <w:p w:rsidR="00B5151B" w:rsidRDefault="00F14533">
            <w:pPr>
              <w:numPr>
                <w:ilvl w:val="0"/>
                <w:numId w:val="69"/>
              </w:numPr>
              <w:tabs>
                <w:tab w:val="left" w:pos="2820"/>
              </w:tabs>
              <w:spacing w:after="0" w:line="240" w:lineRule="auto"/>
              <w:ind w:left="226" w:hanging="180"/>
              <w:rPr>
                <w:sz w:val="20"/>
                <w:szCs w:val="20"/>
              </w:rPr>
            </w:pPr>
            <w:r>
              <w:rPr>
                <w:sz w:val="20"/>
                <w:szCs w:val="20"/>
              </w:rPr>
              <w:t>diskutirati o osnovnim zakonima i principima termodinamike i prijenosa topline</w:t>
            </w:r>
          </w:p>
          <w:p w:rsidR="00B5151B" w:rsidRDefault="00F14533">
            <w:pPr>
              <w:numPr>
                <w:ilvl w:val="0"/>
                <w:numId w:val="69"/>
              </w:numPr>
              <w:tabs>
                <w:tab w:val="left" w:pos="2820"/>
              </w:tabs>
              <w:spacing w:after="0" w:line="240" w:lineRule="auto"/>
              <w:ind w:left="226" w:hanging="180"/>
              <w:rPr>
                <w:sz w:val="20"/>
                <w:szCs w:val="20"/>
              </w:rPr>
            </w:pPr>
            <w:r>
              <w:rPr>
                <w:sz w:val="20"/>
                <w:szCs w:val="20"/>
              </w:rPr>
              <w:t>objasniti i opisati kružne procese (Carnot, Ericsson, Stirling)</w:t>
            </w:r>
          </w:p>
          <w:p w:rsidR="00B5151B" w:rsidRDefault="00F14533">
            <w:pPr>
              <w:numPr>
                <w:ilvl w:val="0"/>
                <w:numId w:val="69"/>
              </w:numPr>
              <w:tabs>
                <w:tab w:val="left" w:pos="2820"/>
              </w:tabs>
              <w:spacing w:after="0" w:line="240" w:lineRule="auto"/>
              <w:ind w:left="226" w:hanging="180"/>
              <w:rPr>
                <w:sz w:val="20"/>
                <w:szCs w:val="20"/>
              </w:rPr>
            </w:pPr>
            <w:r>
              <w:rPr>
                <w:sz w:val="20"/>
                <w:szCs w:val="20"/>
              </w:rPr>
              <w:t>opisati jednostavne inženjerske sustave koji uključuju energetsku ravnotežu primjenom Prvog zakona termodinamike</w:t>
            </w:r>
          </w:p>
          <w:p w:rsidR="00B5151B" w:rsidRDefault="00F14533">
            <w:pPr>
              <w:numPr>
                <w:ilvl w:val="0"/>
                <w:numId w:val="69"/>
              </w:numPr>
              <w:tabs>
                <w:tab w:val="left" w:pos="2820"/>
              </w:tabs>
              <w:spacing w:after="0" w:line="240" w:lineRule="auto"/>
              <w:ind w:left="226" w:hanging="180"/>
              <w:rPr>
                <w:sz w:val="20"/>
                <w:szCs w:val="20"/>
              </w:rPr>
            </w:pPr>
            <w:r>
              <w:rPr>
                <w:sz w:val="20"/>
                <w:szCs w:val="20"/>
              </w:rPr>
              <w:t>kategorizirati promjene stanja u ovisnosti s termodinamičkim parametrima radnih medija (idealni plinovi, realni plinovi, vlažni zrak)</w:t>
            </w:r>
          </w:p>
          <w:p w:rsidR="00B5151B" w:rsidRDefault="00F14533">
            <w:pPr>
              <w:numPr>
                <w:ilvl w:val="0"/>
                <w:numId w:val="69"/>
              </w:numPr>
              <w:tabs>
                <w:tab w:val="left" w:pos="2820"/>
              </w:tabs>
              <w:spacing w:after="0" w:line="240" w:lineRule="auto"/>
              <w:ind w:left="226" w:hanging="180"/>
              <w:rPr>
                <w:sz w:val="20"/>
                <w:szCs w:val="20"/>
              </w:rPr>
            </w:pPr>
            <w:r>
              <w:rPr>
                <w:sz w:val="20"/>
                <w:szCs w:val="20"/>
              </w:rPr>
              <w:t>upotrijebiti tremodinamske tablice, dijagrame i jednadžbe</w:t>
            </w:r>
          </w:p>
          <w:p w:rsidR="00B5151B" w:rsidRDefault="00F14533">
            <w:pPr>
              <w:numPr>
                <w:ilvl w:val="0"/>
                <w:numId w:val="69"/>
              </w:numPr>
              <w:tabs>
                <w:tab w:val="left" w:pos="2820"/>
              </w:tabs>
              <w:spacing w:after="0" w:line="240" w:lineRule="auto"/>
              <w:ind w:left="226" w:hanging="180"/>
              <w:rPr>
                <w:sz w:val="20"/>
                <w:szCs w:val="20"/>
              </w:rPr>
            </w:pPr>
            <w:r>
              <w:rPr>
                <w:sz w:val="20"/>
                <w:szCs w:val="20"/>
              </w:rPr>
              <w:t>objasniti i opisati izmjenu topline, izmjenjivače topline</w:t>
            </w:r>
          </w:p>
          <w:p w:rsidR="00B5151B" w:rsidRDefault="00F14533">
            <w:pPr>
              <w:numPr>
                <w:ilvl w:val="0"/>
                <w:numId w:val="69"/>
              </w:numPr>
              <w:tabs>
                <w:tab w:val="left" w:pos="2820"/>
              </w:tabs>
              <w:spacing w:after="0" w:line="240" w:lineRule="auto"/>
              <w:ind w:left="226" w:hanging="180"/>
              <w:rPr>
                <w:sz w:val="20"/>
                <w:szCs w:val="20"/>
              </w:rPr>
            </w:pPr>
            <w:r>
              <w:rPr>
                <w:sz w:val="20"/>
                <w:szCs w:val="20"/>
              </w:rPr>
              <w:t>riješiti termodinamičke probleme i nacrtati ih u grafičkom sučelju (Mollierov dijagram)</w:t>
            </w:r>
          </w:p>
          <w:p w:rsidR="00B5151B" w:rsidRDefault="00F14533">
            <w:pPr>
              <w:numPr>
                <w:ilvl w:val="0"/>
                <w:numId w:val="69"/>
              </w:numPr>
              <w:tabs>
                <w:tab w:val="left" w:pos="2820"/>
              </w:tabs>
              <w:spacing w:after="0" w:line="240" w:lineRule="auto"/>
              <w:ind w:left="226" w:hanging="180"/>
              <w:rPr>
                <w:sz w:val="20"/>
                <w:szCs w:val="20"/>
              </w:rPr>
            </w:pPr>
            <w:r>
              <w:rPr>
                <w:sz w:val="20"/>
                <w:szCs w:val="20"/>
              </w:rPr>
              <w:t>predložiti rješenje (grafički i računski) problema vezanih uz izračun entropije, povećanja entropije</w:t>
            </w:r>
          </w:p>
        </w:tc>
      </w:tr>
      <w:tr w:rsidR="00B5151B">
        <w:tc>
          <w:tcPr>
            <w:tcW w:w="2621"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Osnovne termodinamičke veličine </w:t>
            </w:r>
          </w:p>
          <w:p w:rsidR="00B5151B" w:rsidRDefault="00F14533">
            <w:pPr>
              <w:tabs>
                <w:tab w:val="left" w:pos="2820"/>
              </w:tabs>
              <w:spacing w:after="0" w:line="240" w:lineRule="auto"/>
              <w:rPr>
                <w:sz w:val="20"/>
                <w:szCs w:val="20"/>
              </w:rPr>
            </w:pPr>
            <w:r>
              <w:rPr>
                <w:sz w:val="20"/>
                <w:szCs w:val="20"/>
              </w:rPr>
              <w:t xml:space="preserve">Osnovni zakone termodinamike </w:t>
            </w:r>
          </w:p>
          <w:p w:rsidR="00B5151B" w:rsidRDefault="00F14533">
            <w:pPr>
              <w:tabs>
                <w:tab w:val="left" w:pos="2820"/>
              </w:tabs>
              <w:spacing w:after="0" w:line="240" w:lineRule="auto"/>
              <w:rPr>
                <w:sz w:val="20"/>
                <w:szCs w:val="20"/>
              </w:rPr>
            </w:pPr>
            <w:r>
              <w:rPr>
                <w:sz w:val="20"/>
                <w:szCs w:val="20"/>
              </w:rPr>
              <w:t xml:space="preserve">Toplinske veličine stanja </w:t>
            </w:r>
          </w:p>
          <w:p w:rsidR="00B5151B" w:rsidRDefault="00F14533">
            <w:pPr>
              <w:tabs>
                <w:tab w:val="left" w:pos="2820"/>
              </w:tabs>
              <w:spacing w:after="0" w:line="240" w:lineRule="auto"/>
              <w:rPr>
                <w:sz w:val="20"/>
                <w:szCs w:val="20"/>
              </w:rPr>
            </w:pPr>
            <w:r>
              <w:rPr>
                <w:sz w:val="20"/>
                <w:szCs w:val="20"/>
              </w:rPr>
              <w:t xml:space="preserve">Zakoni termodinamike </w:t>
            </w:r>
          </w:p>
          <w:p w:rsidR="00B5151B" w:rsidRDefault="00F14533">
            <w:pPr>
              <w:tabs>
                <w:tab w:val="left" w:pos="2820"/>
              </w:tabs>
              <w:spacing w:after="0" w:line="240" w:lineRule="auto"/>
              <w:rPr>
                <w:sz w:val="20"/>
                <w:szCs w:val="20"/>
              </w:rPr>
            </w:pPr>
            <w:r>
              <w:rPr>
                <w:sz w:val="20"/>
                <w:szCs w:val="20"/>
              </w:rPr>
              <w:t xml:space="preserve">Radni mediji - svojstva i promjene stanja (idealnih plinova, realnih plinova, vlažni zrak) </w:t>
            </w:r>
          </w:p>
          <w:p w:rsidR="00B5151B" w:rsidRDefault="00F14533">
            <w:pPr>
              <w:tabs>
                <w:tab w:val="left" w:pos="2820"/>
              </w:tabs>
              <w:spacing w:after="0" w:line="240" w:lineRule="auto"/>
              <w:rPr>
                <w:sz w:val="20"/>
                <w:szCs w:val="20"/>
              </w:rPr>
            </w:pPr>
            <w:r>
              <w:rPr>
                <w:sz w:val="20"/>
                <w:szCs w:val="20"/>
              </w:rPr>
              <w:t xml:space="preserve">Bilanca mase i energije  </w:t>
            </w:r>
          </w:p>
          <w:p w:rsidR="00B5151B" w:rsidRDefault="00F14533">
            <w:pPr>
              <w:tabs>
                <w:tab w:val="left" w:pos="2820"/>
              </w:tabs>
              <w:spacing w:after="0" w:line="240" w:lineRule="auto"/>
              <w:rPr>
                <w:sz w:val="20"/>
                <w:szCs w:val="20"/>
              </w:rPr>
            </w:pPr>
            <w:r>
              <w:rPr>
                <w:sz w:val="20"/>
                <w:szCs w:val="20"/>
              </w:rPr>
              <w:t xml:space="preserve">Izmjena topline, izmjenjivači topline </w:t>
            </w:r>
          </w:p>
          <w:p w:rsidR="00B5151B" w:rsidRDefault="00F14533">
            <w:pPr>
              <w:tabs>
                <w:tab w:val="left" w:pos="2820"/>
              </w:tabs>
              <w:spacing w:after="0" w:line="240" w:lineRule="auto"/>
              <w:rPr>
                <w:sz w:val="20"/>
                <w:szCs w:val="20"/>
              </w:rPr>
            </w:pPr>
            <w:r>
              <w:rPr>
                <w:sz w:val="20"/>
                <w:szCs w:val="20"/>
              </w:rPr>
              <w:t>Procesi u termodinamici  (kružni, kompresije i ekspanzije, toplinskih motora, dobivanje niskih temperatura, izgaranje)</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3" w:type="dxa"/>
            <w:gridSpan w:val="3"/>
            <w:vMerge w:val="restart"/>
            <w:vAlign w:val="center"/>
          </w:tcPr>
          <w:p w:rsidR="00B5151B" w:rsidRDefault="00B64142">
            <w:pPr>
              <w:spacing w:after="0" w:line="240" w:lineRule="auto"/>
              <w:rPr>
                <w:sz w:val="20"/>
                <w:szCs w:val="20"/>
              </w:rPr>
            </w:pPr>
            <w:sdt>
              <w:sdtPr>
                <w:tag w:val="goog_rdk_149"/>
                <w:id w:val="-90026406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50"/>
                <w:id w:val="-58674808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51"/>
                <w:id w:val="-19762324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52"/>
                <w:id w:val="-30816002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53"/>
                <w:id w:val="-50969677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54"/>
                <w:id w:val="181651611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155"/>
                <w:id w:val="4213422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56"/>
                <w:id w:val="-164812473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57"/>
                <w:id w:val="212927330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158"/>
                <w:id w:val="-584371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59"/>
                <w:id w:val="175628750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DA</w:t>
            </w:r>
          </w:p>
        </w:tc>
        <w:tc>
          <w:tcPr>
            <w:tcW w:w="524" w:type="dxa"/>
            <w:gridSpan w:val="2"/>
            <w:vAlign w:val="center"/>
          </w:tcPr>
          <w:p w:rsidR="00B5151B" w:rsidRDefault="00B5151B">
            <w:pPr>
              <w:spacing w:after="0" w:line="240" w:lineRule="auto"/>
              <w:jc w:val="center"/>
              <w:rPr>
                <w:sz w:val="20"/>
                <w:szCs w:val="20"/>
              </w:rPr>
            </w:pP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DA</w:t>
            </w:r>
          </w:p>
        </w:tc>
        <w:tc>
          <w:tcPr>
            <w:tcW w:w="524" w:type="dxa"/>
            <w:gridSpan w:val="2"/>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49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Vrednovanje ishoda učenja provodi se kontinuirano, tijekom izvođenja nastave kroz 2. parcijalna ispita koja obuhvaćaju računski dio.</w:t>
            </w: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color w:val="000000"/>
                <w:sz w:val="20"/>
                <w:szCs w:val="20"/>
              </w:rPr>
            </w:pPr>
            <w:r>
              <w:rPr>
                <w:color w:val="000000"/>
                <w:sz w:val="20"/>
                <w:szCs w:val="20"/>
              </w:rPr>
              <w:t>Za pristupanje teorijskom dijelu ispita nužno je položiti oba parcijalna ispita sa min. 60 %. Ako student ne položi računski dio putem parcijalnih ispita, izlazak na popravni ispit smatra se prvim izlaskom. Na popravnom ispitu polaže se cijelokupno gradivo, neovisno o eventualnom prolasku na jednom od parcijalnih ispita.</w:t>
            </w: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color w:val="000000"/>
                <w:sz w:val="20"/>
                <w:szCs w:val="20"/>
              </w:rPr>
            </w:pPr>
            <w:r>
              <w:rPr>
                <w:color w:val="000000"/>
                <w:sz w:val="20"/>
                <w:szCs w:val="20"/>
              </w:rPr>
              <w:t>U teorijskom djelu ispita je 30 pitanja. Svako pitanje nosi 1 bod, uz negativan bod za svaki netočan ili nepotpun odgovor.</w:t>
            </w: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color w:val="000000"/>
                <w:sz w:val="20"/>
                <w:szCs w:val="20"/>
              </w:rPr>
            </w:pPr>
            <w:r>
              <w:rPr>
                <w:color w:val="000000"/>
                <w:sz w:val="20"/>
                <w:szCs w:val="20"/>
              </w:rPr>
              <w:lastRenderedPageBreak/>
              <w:t xml:space="preserve">U računskom djelu ispita je 5 zadataka, a broj bodova po zadatku (1, 2, ili 3 boda) ovisi o njegovoj relativnoj težini prema ostalim zadacima, te je naznačen na samom ispitu. </w:t>
            </w:r>
          </w:p>
          <w:p w:rsidR="00B5151B" w:rsidRDefault="00F14533">
            <w:pPr>
              <w:tabs>
                <w:tab w:val="left" w:pos="2820"/>
              </w:tabs>
              <w:spacing w:after="0" w:line="240" w:lineRule="auto"/>
              <w:rPr>
                <w:color w:val="000000"/>
                <w:sz w:val="20"/>
                <w:szCs w:val="20"/>
              </w:rPr>
            </w:pPr>
            <w:r>
              <w:rPr>
                <w:color w:val="000000"/>
                <w:sz w:val="20"/>
                <w:szCs w:val="20"/>
              </w:rPr>
              <w:t xml:space="preserve">Da bi student položio ispit zadovoljiti oba dijela ispita, teoriju i zadatke, s minimalno 60 % bodova. </w:t>
            </w:r>
          </w:p>
          <w:p w:rsidR="00B5151B" w:rsidRDefault="00F14533">
            <w:pPr>
              <w:tabs>
                <w:tab w:val="left" w:pos="2820"/>
              </w:tabs>
              <w:spacing w:after="0" w:line="240" w:lineRule="auto"/>
              <w:rPr>
                <w:color w:val="000000"/>
                <w:sz w:val="20"/>
                <w:szCs w:val="20"/>
              </w:rPr>
            </w:pPr>
            <w:r>
              <w:rPr>
                <w:color w:val="000000"/>
                <w:sz w:val="20"/>
                <w:szCs w:val="20"/>
              </w:rPr>
              <w:t>Način ocjenjivanja ispita  (ukupno 2 ocjene).</w:t>
            </w:r>
          </w:p>
          <w:p w:rsidR="00B5151B" w:rsidRDefault="00F14533">
            <w:pPr>
              <w:tabs>
                <w:tab w:val="left" w:pos="2820"/>
              </w:tabs>
              <w:spacing w:after="0" w:line="240" w:lineRule="auto"/>
              <w:rPr>
                <w:color w:val="000000"/>
                <w:sz w:val="20"/>
                <w:szCs w:val="20"/>
              </w:rPr>
            </w:pPr>
            <w:r>
              <w:rPr>
                <w:color w:val="000000"/>
                <w:sz w:val="20"/>
                <w:szCs w:val="20"/>
              </w:rPr>
              <w:t>0 - 59 % bodova - nedovoljan (1)</w:t>
            </w:r>
          </w:p>
          <w:p w:rsidR="00B5151B" w:rsidRDefault="00F14533">
            <w:pPr>
              <w:tabs>
                <w:tab w:val="left" w:pos="2820"/>
              </w:tabs>
              <w:spacing w:after="0" w:line="240" w:lineRule="auto"/>
              <w:rPr>
                <w:color w:val="000000"/>
                <w:sz w:val="20"/>
                <w:szCs w:val="20"/>
              </w:rPr>
            </w:pPr>
            <w:r>
              <w:rPr>
                <w:color w:val="000000"/>
                <w:sz w:val="20"/>
                <w:szCs w:val="20"/>
              </w:rPr>
              <w:t>60 - 69 % bodova - dovoljan (2)</w:t>
            </w:r>
          </w:p>
          <w:p w:rsidR="00B5151B" w:rsidRDefault="00F14533">
            <w:pPr>
              <w:tabs>
                <w:tab w:val="left" w:pos="2820"/>
              </w:tabs>
              <w:spacing w:after="0" w:line="240" w:lineRule="auto"/>
              <w:rPr>
                <w:color w:val="000000"/>
                <w:sz w:val="20"/>
                <w:szCs w:val="20"/>
              </w:rPr>
            </w:pPr>
            <w:r>
              <w:rPr>
                <w:color w:val="000000"/>
                <w:sz w:val="20"/>
                <w:szCs w:val="20"/>
              </w:rPr>
              <w:t>70 - 79 % bodova - dobar (3)</w:t>
            </w:r>
          </w:p>
          <w:p w:rsidR="00B5151B" w:rsidRDefault="00F14533">
            <w:pPr>
              <w:tabs>
                <w:tab w:val="left" w:pos="2820"/>
              </w:tabs>
              <w:spacing w:after="0" w:line="240" w:lineRule="auto"/>
              <w:rPr>
                <w:color w:val="000000"/>
                <w:sz w:val="20"/>
                <w:szCs w:val="20"/>
              </w:rPr>
            </w:pPr>
            <w:r>
              <w:rPr>
                <w:color w:val="000000"/>
                <w:sz w:val="20"/>
                <w:szCs w:val="20"/>
              </w:rPr>
              <w:t>80 - 89 % bodova - vrlo dobar (4)</w:t>
            </w:r>
          </w:p>
          <w:p w:rsidR="00B5151B" w:rsidRDefault="00F14533">
            <w:pPr>
              <w:tabs>
                <w:tab w:val="left" w:pos="2820"/>
              </w:tabs>
              <w:spacing w:after="0" w:line="240" w:lineRule="auto"/>
              <w:rPr>
                <w:color w:val="000000"/>
                <w:sz w:val="20"/>
                <w:szCs w:val="20"/>
              </w:rPr>
            </w:pPr>
            <w:r>
              <w:rPr>
                <w:color w:val="000000"/>
                <w:sz w:val="20"/>
                <w:szCs w:val="20"/>
              </w:rPr>
              <w:t>90 - 100 % bodova - izvrstan (5)</w:t>
            </w:r>
          </w:p>
          <w:p w:rsidR="00B5151B" w:rsidRDefault="00F14533">
            <w:pPr>
              <w:tabs>
                <w:tab w:val="left" w:pos="2820"/>
              </w:tabs>
              <w:spacing w:after="0" w:line="240" w:lineRule="auto"/>
              <w:rPr>
                <w:color w:val="000000"/>
                <w:sz w:val="20"/>
                <w:szCs w:val="20"/>
              </w:rPr>
            </w:pPr>
            <w:r>
              <w:rPr>
                <w:color w:val="000000"/>
                <w:sz w:val="20"/>
                <w:szCs w:val="20"/>
              </w:rPr>
              <w:t>Ukupna ocjena iz kolegija računa se kao srednja vrijednost od ocjena iz pojedinih dijelova ispita koju kordinator kolegija upisuje u ISVU.</w:t>
            </w:r>
          </w:p>
          <w:p w:rsidR="00B5151B" w:rsidRDefault="00F14533">
            <w:pPr>
              <w:tabs>
                <w:tab w:val="left" w:pos="2820"/>
              </w:tabs>
              <w:spacing w:after="0" w:line="240" w:lineRule="auto"/>
              <w:rPr>
                <w:color w:val="000000"/>
                <w:sz w:val="20"/>
                <w:szCs w:val="20"/>
              </w:rPr>
            </w:pPr>
            <w:r>
              <w:rPr>
                <w:color w:val="000000"/>
                <w:sz w:val="20"/>
                <w:szCs w:val="20"/>
              </w:rPr>
              <w:t>Komisijski ispit: Student je dužan polagati oba dijela (kompletan sadržaj kolegija) zajedno bez obzira da li je prethodno položio neki od djelomičnih ispita. Ispit se sastoji od pismenog i usmenog dijela koji se polaže pred povjerenstvom sastavljenim od tri nastavnika sa studija.</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68"/>
              </w:numPr>
              <w:tabs>
                <w:tab w:val="left" w:pos="2820"/>
              </w:tabs>
              <w:spacing w:after="0" w:line="240" w:lineRule="auto"/>
              <w:ind w:left="226" w:hanging="180"/>
              <w:rPr>
                <w:color w:val="000000"/>
                <w:sz w:val="20"/>
                <w:szCs w:val="20"/>
              </w:rPr>
            </w:pPr>
            <w:r>
              <w:rPr>
                <w:color w:val="000000"/>
                <w:sz w:val="20"/>
                <w:szCs w:val="20"/>
              </w:rPr>
              <w:t xml:space="preserve">redovito pohađati nastavu (predavanja i seminare)  </w:t>
            </w:r>
          </w:p>
          <w:p w:rsidR="00B5151B" w:rsidRDefault="00F14533">
            <w:pPr>
              <w:numPr>
                <w:ilvl w:val="0"/>
                <w:numId w:val="68"/>
              </w:numPr>
              <w:tabs>
                <w:tab w:val="left" w:pos="2820"/>
              </w:tabs>
              <w:spacing w:after="0" w:line="240" w:lineRule="auto"/>
              <w:ind w:left="226" w:hanging="180"/>
              <w:rPr>
                <w:color w:val="000000"/>
                <w:sz w:val="20"/>
                <w:szCs w:val="20"/>
              </w:rPr>
            </w:pPr>
            <w:r>
              <w:rPr>
                <w:color w:val="000000"/>
                <w:sz w:val="20"/>
                <w:szCs w:val="20"/>
              </w:rPr>
              <w:t xml:space="preserve">pristupiti ispitu i riješiti minimalno 60 % teorijskog dijela i 60 % dijela sa zadacima.  </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4"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8"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jc w:val="both"/>
              <w:rPr>
                <w:color w:val="000000"/>
                <w:sz w:val="20"/>
                <w:szCs w:val="20"/>
              </w:rPr>
            </w:pPr>
            <w:r>
              <w:rPr>
                <w:color w:val="000000"/>
                <w:sz w:val="20"/>
                <w:szCs w:val="20"/>
              </w:rPr>
              <w:t>R.Budin.A.Mihelić-Bogdanić: Osnove tehničke termodinamike, Školska knjiga, Zagreb, 1990. (poglavlja koja su vezana za nastavno gradivo obrađeno na predavanjima i seminarima)</w:t>
            </w:r>
          </w:p>
        </w:tc>
        <w:tc>
          <w:tcPr>
            <w:tcW w:w="1278"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5 kom.</w:t>
            </w:r>
          </w:p>
        </w:tc>
        <w:tc>
          <w:tcPr>
            <w:tcW w:w="1513"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24"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Osobne bilješke studenta vođene tijekom predavanja i seminara</w:t>
            </w:r>
          </w:p>
        </w:tc>
        <w:tc>
          <w:tcPr>
            <w:tcW w:w="1278"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24" w:type="dxa"/>
            <w:gridSpan w:val="7"/>
            <w:tcBorders>
              <w:top w:val="single" w:sz="12" w:space="0" w:color="000000"/>
              <w:right w:val="single" w:sz="12" w:space="0" w:color="000000"/>
            </w:tcBorders>
          </w:tcPr>
          <w:p w:rsidR="00B5151B" w:rsidRDefault="00F14533">
            <w:pPr>
              <w:tabs>
                <w:tab w:val="left" w:pos="2820"/>
              </w:tabs>
              <w:spacing w:after="0" w:line="240" w:lineRule="auto"/>
              <w:rPr>
                <w:color w:val="000000"/>
                <w:sz w:val="20"/>
                <w:szCs w:val="20"/>
              </w:rPr>
            </w:pPr>
            <w:r>
              <w:rPr>
                <w:sz w:val="20"/>
                <w:szCs w:val="20"/>
              </w:rPr>
              <w:t>Nedjeljka Petric, Ivo Vojvodić, Vanja Martinac: Tehnička Termodinamika, Kemijsko-Tehnološki fakultet u Splitu</w:t>
            </w:r>
          </w:p>
        </w:tc>
        <w:tc>
          <w:tcPr>
            <w:tcW w:w="1278" w:type="dxa"/>
            <w:gridSpan w:val="3"/>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 ON line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color w:val="000000"/>
                <w:sz w:val="20"/>
                <w:szCs w:val="20"/>
              </w:rPr>
            </w:pPr>
            <w:hyperlink r:id="rId118">
              <w:r w:rsidR="00F14533">
                <w:rPr>
                  <w:b/>
                  <w:bCs/>
                  <w:color w:val="0563C1"/>
                  <w:sz w:val="20"/>
                  <w:szCs w:val="20"/>
                  <w:u w:val="single"/>
                </w:rPr>
                <w:t>Dijana Njerš, prof., v. pred.</w:t>
              </w:r>
            </w:hyperlink>
          </w:p>
          <w:p w:rsidR="00B5151B" w:rsidRDefault="00B64142">
            <w:pPr>
              <w:tabs>
                <w:tab w:val="left" w:pos="2820"/>
              </w:tabs>
              <w:spacing w:after="0" w:line="240" w:lineRule="auto"/>
              <w:rPr>
                <w:b/>
                <w:bCs/>
                <w:sz w:val="20"/>
                <w:szCs w:val="20"/>
              </w:rPr>
            </w:pPr>
            <w:hyperlink r:id="rId119">
              <w:r w:rsidR="00F14533">
                <w:rPr>
                  <w:color w:val="0563C1"/>
                  <w:sz w:val="20"/>
                  <w:szCs w:val="20"/>
                  <w:u w:val="single"/>
                </w:rPr>
                <w:t>Ana Kovačić, prof., v. pred.</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Engleski jezik u struci 2</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239343</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10 + 0 + 20 + 0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59</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Nakon uspješno završenog kolegija studenti će moći:</w:t>
            </w:r>
          </w:p>
          <w:p w:rsidR="00B5151B" w:rsidRDefault="00F14533">
            <w:pPr>
              <w:tabs>
                <w:tab w:val="left" w:pos="2820"/>
              </w:tabs>
              <w:spacing w:after="0" w:line="240" w:lineRule="auto"/>
              <w:rPr>
                <w:sz w:val="20"/>
                <w:szCs w:val="20"/>
              </w:rPr>
            </w:pPr>
            <w:r>
              <w:rPr>
                <w:sz w:val="20"/>
                <w:szCs w:val="20"/>
              </w:rPr>
              <w:t>koristiti vještine (slušanje, razumijevanje, čitanje i pisanje) stečene na 1. godini studija za odabir, prevođenje i tumačenje interesnih stručnih tema;</w:t>
            </w:r>
          </w:p>
          <w:p w:rsidR="00B5151B" w:rsidRDefault="00F14533">
            <w:pPr>
              <w:tabs>
                <w:tab w:val="left" w:pos="2820"/>
              </w:tabs>
              <w:spacing w:after="0" w:line="240" w:lineRule="auto"/>
              <w:rPr>
                <w:sz w:val="20"/>
                <w:szCs w:val="20"/>
              </w:rPr>
            </w:pPr>
            <w:r>
              <w:rPr>
                <w:sz w:val="20"/>
                <w:szCs w:val="20"/>
              </w:rPr>
              <w:t>izdvojiti i usporediti stručne i znanstvene radove te ih prevoditi s engleskog na hrvatski jezik i obrnuto;</w:t>
            </w:r>
          </w:p>
          <w:p w:rsidR="00B5151B" w:rsidRDefault="00F14533">
            <w:pPr>
              <w:tabs>
                <w:tab w:val="left" w:pos="2820"/>
              </w:tabs>
              <w:spacing w:after="0" w:line="240" w:lineRule="auto"/>
              <w:rPr>
                <w:sz w:val="20"/>
                <w:szCs w:val="20"/>
              </w:rPr>
            </w:pPr>
            <w:r>
              <w:rPr>
                <w:sz w:val="20"/>
                <w:szCs w:val="20"/>
              </w:rPr>
              <w:t>preurediti konstrukcije rečenica u sažecima stručnih i znanstvenih radova;</w:t>
            </w:r>
          </w:p>
          <w:p w:rsidR="00B5151B" w:rsidRDefault="00F14533">
            <w:pPr>
              <w:tabs>
                <w:tab w:val="left" w:pos="2820"/>
              </w:tabs>
              <w:spacing w:after="0" w:line="240" w:lineRule="auto"/>
              <w:rPr>
                <w:sz w:val="20"/>
                <w:szCs w:val="20"/>
              </w:rPr>
            </w:pPr>
            <w:r>
              <w:rPr>
                <w:sz w:val="20"/>
                <w:szCs w:val="20"/>
              </w:rPr>
              <w:lastRenderedPageBreak/>
              <w:t>stručne i znanstvene tekstove osmisliti dijagramima te na engleskom jeziku opravdati njihovu uporabu;</w:t>
            </w:r>
          </w:p>
          <w:p w:rsidR="00B5151B" w:rsidRDefault="00F14533">
            <w:pPr>
              <w:tabs>
                <w:tab w:val="left" w:pos="2820"/>
              </w:tabs>
              <w:spacing w:after="0" w:line="240" w:lineRule="auto"/>
              <w:rPr>
                <w:sz w:val="20"/>
                <w:szCs w:val="20"/>
              </w:rPr>
            </w:pPr>
            <w:r>
              <w:rPr>
                <w:sz w:val="20"/>
                <w:szCs w:val="20"/>
              </w:rPr>
              <w:t>odabrati važne aktualne teme iz područja struke te ih kritički prosuditi;</w:t>
            </w:r>
          </w:p>
          <w:p w:rsidR="00B5151B" w:rsidRDefault="00F14533">
            <w:pPr>
              <w:tabs>
                <w:tab w:val="left" w:pos="2820"/>
              </w:tabs>
              <w:spacing w:after="0" w:line="240" w:lineRule="auto"/>
              <w:rPr>
                <w:sz w:val="20"/>
                <w:szCs w:val="20"/>
              </w:rPr>
            </w:pPr>
            <w:r>
              <w:rPr>
                <w:sz w:val="20"/>
                <w:szCs w:val="20"/>
              </w:rPr>
              <w:t>osmisliti, predložiti i samostalno izraditi rad (u pisanom ili usmenom obliku) na određenu temu iz struke prehrambene tehnologije.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26"/>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ind w:left="226"/>
              <w:rPr>
                <w:sz w:val="20"/>
                <w:szCs w:val="20"/>
              </w:rPr>
            </w:pPr>
            <w:r>
              <w:rPr>
                <w:sz w:val="20"/>
                <w:szCs w:val="20"/>
              </w:rPr>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70"/>
              </w:numPr>
              <w:tabs>
                <w:tab w:val="left" w:pos="2820"/>
              </w:tabs>
              <w:spacing w:after="0" w:line="240" w:lineRule="auto"/>
              <w:rPr>
                <w:sz w:val="20"/>
                <w:szCs w:val="20"/>
              </w:rPr>
            </w:pPr>
            <w:r>
              <w:rPr>
                <w:sz w:val="20"/>
                <w:szCs w:val="20"/>
              </w:rPr>
              <w:t>proširiti stručni vokabular iz studijskog programa iz područja prehrambene tehnologije</w:t>
            </w:r>
          </w:p>
          <w:p w:rsidR="00B5151B" w:rsidRDefault="00F14533">
            <w:pPr>
              <w:numPr>
                <w:ilvl w:val="0"/>
                <w:numId w:val="70"/>
              </w:numPr>
              <w:tabs>
                <w:tab w:val="left" w:pos="2820"/>
              </w:tabs>
              <w:spacing w:after="0" w:line="240" w:lineRule="auto"/>
              <w:rPr>
                <w:sz w:val="20"/>
                <w:szCs w:val="20"/>
              </w:rPr>
            </w:pPr>
            <w:r>
              <w:rPr>
                <w:sz w:val="20"/>
                <w:szCs w:val="20"/>
              </w:rPr>
              <w:t>pročitati s razumijevanjem kratki stručni tekst iz studijskog programa iz područja prehrambene tehnologije na engleskom jeziku</w:t>
            </w:r>
          </w:p>
          <w:p w:rsidR="00B5151B" w:rsidRDefault="00F14533">
            <w:pPr>
              <w:numPr>
                <w:ilvl w:val="0"/>
                <w:numId w:val="70"/>
              </w:numPr>
              <w:tabs>
                <w:tab w:val="left" w:pos="2820"/>
              </w:tabs>
              <w:spacing w:after="0" w:line="240" w:lineRule="auto"/>
              <w:rPr>
                <w:sz w:val="20"/>
                <w:szCs w:val="20"/>
              </w:rPr>
            </w:pPr>
            <w:r>
              <w:rPr>
                <w:sz w:val="20"/>
                <w:szCs w:val="20"/>
              </w:rPr>
              <w:t>prepričati pročitani kratki stručni tekst iz studijskog programa  iz područja prehrambene tehnologije na engleskom jeziku</w:t>
            </w:r>
          </w:p>
          <w:p w:rsidR="00B5151B" w:rsidRDefault="00F14533">
            <w:pPr>
              <w:numPr>
                <w:ilvl w:val="0"/>
                <w:numId w:val="70"/>
              </w:numPr>
              <w:tabs>
                <w:tab w:val="left" w:pos="2820"/>
              </w:tabs>
              <w:spacing w:after="0" w:line="240" w:lineRule="auto"/>
              <w:rPr>
                <w:sz w:val="20"/>
                <w:szCs w:val="20"/>
              </w:rPr>
            </w:pPr>
            <w:r>
              <w:rPr>
                <w:sz w:val="20"/>
                <w:szCs w:val="20"/>
              </w:rPr>
              <w:t>postavljati pitanja na engleskom jeziku o pročitanom tekstu iz studijskog programa iz prehrambene tehnologije</w:t>
            </w:r>
          </w:p>
          <w:p w:rsidR="00B5151B" w:rsidRDefault="00F14533">
            <w:pPr>
              <w:numPr>
                <w:ilvl w:val="0"/>
                <w:numId w:val="70"/>
              </w:numPr>
              <w:tabs>
                <w:tab w:val="left" w:pos="2820"/>
              </w:tabs>
              <w:spacing w:after="0" w:line="240" w:lineRule="auto"/>
              <w:rPr>
                <w:sz w:val="20"/>
                <w:szCs w:val="20"/>
              </w:rPr>
            </w:pPr>
            <w:r>
              <w:rPr>
                <w:sz w:val="20"/>
                <w:szCs w:val="20"/>
              </w:rPr>
              <w:t>pronaći odgovore na pitanja o pročitanom tekstu i odgovoriti na engleskom jeziku</w:t>
            </w:r>
          </w:p>
          <w:p w:rsidR="00B5151B" w:rsidRDefault="00F14533">
            <w:pPr>
              <w:numPr>
                <w:ilvl w:val="0"/>
                <w:numId w:val="70"/>
              </w:numPr>
              <w:tabs>
                <w:tab w:val="left" w:pos="2820"/>
              </w:tabs>
              <w:spacing w:after="0" w:line="240" w:lineRule="auto"/>
              <w:rPr>
                <w:sz w:val="20"/>
                <w:szCs w:val="20"/>
              </w:rPr>
            </w:pPr>
            <w:r>
              <w:rPr>
                <w:sz w:val="20"/>
                <w:szCs w:val="20"/>
              </w:rPr>
              <w:t>prevesti kratki stručni tekst iz područja prehrambene tehnologije s engleskog na hrvatski jezik</w:t>
            </w:r>
          </w:p>
          <w:p w:rsidR="00B5151B" w:rsidRDefault="00F14533">
            <w:pPr>
              <w:numPr>
                <w:ilvl w:val="0"/>
                <w:numId w:val="70"/>
              </w:numPr>
              <w:tabs>
                <w:tab w:val="left" w:pos="2820"/>
              </w:tabs>
              <w:spacing w:after="0" w:line="240" w:lineRule="auto"/>
              <w:rPr>
                <w:sz w:val="20"/>
                <w:szCs w:val="20"/>
              </w:rPr>
            </w:pPr>
            <w:r>
              <w:rPr>
                <w:sz w:val="20"/>
                <w:szCs w:val="20"/>
              </w:rPr>
              <w:t>prevesti kratki hrvatski stručni tekst iz područja prehrambene tehnologije na engleski jezik</w:t>
            </w:r>
          </w:p>
          <w:p w:rsidR="00B5151B" w:rsidRDefault="00F14533">
            <w:pPr>
              <w:numPr>
                <w:ilvl w:val="0"/>
                <w:numId w:val="70"/>
              </w:numPr>
              <w:tabs>
                <w:tab w:val="left" w:pos="2820"/>
              </w:tabs>
              <w:spacing w:after="0" w:line="240" w:lineRule="auto"/>
              <w:rPr>
                <w:sz w:val="20"/>
                <w:szCs w:val="20"/>
              </w:rPr>
            </w:pPr>
            <w:r>
              <w:rPr>
                <w:sz w:val="20"/>
                <w:szCs w:val="20"/>
              </w:rPr>
              <w:t>objasniti grafičke prikaze iz stručnih tekstova na engleskom jeziku</w:t>
            </w:r>
          </w:p>
          <w:p w:rsidR="00B5151B" w:rsidRDefault="00F14533">
            <w:pPr>
              <w:numPr>
                <w:ilvl w:val="0"/>
                <w:numId w:val="70"/>
              </w:numPr>
              <w:tabs>
                <w:tab w:val="left" w:pos="2820"/>
              </w:tabs>
              <w:spacing w:after="0" w:line="259" w:lineRule="auto"/>
              <w:rPr>
                <w:sz w:val="20"/>
                <w:szCs w:val="20"/>
              </w:rPr>
            </w:pPr>
            <w:r>
              <w:rPr>
                <w:sz w:val="20"/>
                <w:szCs w:val="20"/>
              </w:rPr>
              <w:t>samostalno osmisliti i izraditi rad (usmeno ili pismeno, u različitim oblicima i medijima) iz svog interesnog područja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360"/>
              <w:rPr>
                <w:sz w:val="20"/>
                <w:szCs w:val="20"/>
              </w:rPr>
            </w:pPr>
            <w:r>
              <w:rPr>
                <w:sz w:val="20"/>
                <w:szCs w:val="20"/>
              </w:rPr>
              <w:t>Uvodno upoznavanje s modulom, literaturom, načinima provođenja nastave, obavezama studenata tijekom nastave</w:t>
            </w:r>
          </w:p>
          <w:p w:rsidR="00B5151B" w:rsidRDefault="00F14533">
            <w:pPr>
              <w:tabs>
                <w:tab w:val="left" w:pos="2820"/>
              </w:tabs>
              <w:spacing w:after="0" w:line="240" w:lineRule="auto"/>
              <w:ind w:left="360"/>
              <w:rPr>
                <w:sz w:val="20"/>
                <w:szCs w:val="20"/>
              </w:rPr>
            </w:pPr>
            <w:r>
              <w:rPr>
                <w:sz w:val="20"/>
                <w:szCs w:val="20"/>
              </w:rPr>
              <w:t>Pisanje sažetaka stručnih i znanstvenih članaka iz područja prehrambene tehnologije</w:t>
            </w:r>
          </w:p>
          <w:p w:rsidR="00B5151B" w:rsidRDefault="00F14533">
            <w:pPr>
              <w:tabs>
                <w:tab w:val="left" w:pos="2820"/>
              </w:tabs>
              <w:spacing w:after="0" w:line="240" w:lineRule="auto"/>
              <w:ind w:left="360"/>
              <w:rPr>
                <w:sz w:val="20"/>
                <w:szCs w:val="20"/>
              </w:rPr>
            </w:pPr>
            <w:r>
              <w:rPr>
                <w:sz w:val="20"/>
                <w:szCs w:val="20"/>
              </w:rPr>
              <w:t>Čitanje kompleksnijih stručnih tekstova iz područja prehrambene tehnologije na izvornom engleskom jeziku.</w:t>
            </w:r>
          </w:p>
          <w:p w:rsidR="00B5151B" w:rsidRDefault="00F14533">
            <w:pPr>
              <w:tabs>
                <w:tab w:val="left" w:pos="2820"/>
              </w:tabs>
              <w:spacing w:after="0" w:line="240" w:lineRule="auto"/>
              <w:ind w:left="360"/>
              <w:rPr>
                <w:sz w:val="20"/>
                <w:szCs w:val="20"/>
              </w:rPr>
            </w:pPr>
            <w:r>
              <w:rPr>
                <w:sz w:val="20"/>
                <w:szCs w:val="20"/>
              </w:rPr>
              <w:t>Analiza i parafraziranje stručnog teksta iz područja prehrambene tehnologije na engleskom jeziku.</w:t>
            </w:r>
          </w:p>
          <w:p w:rsidR="00B5151B" w:rsidRDefault="00F14533">
            <w:pPr>
              <w:tabs>
                <w:tab w:val="left" w:pos="2820"/>
              </w:tabs>
              <w:spacing w:after="0" w:line="240" w:lineRule="auto"/>
              <w:ind w:left="360"/>
              <w:rPr>
                <w:sz w:val="20"/>
                <w:szCs w:val="20"/>
              </w:rPr>
            </w:pPr>
            <w:r>
              <w:rPr>
                <w:sz w:val="20"/>
                <w:szCs w:val="20"/>
              </w:rPr>
              <w:t>Prevođenje kompleksnijeg stručnog teksta iz područja prehrambene tehnologije s engleskog na hrvatski jezik – u grupama ili individualno</w:t>
            </w:r>
          </w:p>
          <w:p w:rsidR="00B5151B" w:rsidRDefault="00F14533">
            <w:pPr>
              <w:tabs>
                <w:tab w:val="left" w:pos="2820"/>
              </w:tabs>
              <w:spacing w:after="0" w:line="240" w:lineRule="auto"/>
              <w:ind w:left="360"/>
              <w:rPr>
                <w:sz w:val="20"/>
                <w:szCs w:val="20"/>
              </w:rPr>
            </w:pPr>
            <w:r>
              <w:rPr>
                <w:sz w:val="20"/>
                <w:szCs w:val="20"/>
              </w:rPr>
              <w:t xml:space="preserve">      Prevođenje kompleksnijeg stručnog teksta iz područja prehrambene tehnologije s hrvatskog na engleski jezik – u grupama ili individualno </w:t>
            </w:r>
          </w:p>
          <w:p w:rsidR="00B5151B" w:rsidRDefault="00F14533">
            <w:pPr>
              <w:tabs>
                <w:tab w:val="left" w:pos="2820"/>
              </w:tabs>
              <w:spacing w:after="0" w:line="240" w:lineRule="auto"/>
              <w:ind w:left="360"/>
              <w:rPr>
                <w:sz w:val="20"/>
                <w:szCs w:val="20"/>
              </w:rPr>
            </w:pPr>
            <w:r>
              <w:rPr>
                <w:sz w:val="20"/>
                <w:szCs w:val="20"/>
              </w:rPr>
              <w:t xml:space="preserve">      PowerPoint prezentacija – teorija i praksa</w:t>
            </w:r>
          </w:p>
          <w:p w:rsidR="00B5151B" w:rsidRDefault="00F14533">
            <w:pPr>
              <w:spacing w:after="0" w:line="240" w:lineRule="auto"/>
              <w:ind w:left="226"/>
              <w:rPr>
                <w:sz w:val="20"/>
                <w:szCs w:val="20"/>
              </w:rPr>
            </w:pPr>
            <w:r>
              <w:rPr>
                <w:sz w:val="20"/>
                <w:szCs w:val="20"/>
              </w:rPr>
              <w:t xml:space="preserve">      Ponavljanje gradiva.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160"/>
                <w:id w:val="-13178927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61"/>
                <w:id w:val="-57784866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62"/>
                <w:id w:val="-77064139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63"/>
                <w:id w:val="-18032160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64"/>
                <w:id w:val="-63284107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65"/>
                <w:id w:val="-120426282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166"/>
                <w:id w:val="18489125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67"/>
                <w:id w:val="-110089609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68"/>
                <w:id w:val="12401356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169"/>
                <w:id w:val="22990169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70"/>
                <w:id w:val="-91479446"/>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2</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000000"/>
                <w:sz w:val="20"/>
                <w:szCs w:val="20"/>
              </w:rPr>
              <w:t>Pohađanje nastave, aktivno sudjelovanje u nastavnom procesu, izvršavanje zadataka; usmenih i pismenih, iskazano poznavanje materije i provjera gramatike i stručnog vokabulara prilikom pismenog i usmenog ispita.</w:t>
            </w:r>
          </w:p>
          <w:p w:rsidR="00B5151B" w:rsidRDefault="00F14533">
            <w:pPr>
              <w:tabs>
                <w:tab w:val="left" w:pos="2820"/>
              </w:tabs>
              <w:spacing w:after="0" w:line="240" w:lineRule="auto"/>
              <w:rPr>
                <w:color w:val="000000"/>
                <w:sz w:val="20"/>
                <w:szCs w:val="20"/>
              </w:rPr>
            </w:pPr>
            <w:r>
              <w:rPr>
                <w:color w:val="000000"/>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B5151B" w:rsidRDefault="00F14533">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 xml:space="preserve">Bodovna skala (postotak ukupnih bodova) i ocjene: </w:t>
            </w:r>
          </w:p>
          <w:p w:rsidR="00B5151B" w:rsidRDefault="00F14533">
            <w:pPr>
              <w:tabs>
                <w:tab w:val="left" w:pos="2820"/>
              </w:tabs>
              <w:spacing w:after="0" w:line="240" w:lineRule="auto"/>
              <w:rPr>
                <w:sz w:val="20"/>
                <w:szCs w:val="20"/>
              </w:rPr>
            </w:pPr>
            <w:r>
              <w:rPr>
                <w:sz w:val="20"/>
                <w:szCs w:val="20"/>
              </w:rPr>
              <w:t xml:space="preserve">51-64 %= dovoljan (2), </w:t>
            </w:r>
          </w:p>
          <w:p w:rsidR="00B5151B" w:rsidRDefault="00F14533">
            <w:pPr>
              <w:tabs>
                <w:tab w:val="left" w:pos="2820"/>
              </w:tabs>
              <w:spacing w:after="0" w:line="240" w:lineRule="auto"/>
              <w:rPr>
                <w:sz w:val="20"/>
                <w:szCs w:val="20"/>
              </w:rPr>
            </w:pPr>
            <w:r>
              <w:rPr>
                <w:sz w:val="20"/>
                <w:szCs w:val="20"/>
              </w:rPr>
              <w:t xml:space="preserve">65-79 %= dobar (3), </w:t>
            </w:r>
          </w:p>
          <w:p w:rsidR="00B5151B" w:rsidRDefault="00F14533">
            <w:pPr>
              <w:tabs>
                <w:tab w:val="left" w:pos="2820"/>
              </w:tabs>
              <w:spacing w:after="0" w:line="240" w:lineRule="auto"/>
              <w:rPr>
                <w:sz w:val="20"/>
                <w:szCs w:val="20"/>
              </w:rPr>
            </w:pPr>
            <w:r>
              <w:rPr>
                <w:sz w:val="20"/>
                <w:szCs w:val="20"/>
              </w:rPr>
              <w:t xml:space="preserve">80-89 %= vrlo dobar (4), </w:t>
            </w:r>
          </w:p>
          <w:p w:rsidR="00B5151B" w:rsidRDefault="00F14533">
            <w:pPr>
              <w:tabs>
                <w:tab w:val="left" w:pos="2820"/>
              </w:tabs>
              <w:spacing w:after="0" w:line="240" w:lineRule="auto"/>
              <w:rPr>
                <w:color w:val="000000"/>
                <w:sz w:val="20"/>
                <w:szCs w:val="20"/>
              </w:rPr>
            </w:pPr>
            <w:r>
              <w:rPr>
                <w:sz w:val="20"/>
                <w:szCs w:val="20"/>
              </w:rPr>
              <w:t>90-100 %= izvrstan (5).</w:t>
            </w:r>
          </w:p>
          <w:p w:rsidR="00B5151B" w:rsidRDefault="00B5151B">
            <w:pPr>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sz w:val="20"/>
                <w:szCs w:val="20"/>
              </w:rPr>
              <w:t>Redovito pohađati i kontinuirano pratiti nastavu.</w:t>
            </w:r>
          </w:p>
          <w:p w:rsidR="00B5151B" w:rsidRDefault="00F14533">
            <w:pPr>
              <w:numPr>
                <w:ilvl w:val="0"/>
                <w:numId w:val="134"/>
              </w:numPr>
              <w:tabs>
                <w:tab w:val="left" w:pos="2820"/>
              </w:tabs>
              <w:spacing w:after="0" w:line="240" w:lineRule="auto"/>
              <w:rPr>
                <w:color w:val="000000"/>
                <w:sz w:val="20"/>
                <w:szCs w:val="20"/>
              </w:rPr>
            </w:pPr>
            <w:r>
              <w:rPr>
                <w:color w:val="000000"/>
                <w:sz w:val="20"/>
                <w:szCs w:val="20"/>
              </w:rPr>
              <w:t>aktivno sudjelovati u nastavnom procesu (razgovori, diskusije, pitanja, odgovori na engleskom jeziku.)</w:t>
            </w:r>
          </w:p>
          <w:p w:rsidR="00B5151B" w:rsidRDefault="00F14533">
            <w:pPr>
              <w:numPr>
                <w:ilvl w:val="0"/>
                <w:numId w:val="134"/>
              </w:numPr>
              <w:tabs>
                <w:tab w:val="left" w:pos="2820"/>
              </w:tabs>
              <w:spacing w:after="0" w:line="240" w:lineRule="auto"/>
              <w:rPr>
                <w:color w:val="000000"/>
                <w:sz w:val="20"/>
                <w:szCs w:val="20"/>
              </w:rPr>
            </w:pPr>
            <w:r>
              <w:rPr>
                <w:color w:val="000000"/>
                <w:sz w:val="20"/>
                <w:szCs w:val="20"/>
              </w:rPr>
              <w:t>izvršavati sve zadatke bilo pismene ili usmene</w:t>
            </w:r>
          </w:p>
          <w:p w:rsidR="00B5151B" w:rsidRDefault="00F14533">
            <w:pPr>
              <w:numPr>
                <w:ilvl w:val="0"/>
                <w:numId w:val="134"/>
              </w:numPr>
              <w:tabs>
                <w:tab w:val="left" w:pos="2820"/>
              </w:tabs>
              <w:spacing w:after="0" w:line="240" w:lineRule="auto"/>
              <w:rPr>
                <w:color w:val="000000"/>
                <w:sz w:val="20"/>
                <w:szCs w:val="20"/>
              </w:rPr>
            </w:pPr>
            <w:r>
              <w:rPr>
                <w:color w:val="000000"/>
                <w:sz w:val="20"/>
                <w:szCs w:val="20"/>
              </w:rPr>
              <w:t xml:space="preserve">položiti ispit </w:t>
            </w:r>
          </w:p>
          <w:p w:rsidR="00B5151B" w:rsidRDefault="00F14533">
            <w:pPr>
              <w:tabs>
                <w:tab w:val="left" w:pos="2820"/>
              </w:tabs>
              <w:spacing w:after="0" w:line="240" w:lineRule="auto"/>
              <w:ind w:left="720"/>
              <w:rPr>
                <w:sz w:val="20"/>
                <w:szCs w:val="20"/>
              </w:rPr>
            </w:pPr>
            <w:r>
              <w:rPr>
                <w:color w:val="000000"/>
                <w:sz w:val="20"/>
                <w:szCs w:val="20"/>
              </w:rPr>
              <w:t>Uvjet za stjecanje statusa kolegija odslušan jest dovoljan broj dolazaka na predavanja: studenti moraju biti prisutni na minimalno 60% predavanja i seminara.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333333"/>
                <w:sz w:val="20"/>
                <w:szCs w:val="20"/>
              </w:rPr>
            </w:pPr>
            <w:r>
              <w:rPr>
                <w:sz w:val="20"/>
                <w:szCs w:val="20"/>
              </w:rPr>
              <w:t>“</w:t>
            </w:r>
            <w:r>
              <w:rPr>
                <w:color w:val="333333"/>
                <w:sz w:val="20"/>
                <w:szCs w:val="20"/>
              </w:rPr>
              <w:t>An English Reader for Food Technology and Biotechnology</w:t>
            </w:r>
            <w:r>
              <w:rPr>
                <w:i/>
                <w:iCs/>
                <w:color w:val="333333"/>
                <w:sz w:val="20"/>
                <w:szCs w:val="20"/>
              </w:rPr>
              <w:t>“</w:t>
            </w:r>
            <w:r>
              <w:rPr>
                <w:color w:val="333333"/>
                <w:sz w:val="20"/>
                <w:szCs w:val="20"/>
              </w:rPr>
              <w:t>, Book One  sa strukovnim glosarom i rječnikom, Manualia Universitatis Studiorum Zagrabiensis, Durieux, 2005.</w:t>
            </w:r>
          </w:p>
          <w:p w:rsidR="00B5151B" w:rsidRDefault="00F14533">
            <w:pPr>
              <w:tabs>
                <w:tab w:val="left" w:pos="2820"/>
              </w:tabs>
              <w:spacing w:after="0" w:line="240" w:lineRule="auto"/>
              <w:rPr>
                <w:sz w:val="20"/>
                <w:szCs w:val="20"/>
              </w:rPr>
            </w:pPr>
            <w:r>
              <w:rPr>
                <w:sz w:val="20"/>
                <w:szCs w:val="20"/>
              </w:rPr>
              <w:t>Odabrani tekstovi na izvornom engleskom iz relevantne znanstveno-stručne literature (Merlin)</w:t>
            </w:r>
          </w:p>
          <w:p w:rsidR="00B5151B" w:rsidRDefault="00F14533">
            <w:pPr>
              <w:tabs>
                <w:tab w:val="left" w:pos="2820"/>
              </w:tabs>
              <w:spacing w:after="0" w:line="259" w:lineRule="auto"/>
              <w:rPr>
                <w:sz w:val="20"/>
                <w:szCs w:val="20"/>
              </w:rPr>
            </w:pPr>
            <w:r>
              <w:rPr>
                <w:sz w:val="20"/>
                <w:szCs w:val="20"/>
              </w:rPr>
              <w:t>D. Njerš: Theory and Practice - English Grammar in Context</w:t>
            </w:r>
          </w:p>
          <w:p w:rsidR="00B5151B" w:rsidRDefault="00F14533">
            <w:pPr>
              <w:tabs>
                <w:tab w:val="left" w:pos="2820"/>
              </w:tabs>
              <w:spacing w:after="0" w:line="240" w:lineRule="auto"/>
              <w:rPr>
                <w:color w:val="000000"/>
                <w:sz w:val="20"/>
                <w:szCs w:val="20"/>
              </w:rPr>
            </w:pPr>
            <w:r>
              <w:rPr>
                <w:color w:val="000000"/>
                <w:sz w:val="20"/>
                <w:szCs w:val="20"/>
              </w:rPr>
              <w:t>(http://www.pbf.unizg.hr/content/download/32999/133466/version/1/file/PBF_Grammar+script_1st+%26+2nd+year.docx)</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p w:rsidR="00B5151B" w:rsidRDefault="00B5151B">
            <w:pPr>
              <w:spacing w:after="160" w:line="259" w:lineRule="auto"/>
              <w:rPr>
                <w:color w:val="000000"/>
                <w:sz w:val="20"/>
                <w:szCs w:val="20"/>
              </w:rPr>
            </w:pPr>
          </w:p>
          <w:p w:rsidR="00B5151B" w:rsidRDefault="00B5151B">
            <w:pPr>
              <w:spacing w:after="160" w:line="259" w:lineRule="auto"/>
              <w:rPr>
                <w:color w:val="000000"/>
                <w:sz w:val="20"/>
                <w:szCs w:val="20"/>
              </w:rPr>
            </w:pPr>
          </w:p>
          <w:p w:rsidR="00B5151B" w:rsidRDefault="00F14533">
            <w:pPr>
              <w:spacing w:after="160" w:line="259" w:lineRule="auto"/>
              <w:rPr>
                <w:sz w:val="20"/>
                <w:szCs w:val="20"/>
              </w:rPr>
            </w:pPr>
            <w:r>
              <w:rPr>
                <w:sz w:val="20"/>
                <w:szCs w:val="20"/>
              </w:rPr>
              <w:t>2 primjerka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 online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59" w:lineRule="auto"/>
              <w:rPr>
                <w:sz w:val="20"/>
                <w:szCs w:val="20"/>
              </w:rPr>
            </w:pPr>
            <w:r>
              <w:rPr>
                <w:sz w:val="20"/>
                <w:szCs w:val="20"/>
              </w:rPr>
              <w:t>Collins COBUILD- KEYWORDS IN SCIENCE&amp;TECHNOLOGY, HarperCollinsPublishers, 1999.</w:t>
            </w:r>
          </w:p>
          <w:p w:rsidR="00B5151B" w:rsidRDefault="00F14533">
            <w:pPr>
              <w:tabs>
                <w:tab w:val="left" w:pos="2820"/>
              </w:tabs>
              <w:spacing w:after="0" w:line="259" w:lineRule="auto"/>
              <w:rPr>
                <w:sz w:val="20"/>
                <w:szCs w:val="20"/>
              </w:rPr>
            </w:pPr>
            <w:r>
              <w:rPr>
                <w:sz w:val="20"/>
                <w:szCs w:val="20"/>
              </w:rPr>
              <w:t>New Scientist (odabrani članci iz područja studija)</w:t>
            </w:r>
          </w:p>
          <w:p w:rsidR="00B5151B" w:rsidRDefault="00F14533">
            <w:pPr>
              <w:tabs>
                <w:tab w:val="left" w:pos="2820"/>
              </w:tabs>
              <w:spacing w:after="0" w:line="259" w:lineRule="auto"/>
              <w:rPr>
                <w:sz w:val="20"/>
                <w:szCs w:val="20"/>
              </w:rPr>
            </w:pPr>
            <w:r>
              <w:rPr>
                <w:sz w:val="20"/>
                <w:szCs w:val="20"/>
              </w:rPr>
              <w:t>Scientific American (odabrani članci iz područja studija)</w:t>
            </w:r>
          </w:p>
          <w:p w:rsidR="00B5151B" w:rsidRDefault="00F14533">
            <w:pPr>
              <w:tabs>
                <w:tab w:val="left" w:pos="2820"/>
              </w:tabs>
              <w:spacing w:after="0" w:line="240" w:lineRule="auto"/>
              <w:rPr>
                <w:sz w:val="20"/>
                <w:szCs w:val="20"/>
              </w:rPr>
            </w:pPr>
            <w:r>
              <w:rPr>
                <w:sz w:val="20"/>
                <w:szCs w:val="20"/>
              </w:rPr>
              <w:t>Nature (odabrani članci iz područja studija)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20">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5"/>
        <w:tblW w:w="10436" w:type="dxa"/>
        <w:tblInd w:w="0" w:type="dxa"/>
        <w:tblLayout w:type="fixed"/>
        <w:tblLook w:val="0000" w:firstRow="0" w:lastRow="0" w:firstColumn="0" w:lastColumn="0" w:noHBand="0" w:noVBand="0"/>
      </w:tblPr>
      <w:tblGrid>
        <w:gridCol w:w="2491"/>
        <w:gridCol w:w="1605"/>
        <w:gridCol w:w="567"/>
        <w:gridCol w:w="567"/>
        <w:gridCol w:w="425"/>
        <w:gridCol w:w="916"/>
        <w:gridCol w:w="617"/>
        <w:gridCol w:w="452"/>
        <w:gridCol w:w="32"/>
        <w:gridCol w:w="925"/>
        <w:gridCol w:w="377"/>
        <w:gridCol w:w="338"/>
        <w:gridCol w:w="569"/>
        <w:gridCol w:w="55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b/>
                <w:bCs/>
                <w:sz w:val="20"/>
                <w:szCs w:val="20"/>
              </w:rPr>
            </w:pPr>
            <w:r>
              <w:rPr>
                <w:sz w:val="20"/>
                <w:szCs w:val="20"/>
              </w:rPr>
              <w:lastRenderedPageBreak/>
              <w:t xml:space="preserve">1.1. Nositelj(i) i suradnici kolegija </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64142">
            <w:pPr>
              <w:tabs>
                <w:tab w:val="left" w:pos="2820"/>
              </w:tabs>
              <w:spacing w:after="0" w:line="240" w:lineRule="auto"/>
              <w:rPr>
                <w:b/>
                <w:bCs/>
                <w:sz w:val="20"/>
                <w:szCs w:val="20"/>
              </w:rPr>
            </w:pPr>
            <w:hyperlink r:id="rId121">
              <w:r w:rsidR="00F14533">
                <w:rPr>
                  <w:b/>
                  <w:bCs/>
                  <w:color w:val="0563C1"/>
                  <w:sz w:val="20"/>
                  <w:szCs w:val="20"/>
                  <w:u w:val="single"/>
                </w:rPr>
                <w:t>Dijana Njerš, prof., v. pred.</w:t>
              </w:r>
            </w:hyperlink>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1.8. Semestar</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sz w:val="20"/>
                <w:szCs w:val="20"/>
              </w:rPr>
            </w:pPr>
            <w:r>
              <w:rPr>
                <w:sz w:val="20"/>
                <w:szCs w:val="20"/>
              </w:rPr>
              <w:t>1.2. Naziv kolegija</w:t>
            </w:r>
          </w:p>
        </w:tc>
        <w:tc>
          <w:tcPr>
            <w:tcW w:w="3164"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bookmarkStart w:id="5" w:name="bookmark=id.tyjcwt" w:colFirst="0" w:colLast="0"/>
            <w:bookmarkEnd w:id="5"/>
            <w:r>
              <w:rPr>
                <w:b/>
                <w:bCs/>
                <w:sz w:val="20"/>
                <w:szCs w:val="20"/>
              </w:rPr>
              <w:t>Njemački jezik u struci 2</w:t>
            </w:r>
          </w:p>
        </w:tc>
        <w:tc>
          <w:tcPr>
            <w:tcW w:w="2942"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839"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2</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sz w:val="20"/>
                <w:szCs w:val="20"/>
              </w:rPr>
            </w:pPr>
            <w:r>
              <w:rPr>
                <w:sz w:val="20"/>
                <w:szCs w:val="20"/>
              </w:rPr>
              <w:t>1.3. Šifra kolegija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239344</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10 + 0 + 20 + 0</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sz w:val="20"/>
                <w:szCs w:val="20"/>
              </w:rPr>
            </w:pPr>
            <w:r>
              <w:rPr>
                <w:sz w:val="20"/>
                <w:szCs w:val="20"/>
              </w:rPr>
              <w:t xml:space="preserve">1.4. Studijski program </w:t>
            </w:r>
          </w:p>
        </w:tc>
        <w:tc>
          <w:tcPr>
            <w:tcW w:w="3164" w:type="dxa"/>
            <w:gridSpan w:val="4"/>
            <w:tcBorders>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5</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sz w:val="20"/>
                <w:szCs w:val="20"/>
              </w:rPr>
            </w:pPr>
            <w:r>
              <w:rPr>
                <w:sz w:val="20"/>
                <w:szCs w:val="20"/>
              </w:rPr>
              <w:t xml:space="preserve">1.5. Status (vrsta) kolegija </w:t>
            </w:r>
          </w:p>
        </w:tc>
        <w:tc>
          <w:tcPr>
            <w:tcW w:w="3164" w:type="dxa"/>
            <w:gridSpan w:val="4"/>
            <w:tcBorders>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Obvezni</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&lt;20%</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1.6. Mjesto izvođenja</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predavanja u P1, vježbe u P1</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njemački</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64"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prva</w:t>
            </w:r>
          </w:p>
        </w:tc>
        <w:tc>
          <w:tcPr>
            <w:tcW w:w="2942"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1.14. Mogućnost izvođenja na engleskom jeziku</w:t>
            </w:r>
          </w:p>
        </w:tc>
        <w:tc>
          <w:tcPr>
            <w:tcW w:w="1839"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sz w:val="20"/>
                <w:szCs w:val="20"/>
              </w:rPr>
            </w:pPr>
            <w:r>
              <w:rPr>
                <w:color w:val="000000"/>
                <w:sz w:val="20"/>
                <w:szCs w:val="20"/>
              </w:rPr>
              <w:t>2.1. Ciljevi kolegija</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Nakon uspješno završenog kolegija studenti će moći:</w:t>
            </w:r>
          </w:p>
          <w:p w:rsidR="00B5151B" w:rsidRDefault="00F14533">
            <w:pPr>
              <w:tabs>
                <w:tab w:val="left" w:pos="2820"/>
              </w:tabs>
              <w:spacing w:after="0" w:line="240" w:lineRule="auto"/>
              <w:rPr>
                <w:sz w:val="20"/>
                <w:szCs w:val="20"/>
              </w:rPr>
            </w:pPr>
            <w:r>
              <w:rPr>
                <w:sz w:val="20"/>
                <w:szCs w:val="20"/>
              </w:rPr>
              <w:t>koristiti vještine (slušanje, razumijevanje, čitanje i pisanje) stečene na 1. godini studija za odabir, prevođenje i tumačenje interesnih stručnih tema;</w:t>
            </w:r>
          </w:p>
          <w:p w:rsidR="00B5151B" w:rsidRDefault="00F14533">
            <w:pPr>
              <w:tabs>
                <w:tab w:val="left" w:pos="2820"/>
              </w:tabs>
              <w:spacing w:after="0" w:line="240" w:lineRule="auto"/>
              <w:rPr>
                <w:sz w:val="20"/>
                <w:szCs w:val="20"/>
              </w:rPr>
            </w:pPr>
            <w:r>
              <w:rPr>
                <w:sz w:val="20"/>
                <w:szCs w:val="20"/>
              </w:rPr>
              <w:t>izdvojiti i usporediti stručne i znanstvene radove te ih prevoditi s njemačkog na hrvatski jezik i obrnuto;</w:t>
            </w:r>
          </w:p>
          <w:p w:rsidR="00B5151B" w:rsidRDefault="00F14533">
            <w:pPr>
              <w:tabs>
                <w:tab w:val="left" w:pos="2820"/>
              </w:tabs>
              <w:spacing w:after="0" w:line="240" w:lineRule="auto"/>
              <w:rPr>
                <w:sz w:val="20"/>
                <w:szCs w:val="20"/>
              </w:rPr>
            </w:pPr>
            <w:r>
              <w:rPr>
                <w:sz w:val="20"/>
                <w:szCs w:val="20"/>
              </w:rPr>
              <w:t>preurediti konstrukcije rečenica u sažecima stručnih i znanstvenih radova;</w:t>
            </w:r>
          </w:p>
          <w:p w:rsidR="00B5151B" w:rsidRDefault="00F14533">
            <w:pPr>
              <w:tabs>
                <w:tab w:val="left" w:pos="2820"/>
              </w:tabs>
              <w:spacing w:after="0" w:line="240" w:lineRule="auto"/>
              <w:rPr>
                <w:sz w:val="20"/>
                <w:szCs w:val="20"/>
              </w:rPr>
            </w:pPr>
            <w:r>
              <w:rPr>
                <w:sz w:val="20"/>
                <w:szCs w:val="20"/>
              </w:rPr>
              <w:t>stručne i znanstvene tekstove osmisliti dijagramima te na njemačkom jeziku opravdati njihovu uporabu;</w:t>
            </w:r>
          </w:p>
          <w:p w:rsidR="00B5151B" w:rsidRDefault="00F14533">
            <w:pPr>
              <w:tabs>
                <w:tab w:val="left" w:pos="2820"/>
              </w:tabs>
              <w:spacing w:after="0" w:line="240" w:lineRule="auto"/>
              <w:rPr>
                <w:sz w:val="20"/>
                <w:szCs w:val="20"/>
              </w:rPr>
            </w:pPr>
            <w:r>
              <w:rPr>
                <w:sz w:val="20"/>
                <w:szCs w:val="20"/>
              </w:rPr>
              <w:t>odabrati važne aktualne teme iz područja struke te ih kritički prosuditi;</w:t>
            </w:r>
          </w:p>
          <w:p w:rsidR="00B5151B" w:rsidRDefault="00F14533">
            <w:pPr>
              <w:tabs>
                <w:tab w:val="left" w:pos="2820"/>
              </w:tabs>
              <w:spacing w:after="0" w:line="240" w:lineRule="auto"/>
              <w:rPr>
                <w:sz w:val="20"/>
                <w:szCs w:val="20"/>
              </w:rPr>
            </w:pPr>
            <w:r>
              <w:rPr>
                <w:sz w:val="20"/>
                <w:szCs w:val="20"/>
              </w:rPr>
              <w:t>osmisliti, predložiti i samostalno izraditi rad (u pisanom ili usmenom obliku) na određenu temu iz struke prehrambene tehnologije.</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color w:val="000000"/>
                <w:sz w:val="20"/>
                <w:szCs w:val="20"/>
              </w:rPr>
            </w:pPr>
            <w:r>
              <w:rPr>
                <w:color w:val="000000"/>
                <w:sz w:val="20"/>
                <w:szCs w:val="20"/>
              </w:rPr>
              <w:t>2.2. Uvjeti za upis kolegija i / ili ulazne kompetencije potrebne za kolegij (ako postoje)</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color w:val="000000"/>
                <w:sz w:val="20"/>
                <w:szCs w:val="20"/>
              </w:rPr>
            </w:pPr>
            <w:r>
              <w:rPr>
                <w:color w:val="000000"/>
                <w:sz w:val="20"/>
                <w:szCs w:val="20"/>
              </w:rPr>
              <w:t>2.3. Ishodi učenja na razini programa kojima kolegij pridonosi</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12. Razviti vještine učenja potrebne za nastavak studiranja na diplomskim studijima te svijest o potrebi cjeloživotnog učenja.</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color w:val="000000"/>
                <w:sz w:val="20"/>
                <w:szCs w:val="20"/>
              </w:rPr>
            </w:pPr>
            <w:r>
              <w:rPr>
                <w:color w:val="000000"/>
                <w:sz w:val="20"/>
                <w:szCs w:val="20"/>
              </w:rPr>
              <w:t xml:space="preserve">2.4. Očekivani ishodi učenja na razini kolegija (3-10 ishoda učenja)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0"/>
                <w:numId w:val="21"/>
              </w:numPr>
              <w:tabs>
                <w:tab w:val="left" w:pos="2820"/>
              </w:tabs>
              <w:spacing w:after="0" w:line="240" w:lineRule="auto"/>
              <w:ind w:left="181" w:hanging="180"/>
              <w:rPr>
                <w:sz w:val="20"/>
                <w:szCs w:val="20"/>
              </w:rPr>
            </w:pPr>
            <w:r>
              <w:rPr>
                <w:sz w:val="20"/>
                <w:szCs w:val="20"/>
              </w:rPr>
              <w:t>proširiti stručni vokabular iz studijskog programa iz područja prehrambene tehnologije</w:t>
            </w:r>
          </w:p>
          <w:p w:rsidR="00B5151B" w:rsidRDefault="00F14533">
            <w:pPr>
              <w:numPr>
                <w:ilvl w:val="0"/>
                <w:numId w:val="21"/>
              </w:numPr>
              <w:tabs>
                <w:tab w:val="left" w:pos="2820"/>
              </w:tabs>
              <w:spacing w:after="0" w:line="240" w:lineRule="auto"/>
              <w:ind w:left="181" w:hanging="180"/>
              <w:rPr>
                <w:sz w:val="20"/>
                <w:szCs w:val="20"/>
              </w:rPr>
            </w:pPr>
            <w:r>
              <w:rPr>
                <w:sz w:val="20"/>
                <w:szCs w:val="20"/>
              </w:rPr>
              <w:t>pročitati s razumijevanjem kratki stručni tekst iz studijskog programa iz područja prehrambene tehnologije na njemačkom jeziku</w:t>
            </w:r>
          </w:p>
          <w:p w:rsidR="00B5151B" w:rsidRDefault="00F14533">
            <w:pPr>
              <w:numPr>
                <w:ilvl w:val="0"/>
                <w:numId w:val="21"/>
              </w:numPr>
              <w:tabs>
                <w:tab w:val="left" w:pos="2820"/>
              </w:tabs>
              <w:spacing w:after="0" w:line="240" w:lineRule="auto"/>
              <w:ind w:left="181" w:hanging="180"/>
              <w:rPr>
                <w:sz w:val="20"/>
                <w:szCs w:val="20"/>
              </w:rPr>
            </w:pPr>
            <w:r>
              <w:rPr>
                <w:sz w:val="20"/>
                <w:szCs w:val="20"/>
              </w:rPr>
              <w:t>prepričati pročitani kratki stručni tekst iz studijskog programa  iz područja prehrambene tehnologije na njemačkom  jeziku</w:t>
            </w:r>
          </w:p>
          <w:p w:rsidR="00B5151B" w:rsidRDefault="00F14533">
            <w:pPr>
              <w:numPr>
                <w:ilvl w:val="0"/>
                <w:numId w:val="21"/>
              </w:numPr>
              <w:tabs>
                <w:tab w:val="left" w:pos="2820"/>
              </w:tabs>
              <w:spacing w:after="0" w:line="240" w:lineRule="auto"/>
              <w:ind w:left="181" w:hanging="180"/>
              <w:rPr>
                <w:sz w:val="20"/>
                <w:szCs w:val="20"/>
              </w:rPr>
            </w:pPr>
            <w:r>
              <w:rPr>
                <w:sz w:val="20"/>
                <w:szCs w:val="20"/>
              </w:rPr>
              <w:t>postavljati pitanja na engleskom jeziku o pročitanom tekstu iz studijskog programa iz prehrambene tehnologije</w:t>
            </w:r>
          </w:p>
          <w:p w:rsidR="00B5151B" w:rsidRDefault="00F14533">
            <w:pPr>
              <w:numPr>
                <w:ilvl w:val="0"/>
                <w:numId w:val="21"/>
              </w:numPr>
              <w:tabs>
                <w:tab w:val="left" w:pos="2820"/>
              </w:tabs>
              <w:spacing w:after="0" w:line="240" w:lineRule="auto"/>
              <w:ind w:left="181" w:hanging="180"/>
              <w:rPr>
                <w:sz w:val="20"/>
                <w:szCs w:val="20"/>
              </w:rPr>
            </w:pPr>
            <w:r>
              <w:rPr>
                <w:sz w:val="20"/>
                <w:szCs w:val="20"/>
              </w:rPr>
              <w:t>pronaći odgovore na pitanja o pročitanom tekstu i odgovoriti na njemačkom jeziku</w:t>
            </w:r>
          </w:p>
          <w:p w:rsidR="00B5151B" w:rsidRDefault="00F14533">
            <w:pPr>
              <w:numPr>
                <w:ilvl w:val="0"/>
                <w:numId w:val="21"/>
              </w:numPr>
              <w:tabs>
                <w:tab w:val="left" w:pos="2820"/>
              </w:tabs>
              <w:spacing w:after="0" w:line="240" w:lineRule="auto"/>
              <w:ind w:left="181" w:hanging="180"/>
              <w:rPr>
                <w:sz w:val="20"/>
                <w:szCs w:val="20"/>
              </w:rPr>
            </w:pPr>
            <w:r>
              <w:rPr>
                <w:sz w:val="20"/>
                <w:szCs w:val="20"/>
              </w:rPr>
              <w:t>prevesti kratki stručni tekst iz područja prehrambene tehnologije s njemačkog na hrvatski jezik</w:t>
            </w:r>
          </w:p>
          <w:p w:rsidR="00B5151B" w:rsidRDefault="00F14533">
            <w:pPr>
              <w:numPr>
                <w:ilvl w:val="0"/>
                <w:numId w:val="21"/>
              </w:numPr>
              <w:tabs>
                <w:tab w:val="left" w:pos="2820"/>
              </w:tabs>
              <w:spacing w:after="0" w:line="240" w:lineRule="auto"/>
              <w:ind w:left="181" w:hanging="180"/>
              <w:rPr>
                <w:sz w:val="20"/>
                <w:szCs w:val="20"/>
              </w:rPr>
            </w:pPr>
            <w:r>
              <w:rPr>
                <w:sz w:val="20"/>
                <w:szCs w:val="20"/>
              </w:rPr>
              <w:t>prevesti kratki hrvatski stručni tekst iz područja prehrambene tehnologije na njemački jezik</w:t>
            </w:r>
          </w:p>
          <w:p w:rsidR="00B5151B" w:rsidRDefault="00F14533">
            <w:pPr>
              <w:numPr>
                <w:ilvl w:val="0"/>
                <w:numId w:val="21"/>
              </w:numPr>
              <w:tabs>
                <w:tab w:val="left" w:pos="2820"/>
              </w:tabs>
              <w:spacing w:after="0" w:line="240" w:lineRule="auto"/>
              <w:ind w:left="181" w:hanging="180"/>
              <w:rPr>
                <w:sz w:val="20"/>
                <w:szCs w:val="20"/>
              </w:rPr>
            </w:pPr>
            <w:r>
              <w:rPr>
                <w:sz w:val="20"/>
                <w:szCs w:val="20"/>
              </w:rPr>
              <w:t>objasniti grafičke prikaze iz stručnih tekstova na njemačkom jeziku</w:t>
            </w:r>
          </w:p>
          <w:p w:rsidR="00B5151B" w:rsidRDefault="00F14533">
            <w:pPr>
              <w:numPr>
                <w:ilvl w:val="0"/>
                <w:numId w:val="21"/>
              </w:numPr>
              <w:tabs>
                <w:tab w:val="left" w:pos="2820"/>
              </w:tabs>
              <w:spacing w:after="0" w:line="240" w:lineRule="auto"/>
              <w:ind w:left="181" w:hanging="180"/>
              <w:rPr>
                <w:sz w:val="20"/>
                <w:szCs w:val="20"/>
              </w:rPr>
            </w:pPr>
            <w:r>
              <w:rPr>
                <w:sz w:val="20"/>
                <w:szCs w:val="20"/>
              </w:rPr>
              <w:t>samostalno osmisliti i izraditi rad (usmeno ili pismeno, u različitim oblicima i medijima) iz svog interesnog područja</w:t>
            </w:r>
          </w:p>
        </w:tc>
      </w:tr>
      <w:tr w:rsidR="00B5151B">
        <w:tc>
          <w:tcPr>
            <w:tcW w:w="2491"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color w:val="000000"/>
                <w:sz w:val="20"/>
                <w:szCs w:val="20"/>
              </w:rPr>
            </w:pPr>
            <w:r>
              <w:rPr>
                <w:color w:val="000000"/>
                <w:sz w:val="20"/>
                <w:szCs w:val="20"/>
              </w:rPr>
              <w:t xml:space="preserve">2.5. Opis sadržaja kolegija </w:t>
            </w:r>
          </w:p>
        </w:tc>
        <w:tc>
          <w:tcPr>
            <w:tcW w:w="7945"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0"/>
                <w:numId w:val="33"/>
              </w:numPr>
              <w:tabs>
                <w:tab w:val="left" w:pos="2820"/>
              </w:tabs>
              <w:spacing w:after="0" w:line="240" w:lineRule="auto"/>
              <w:ind w:left="181" w:hanging="180"/>
              <w:rPr>
                <w:sz w:val="20"/>
                <w:szCs w:val="20"/>
              </w:rPr>
            </w:pPr>
            <w:r>
              <w:rPr>
                <w:sz w:val="20"/>
                <w:szCs w:val="20"/>
              </w:rPr>
              <w:t>Uvodno upoznavanje s modulom, literaturom, načinima provođenja nastave, obavezama studenata tijekom nastave</w:t>
            </w:r>
          </w:p>
          <w:p w:rsidR="00B5151B" w:rsidRDefault="00F14533">
            <w:pPr>
              <w:numPr>
                <w:ilvl w:val="0"/>
                <w:numId w:val="33"/>
              </w:numPr>
              <w:tabs>
                <w:tab w:val="left" w:pos="2820"/>
              </w:tabs>
              <w:spacing w:after="0" w:line="240" w:lineRule="auto"/>
              <w:ind w:left="181" w:hanging="180"/>
              <w:rPr>
                <w:sz w:val="20"/>
                <w:szCs w:val="20"/>
              </w:rPr>
            </w:pPr>
            <w:r>
              <w:rPr>
                <w:sz w:val="20"/>
                <w:szCs w:val="20"/>
              </w:rPr>
              <w:t>Pisanje sažetaka stručnih i znanstvenih članaka iz područja prehrambene tehnologije</w:t>
            </w:r>
          </w:p>
          <w:p w:rsidR="00B5151B" w:rsidRDefault="00F14533">
            <w:pPr>
              <w:numPr>
                <w:ilvl w:val="0"/>
                <w:numId w:val="33"/>
              </w:numPr>
              <w:tabs>
                <w:tab w:val="left" w:pos="2820"/>
              </w:tabs>
              <w:spacing w:after="0" w:line="240" w:lineRule="auto"/>
              <w:ind w:left="181" w:hanging="180"/>
              <w:rPr>
                <w:sz w:val="20"/>
                <w:szCs w:val="20"/>
              </w:rPr>
            </w:pPr>
            <w:r>
              <w:rPr>
                <w:sz w:val="20"/>
                <w:szCs w:val="20"/>
              </w:rPr>
              <w:t>Čitanje kompleksnijih stručnih tekstova iz područja prehrambene tehnologije na izvornom njemačkom jeziku.</w:t>
            </w:r>
          </w:p>
          <w:p w:rsidR="00B5151B" w:rsidRDefault="00F14533">
            <w:pPr>
              <w:numPr>
                <w:ilvl w:val="0"/>
                <w:numId w:val="33"/>
              </w:numPr>
              <w:tabs>
                <w:tab w:val="left" w:pos="2820"/>
              </w:tabs>
              <w:spacing w:after="0" w:line="240" w:lineRule="auto"/>
              <w:ind w:left="181" w:hanging="180"/>
              <w:rPr>
                <w:sz w:val="20"/>
                <w:szCs w:val="20"/>
              </w:rPr>
            </w:pPr>
            <w:r>
              <w:rPr>
                <w:sz w:val="20"/>
                <w:szCs w:val="20"/>
              </w:rPr>
              <w:lastRenderedPageBreak/>
              <w:t>Analiza i parafraziranje stručnog teksta iz područja prehrambene tehnologije na njemačkom jeziku.</w:t>
            </w:r>
          </w:p>
          <w:p w:rsidR="00B5151B" w:rsidRDefault="00F14533">
            <w:pPr>
              <w:numPr>
                <w:ilvl w:val="0"/>
                <w:numId w:val="33"/>
              </w:numPr>
              <w:tabs>
                <w:tab w:val="left" w:pos="2820"/>
              </w:tabs>
              <w:spacing w:after="0" w:line="240" w:lineRule="auto"/>
              <w:ind w:left="181" w:hanging="180"/>
              <w:rPr>
                <w:sz w:val="20"/>
                <w:szCs w:val="20"/>
              </w:rPr>
            </w:pPr>
            <w:r>
              <w:rPr>
                <w:sz w:val="20"/>
                <w:szCs w:val="20"/>
              </w:rPr>
              <w:t>Prevođenje kompleksnijeg stručnog teksta iz područja prehrambene tehnologije s njemačkog na hrvatski jezik – u grupama ili individualno</w:t>
            </w:r>
          </w:p>
          <w:p w:rsidR="00B5151B" w:rsidRDefault="00F14533">
            <w:pPr>
              <w:numPr>
                <w:ilvl w:val="0"/>
                <w:numId w:val="33"/>
              </w:numPr>
              <w:tabs>
                <w:tab w:val="left" w:pos="2820"/>
              </w:tabs>
              <w:spacing w:after="0" w:line="240" w:lineRule="auto"/>
              <w:ind w:left="181" w:hanging="180"/>
              <w:rPr>
                <w:sz w:val="20"/>
                <w:szCs w:val="20"/>
              </w:rPr>
            </w:pPr>
            <w:r>
              <w:rPr>
                <w:sz w:val="20"/>
                <w:szCs w:val="20"/>
              </w:rPr>
              <w:t xml:space="preserve">Prevođenje kompleksnijeg stručnog teksta iz područja prehrambene tehnologije s hrvatskog na njemački jezik – u grupama ili individualno </w:t>
            </w:r>
          </w:p>
          <w:p w:rsidR="00B5151B" w:rsidRDefault="00F14533">
            <w:pPr>
              <w:numPr>
                <w:ilvl w:val="0"/>
                <w:numId w:val="33"/>
              </w:numPr>
              <w:tabs>
                <w:tab w:val="left" w:pos="2820"/>
              </w:tabs>
              <w:spacing w:after="0" w:line="240" w:lineRule="auto"/>
              <w:ind w:left="181" w:hanging="180"/>
              <w:rPr>
                <w:sz w:val="20"/>
                <w:szCs w:val="20"/>
              </w:rPr>
            </w:pPr>
            <w:r>
              <w:rPr>
                <w:sz w:val="20"/>
                <w:szCs w:val="20"/>
              </w:rPr>
              <w:t>PowerPoint prezentacija – teorija i praksa</w:t>
            </w:r>
          </w:p>
          <w:p w:rsidR="00B5151B" w:rsidRDefault="00F14533">
            <w:pPr>
              <w:numPr>
                <w:ilvl w:val="0"/>
                <w:numId w:val="33"/>
              </w:numPr>
              <w:tabs>
                <w:tab w:val="left" w:pos="2820"/>
              </w:tabs>
              <w:spacing w:after="0" w:line="240" w:lineRule="auto"/>
              <w:ind w:left="181" w:hanging="180"/>
              <w:rPr>
                <w:sz w:val="20"/>
                <w:szCs w:val="20"/>
              </w:rPr>
            </w:pPr>
            <w:r>
              <w:rPr>
                <w:sz w:val="20"/>
                <w:szCs w:val="20"/>
              </w:rPr>
              <w:t>Ponavljanje gradiva.</w:t>
            </w:r>
          </w:p>
        </w:tc>
      </w:tr>
      <w:tr w:rsidR="00B5151B">
        <w:trPr>
          <w:trHeight w:val="349"/>
        </w:trPr>
        <w:tc>
          <w:tcPr>
            <w:tcW w:w="2491"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color w:val="000000"/>
                <w:sz w:val="20"/>
                <w:szCs w:val="20"/>
              </w:rPr>
            </w:pPr>
            <w:r>
              <w:rPr>
                <w:color w:val="000000"/>
                <w:sz w:val="20"/>
                <w:szCs w:val="20"/>
              </w:rPr>
              <w:lastRenderedPageBreak/>
              <w:t>2.6. Vrste izvođenja nastave</w:t>
            </w:r>
          </w:p>
        </w:tc>
        <w:tc>
          <w:tcPr>
            <w:tcW w:w="2739"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spacing w:after="0" w:line="240" w:lineRule="auto"/>
              <w:rPr>
                <w:b/>
                <w:bCs/>
                <w:sz w:val="20"/>
                <w:szCs w:val="20"/>
              </w:rPr>
            </w:pPr>
            <w:sdt>
              <w:sdtPr>
                <w:tag w:val="goog_rdk_171"/>
                <w:id w:val="-14789415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b/>
                <w:bCs/>
                <w:sz w:val="20"/>
                <w:szCs w:val="20"/>
              </w:rPr>
            </w:pPr>
            <w:sdt>
              <w:sdtPr>
                <w:tag w:val="goog_rdk_172"/>
                <w:id w:val="-181605149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b/>
                <w:bCs/>
                <w:sz w:val="20"/>
                <w:szCs w:val="20"/>
              </w:rPr>
            </w:pPr>
            <w:sdt>
              <w:sdtPr>
                <w:tag w:val="goog_rdk_173"/>
                <w:id w:val="-152354938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b/>
                <w:bCs/>
                <w:sz w:val="20"/>
                <w:szCs w:val="20"/>
              </w:rPr>
            </w:pPr>
            <w:sdt>
              <w:sdtPr>
                <w:tag w:val="goog_rdk_174"/>
                <w:id w:val="-127766398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b/>
                <w:bCs/>
                <w:sz w:val="20"/>
                <w:szCs w:val="20"/>
              </w:rPr>
            </w:pPr>
            <w:sdt>
              <w:sdtPr>
                <w:tag w:val="goog_rdk_175"/>
                <w:id w:val="11785553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76"/>
                <w:id w:val="81222037"/>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terenska nastava</w:t>
            </w:r>
          </w:p>
        </w:tc>
        <w:tc>
          <w:tcPr>
            <w:tcW w:w="2442"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spacing w:after="0" w:line="240" w:lineRule="auto"/>
              <w:rPr>
                <w:b/>
                <w:bCs/>
                <w:sz w:val="20"/>
                <w:szCs w:val="20"/>
              </w:rPr>
            </w:pPr>
            <w:sdt>
              <w:sdtPr>
                <w:tag w:val="goog_rdk_177"/>
                <w:id w:val="-208398028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b/>
                <w:bCs/>
                <w:sz w:val="20"/>
                <w:szCs w:val="20"/>
              </w:rPr>
            </w:pPr>
            <w:sdt>
              <w:sdtPr>
                <w:tag w:val="goog_rdk_178"/>
                <w:id w:val="95919895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b/>
                <w:bCs/>
                <w:sz w:val="20"/>
                <w:szCs w:val="20"/>
              </w:rPr>
            </w:pPr>
            <w:sdt>
              <w:sdtPr>
                <w:tag w:val="goog_rdk_179"/>
                <w:id w:val="-144422410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b/>
                <w:bCs/>
                <w:sz w:val="20"/>
                <w:szCs w:val="20"/>
              </w:rPr>
            </w:pPr>
            <w:sdt>
              <w:sdtPr>
                <w:tag w:val="goog_rdk_180"/>
                <w:id w:val="-44782575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81"/>
                <w:id w:val="761942491"/>
              </w:sdtPr>
              <w:sdtEndPr/>
              <w:sdtContent>
                <w:r w:rsidR="00F14533">
                  <w:rPr>
                    <w:rFonts w:ascii="Arial Unicode MS" w:eastAsia="Arial Unicode MS" w:hAnsi="Arial Unicode MS" w:cs="Arial Unicode MS"/>
                    <w:b/>
                    <w:bC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764"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360"/>
                <w:tab w:val="left" w:pos="2100"/>
              </w:tabs>
              <w:spacing w:after="0" w:line="240" w:lineRule="auto"/>
              <w:rPr>
                <w:sz w:val="20"/>
                <w:szCs w:val="20"/>
              </w:rPr>
            </w:pPr>
            <w:r>
              <w:rPr>
                <w:color w:val="000000"/>
                <w:sz w:val="20"/>
                <w:szCs w:val="20"/>
              </w:rPr>
              <w:t>2.7. Komentari:</w:t>
            </w:r>
          </w:p>
        </w:tc>
      </w:tr>
      <w:tr w:rsidR="00B5151B">
        <w:trPr>
          <w:trHeight w:val="577"/>
        </w:trPr>
        <w:tc>
          <w:tcPr>
            <w:tcW w:w="2491"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739"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442"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764"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0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Pohađanje nastave</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DA</w:t>
            </w:r>
          </w:p>
        </w:tc>
        <w:tc>
          <w:tcPr>
            <w:tcW w:w="56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NE</w:t>
            </w:r>
          </w:p>
        </w:tc>
        <w:tc>
          <w:tcPr>
            <w:tcW w:w="1341"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Istraživanje</w:t>
            </w:r>
          </w:p>
        </w:tc>
        <w:tc>
          <w:tcPr>
            <w:tcW w:w="617"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sz w:val="20"/>
                <w:szCs w:val="20"/>
              </w:rPr>
            </w:pPr>
          </w:p>
        </w:tc>
        <w:tc>
          <w:tcPr>
            <w:tcW w:w="484" w:type="dxa"/>
            <w:gridSpan w:val="2"/>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b/>
                <w:bCs/>
                <w:sz w:val="20"/>
                <w:szCs w:val="20"/>
              </w:rPr>
            </w:pPr>
            <w:r>
              <w:rPr>
                <w:sz w:val="20"/>
                <w:szCs w:val="20"/>
              </w:rPr>
              <w:t>NE</w:t>
            </w:r>
          </w:p>
        </w:tc>
        <w:tc>
          <w:tcPr>
            <w:tcW w:w="1640" w:type="dxa"/>
            <w:gridSpan w:val="3"/>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color w:val="000000"/>
                <w:sz w:val="20"/>
                <w:szCs w:val="20"/>
              </w:rPr>
            </w:pPr>
            <w:r>
              <w:rPr>
                <w:color w:val="000000"/>
                <w:sz w:val="20"/>
                <w:szCs w:val="20"/>
              </w:rPr>
              <w:t>Usmeni ispit</w:t>
            </w:r>
          </w:p>
        </w:tc>
        <w:tc>
          <w:tcPr>
            <w:tcW w:w="5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color w:val="000000"/>
                <w:sz w:val="20"/>
                <w:szCs w:val="20"/>
              </w:rPr>
            </w:pPr>
            <w:r>
              <w:rPr>
                <w:color w:val="000000"/>
                <w:sz w:val="20"/>
                <w:szCs w:val="20"/>
              </w:rPr>
              <w:t>DA</w:t>
            </w:r>
          </w:p>
        </w:tc>
        <w:tc>
          <w:tcPr>
            <w:tcW w:w="55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spacing w:after="0" w:line="240" w:lineRule="auto"/>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Eksperimentalni rad</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Referat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b/>
                <w:bCs/>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b/>
                <w:bCs/>
                <w:sz w:val="20"/>
                <w:szCs w:val="20"/>
              </w:rPr>
            </w:pPr>
            <w:r>
              <w:rPr>
                <w:sz w:val="20"/>
                <w:szCs w:val="20"/>
              </w:rPr>
              <w:t>(ostalo upisati)</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spacing w:after="0" w:line="240" w:lineRule="auto"/>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Esej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DA</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sz w:val="20"/>
                <w:szCs w:val="20"/>
              </w:rPr>
            </w:pP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b/>
                <w:bCs/>
                <w:sz w:val="20"/>
                <w:szCs w:val="20"/>
              </w:rPr>
            </w:pPr>
            <w:r>
              <w:rPr>
                <w:color w:val="000000"/>
                <w:sz w:val="20"/>
                <w:szCs w:val="20"/>
              </w:rPr>
              <w:t>Seminarski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sz w:val="20"/>
                <w:szCs w:val="20"/>
              </w:rPr>
            </w:pP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b/>
                <w:bCs/>
                <w:sz w:val="20"/>
                <w:szCs w:val="20"/>
              </w:rPr>
            </w:pPr>
            <w:r>
              <w:rPr>
                <w:sz w:val="20"/>
                <w:szCs w:val="20"/>
              </w:rPr>
              <w:t>NE</w:t>
            </w: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b/>
                <w:bCs/>
                <w:sz w:val="20"/>
                <w:szCs w:val="20"/>
              </w:rPr>
            </w:pPr>
            <w:r>
              <w:rPr>
                <w:sz w:val="20"/>
                <w:szCs w:val="20"/>
              </w:rPr>
              <w:t xml:space="preserve">(ostalo upisati)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spacing w:after="0" w:line="240" w:lineRule="auto"/>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Kolokvij</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rPr>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b/>
                <w:bCs/>
                <w:sz w:val="20"/>
                <w:szCs w:val="20"/>
              </w:rPr>
            </w:pPr>
            <w:r>
              <w:rPr>
                <w:color w:val="000000"/>
                <w:sz w:val="20"/>
                <w:szCs w:val="20"/>
              </w:rPr>
              <w:t>Praktični rad</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rPr>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(ostalo upisati)</w:t>
            </w:r>
            <w:r>
              <w:rPr>
                <w:b/>
                <w:bCs/>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rPr>
                <w:color w:val="000000"/>
                <w:sz w:val="20"/>
                <w:szCs w:val="20"/>
              </w:rPr>
            </w:pPr>
          </w:p>
        </w:tc>
        <w:tc>
          <w:tcPr>
            <w:tcW w:w="55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5151B">
            <w:pPr>
              <w:tabs>
                <w:tab w:val="left" w:pos="2820"/>
              </w:tabs>
              <w:spacing w:after="0" w:line="240" w:lineRule="auto"/>
              <w:rPr>
                <w:color w:val="000000"/>
                <w:sz w:val="20"/>
                <w:szCs w:val="20"/>
              </w:rPr>
            </w:pPr>
          </w:p>
        </w:tc>
      </w:tr>
      <w:tr w:rsidR="00B5151B">
        <w:trPr>
          <w:trHeight w:val="397"/>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color w:val="000000"/>
                <w:sz w:val="20"/>
                <w:szCs w:val="20"/>
              </w:rPr>
            </w:pPr>
          </w:p>
        </w:tc>
        <w:tc>
          <w:tcPr>
            <w:tcW w:w="1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Projekt</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rPr>
                <w:color w:val="000000"/>
                <w:sz w:val="20"/>
                <w:szCs w:val="20"/>
              </w:rPr>
            </w:pP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NE</w:t>
            </w:r>
          </w:p>
        </w:tc>
        <w:tc>
          <w:tcPr>
            <w:tcW w:w="13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6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DA</w:t>
            </w:r>
          </w:p>
        </w:tc>
        <w:tc>
          <w:tcPr>
            <w:tcW w:w="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tabs>
                <w:tab w:val="left" w:pos="2820"/>
              </w:tabs>
              <w:spacing w:after="0" w:line="240" w:lineRule="auto"/>
              <w:rPr>
                <w:color w:val="000000"/>
                <w:sz w:val="20"/>
                <w:szCs w:val="20"/>
              </w:rPr>
            </w:pPr>
          </w:p>
        </w:tc>
        <w:tc>
          <w:tcPr>
            <w:tcW w:w="16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2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2</w:t>
            </w:r>
          </w:p>
        </w:tc>
      </w:tr>
      <w:tr w:rsidR="00B5151B">
        <w:trPr>
          <w:trHeight w:val="397"/>
        </w:trPr>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Pohađanje nastave, aktivno sudjelovanje u nastavnom procesu, izvršavanje zadataka; usmenih i pismenih, iskazano poznavanje materije i provjera gramatike i stručnog vokabulara prilikom pismenog i usmenog ispita.</w:t>
            </w:r>
          </w:p>
          <w:p w:rsidR="00B5151B" w:rsidRDefault="00F14533">
            <w:pPr>
              <w:spacing w:after="0" w:line="240" w:lineRule="auto"/>
              <w:rPr>
                <w:sz w:val="20"/>
                <w:szCs w:val="20"/>
              </w:rPr>
            </w:pPr>
            <w:r>
              <w:rPr>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B5151B" w:rsidRDefault="00F14533">
            <w:pPr>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 xml:space="preserve">Bodovna skala (postotak ukupnih bodova) i ocjene: </w:t>
            </w:r>
          </w:p>
          <w:p w:rsidR="00B5151B" w:rsidRDefault="00F14533">
            <w:pPr>
              <w:spacing w:after="0" w:line="240" w:lineRule="auto"/>
              <w:rPr>
                <w:sz w:val="20"/>
                <w:szCs w:val="20"/>
              </w:rPr>
            </w:pPr>
            <w:r>
              <w:rPr>
                <w:sz w:val="20"/>
                <w:szCs w:val="20"/>
              </w:rPr>
              <w:t xml:space="preserve">51-64 %= dovoljan (2), </w:t>
            </w:r>
          </w:p>
          <w:p w:rsidR="00B5151B" w:rsidRDefault="00F14533">
            <w:pPr>
              <w:spacing w:after="0" w:line="240" w:lineRule="auto"/>
              <w:rPr>
                <w:sz w:val="20"/>
                <w:szCs w:val="20"/>
              </w:rPr>
            </w:pPr>
            <w:r>
              <w:rPr>
                <w:sz w:val="20"/>
                <w:szCs w:val="20"/>
              </w:rPr>
              <w:t xml:space="preserve">65-79 %= dobar (3), </w:t>
            </w:r>
          </w:p>
          <w:p w:rsidR="00B5151B" w:rsidRDefault="00F14533">
            <w:pPr>
              <w:spacing w:after="0" w:line="240" w:lineRule="auto"/>
              <w:rPr>
                <w:sz w:val="20"/>
                <w:szCs w:val="20"/>
              </w:rPr>
            </w:pPr>
            <w:r>
              <w:rPr>
                <w:sz w:val="20"/>
                <w:szCs w:val="20"/>
              </w:rPr>
              <w:t xml:space="preserve">80-89 %= vrlo dobar (4), </w:t>
            </w:r>
          </w:p>
          <w:p w:rsidR="00B5151B" w:rsidRDefault="00F14533">
            <w:pPr>
              <w:spacing w:after="0" w:line="240" w:lineRule="auto"/>
              <w:rPr>
                <w:sz w:val="20"/>
                <w:szCs w:val="20"/>
              </w:rPr>
            </w:pPr>
            <w:r>
              <w:rPr>
                <w:sz w:val="20"/>
                <w:szCs w:val="20"/>
              </w:rPr>
              <w:t>90-100 %= izvrstan (5).</w:t>
            </w:r>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Redovito pohađanje i kontinuirano praćenje nastave.</w:t>
            </w:r>
          </w:p>
          <w:p w:rsidR="00B5151B" w:rsidRDefault="00F14533">
            <w:pPr>
              <w:numPr>
                <w:ilvl w:val="0"/>
                <w:numId w:val="83"/>
              </w:numPr>
              <w:pBdr>
                <w:top w:val="nil"/>
                <w:left w:val="nil"/>
                <w:bottom w:val="nil"/>
                <w:right w:val="nil"/>
                <w:between w:val="nil"/>
              </w:pBdr>
              <w:tabs>
                <w:tab w:val="left" w:pos="2820"/>
              </w:tabs>
              <w:spacing w:after="0" w:line="240" w:lineRule="auto"/>
              <w:ind w:left="181" w:hanging="181"/>
              <w:rPr>
                <w:color w:val="000000"/>
                <w:sz w:val="20"/>
                <w:szCs w:val="20"/>
              </w:rPr>
            </w:pPr>
            <w:r>
              <w:rPr>
                <w:color w:val="000000"/>
                <w:sz w:val="20"/>
                <w:szCs w:val="20"/>
              </w:rPr>
              <w:t>aktivno sudjelovati u nastavnom procesu (razgovori, diskusije, pitanja, odgovori na njemačkom jeziku.)</w:t>
            </w:r>
          </w:p>
          <w:p w:rsidR="00B5151B" w:rsidRDefault="00F14533">
            <w:pPr>
              <w:numPr>
                <w:ilvl w:val="0"/>
                <w:numId w:val="83"/>
              </w:numPr>
              <w:pBdr>
                <w:top w:val="nil"/>
                <w:left w:val="nil"/>
                <w:bottom w:val="nil"/>
                <w:right w:val="nil"/>
                <w:between w:val="nil"/>
              </w:pBdr>
              <w:tabs>
                <w:tab w:val="left" w:pos="2820"/>
              </w:tabs>
              <w:spacing w:after="0" w:line="240" w:lineRule="auto"/>
              <w:ind w:left="181" w:hanging="181"/>
              <w:rPr>
                <w:color w:val="000000"/>
                <w:sz w:val="20"/>
                <w:szCs w:val="20"/>
              </w:rPr>
            </w:pPr>
            <w:r>
              <w:rPr>
                <w:color w:val="000000"/>
                <w:sz w:val="20"/>
                <w:szCs w:val="20"/>
              </w:rPr>
              <w:t>izvršavati sve zadatke bilo pismene ili usmene</w:t>
            </w:r>
          </w:p>
          <w:p w:rsidR="00B5151B" w:rsidRDefault="00F14533">
            <w:pPr>
              <w:numPr>
                <w:ilvl w:val="0"/>
                <w:numId w:val="83"/>
              </w:numPr>
              <w:pBdr>
                <w:top w:val="nil"/>
                <w:left w:val="nil"/>
                <w:bottom w:val="nil"/>
                <w:right w:val="nil"/>
                <w:between w:val="nil"/>
              </w:pBdr>
              <w:tabs>
                <w:tab w:val="left" w:pos="2820"/>
              </w:tabs>
              <w:spacing w:after="0" w:line="240" w:lineRule="auto"/>
              <w:ind w:left="181" w:hanging="181"/>
              <w:rPr>
                <w:color w:val="000000"/>
                <w:sz w:val="20"/>
                <w:szCs w:val="20"/>
              </w:rPr>
            </w:pPr>
            <w:r>
              <w:rPr>
                <w:color w:val="000000"/>
                <w:sz w:val="20"/>
                <w:szCs w:val="20"/>
              </w:rPr>
              <w:t xml:space="preserve">položiti ispit </w:t>
            </w:r>
          </w:p>
          <w:p w:rsidR="00B5151B" w:rsidRDefault="00F14533">
            <w:pPr>
              <w:tabs>
                <w:tab w:val="left" w:pos="2820"/>
              </w:tabs>
              <w:spacing w:after="0" w:line="240" w:lineRule="auto"/>
              <w:rPr>
                <w:sz w:val="20"/>
                <w:szCs w:val="20"/>
              </w:rPr>
            </w:pPr>
            <w:r>
              <w:rPr>
                <w:sz w:val="20"/>
                <w:szCs w:val="20"/>
              </w:rPr>
              <w:t>Uvjet za stjecanje statusa kolegija odslušan jest dovoljan broj dolazaka na predavanja: studenti moraju biti prisutni na minimalno 60% predavanja i seminara.</w:t>
            </w:r>
          </w:p>
        </w:tc>
      </w:tr>
      <w:tr w:rsidR="00B5151B">
        <w:tc>
          <w:tcPr>
            <w:tcW w:w="2491" w:type="dxa"/>
            <w:vMerge w:val="restart"/>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149" w:type="dxa"/>
            <w:gridSpan w:val="7"/>
            <w:tcBorders>
              <w:top w:val="single" w:sz="12"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334" w:type="dxa"/>
            <w:gridSpan w:val="3"/>
            <w:tcBorders>
              <w:top w:val="single" w:sz="12"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462" w:type="dxa"/>
            <w:gridSpan w:val="3"/>
            <w:tcBorders>
              <w:top w:val="single" w:sz="12"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491" w:type="dxa"/>
            <w:vMerge/>
            <w:tcBorders>
              <w:top w:val="single" w:sz="12"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149"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color w:val="000000"/>
                <w:sz w:val="20"/>
                <w:szCs w:val="20"/>
              </w:rPr>
            </w:pPr>
            <w:r>
              <w:rPr>
                <w:color w:val="000000"/>
                <w:sz w:val="20"/>
                <w:szCs w:val="20"/>
              </w:rPr>
              <w:lastRenderedPageBreak/>
              <w:t>Odabrani tekstovi na izvornom njemačkom iz relevantne znanstveno-stručne literature (Merlin)</w:t>
            </w:r>
          </w:p>
          <w:p w:rsidR="00B5151B" w:rsidRDefault="00B5151B">
            <w:pPr>
              <w:tabs>
                <w:tab w:val="left" w:pos="2820"/>
              </w:tabs>
              <w:spacing w:after="0" w:line="240" w:lineRule="auto"/>
              <w:rPr>
                <w:color w:val="000000"/>
                <w:sz w:val="20"/>
                <w:szCs w:val="20"/>
              </w:rPr>
            </w:pP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color w:val="000000"/>
                <w:sz w:val="20"/>
                <w:szCs w:val="20"/>
              </w:rPr>
            </w:pPr>
            <w:r>
              <w:rPr>
                <w:color w:val="000000"/>
                <w:sz w:val="20"/>
                <w:szCs w:val="20"/>
              </w:rPr>
              <w:t>Dijana Njerš: Fachsprache Deutsch fur Lebensmitteltechnologie, Biotechnologie und Nutrizionismus (interna skripta)</w:t>
            </w:r>
          </w:p>
          <w:p w:rsidR="00B5151B" w:rsidRDefault="00B5151B">
            <w:pPr>
              <w:tabs>
                <w:tab w:val="left" w:pos="2820"/>
              </w:tabs>
              <w:spacing w:after="0" w:line="240" w:lineRule="auto"/>
              <w:rPr>
                <w:sz w:val="20"/>
                <w:szCs w:val="20"/>
              </w:rPr>
            </w:pPr>
          </w:p>
        </w:tc>
        <w:tc>
          <w:tcPr>
            <w:tcW w:w="1334"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tcPr>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lastRenderedPageBreak/>
              <w:t>DA (2 primjerka)</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sz w:val="20"/>
                <w:szCs w:val="20"/>
              </w:rPr>
            </w:pPr>
            <w:r>
              <w:rPr>
                <w:color w:val="000000"/>
                <w:sz w:val="20"/>
                <w:szCs w:val="20"/>
              </w:rPr>
              <w:t>NE</w:t>
            </w:r>
          </w:p>
        </w:tc>
        <w:tc>
          <w:tcPr>
            <w:tcW w:w="146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tcPr>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lastRenderedPageBreak/>
              <w:t>DA</w:t>
            </w:r>
          </w:p>
          <w:p w:rsidR="00B5151B" w:rsidRDefault="00F14533">
            <w:pPr>
              <w:tabs>
                <w:tab w:val="left" w:pos="2820"/>
              </w:tabs>
              <w:spacing w:after="0" w:line="240" w:lineRule="auto"/>
              <w:jc w:val="center"/>
              <w:rPr>
                <w:color w:val="000000"/>
                <w:sz w:val="20"/>
                <w:szCs w:val="20"/>
              </w:rPr>
            </w:pPr>
            <w:r>
              <w:rPr>
                <w:color w:val="000000"/>
                <w:sz w:val="20"/>
                <w:szCs w:val="20"/>
              </w:rPr>
              <w:t>(online, Merlin)</w:t>
            </w: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sz w:val="20"/>
                <w:szCs w:val="20"/>
              </w:rPr>
            </w:pPr>
            <w:r>
              <w:rPr>
                <w:sz w:val="20"/>
                <w:szCs w:val="20"/>
              </w:rPr>
              <w:t>DA</w:t>
            </w:r>
          </w:p>
          <w:p w:rsidR="00B5151B" w:rsidRDefault="00F14533">
            <w:pPr>
              <w:tabs>
                <w:tab w:val="left" w:pos="2820"/>
              </w:tabs>
              <w:spacing w:after="0" w:line="240" w:lineRule="auto"/>
              <w:jc w:val="center"/>
              <w:rPr>
                <w:sz w:val="20"/>
                <w:szCs w:val="20"/>
              </w:rPr>
            </w:pPr>
            <w:r>
              <w:rPr>
                <w:sz w:val="20"/>
                <w:szCs w:val="20"/>
              </w:rPr>
              <w:t>(online, Merlin)</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numPr>
                <w:ilvl w:val="0"/>
                <w:numId w:val="64"/>
              </w:numPr>
              <w:tabs>
                <w:tab w:val="left" w:pos="2820"/>
              </w:tabs>
              <w:spacing w:after="0" w:line="240" w:lineRule="auto"/>
              <w:ind w:left="181" w:hanging="180"/>
              <w:rPr>
                <w:sz w:val="20"/>
                <w:szCs w:val="20"/>
              </w:rPr>
            </w:pPr>
            <w:r>
              <w:rPr>
                <w:sz w:val="20"/>
                <w:szCs w:val="20"/>
              </w:rPr>
              <w:t>Deutsch – Eine Einführung in die Fachsprache, VEB Verlag Enzyklopädie Leipzig, 2005</w:t>
            </w:r>
          </w:p>
          <w:p w:rsidR="00B5151B" w:rsidRDefault="00F14533">
            <w:pPr>
              <w:numPr>
                <w:ilvl w:val="0"/>
                <w:numId w:val="64"/>
              </w:numPr>
              <w:tabs>
                <w:tab w:val="left" w:pos="2820"/>
              </w:tabs>
              <w:spacing w:after="0" w:line="240" w:lineRule="auto"/>
              <w:ind w:left="181" w:hanging="180"/>
              <w:rPr>
                <w:sz w:val="20"/>
                <w:szCs w:val="20"/>
              </w:rPr>
            </w:pPr>
            <w:r>
              <w:rPr>
                <w:sz w:val="20"/>
                <w:szCs w:val="20"/>
              </w:rPr>
              <w:t>Schade, Günther: Einführung in die deutsche Sprache der Wissenschaft, Erich Schmidt Verlag Berlin, 1999</w:t>
            </w:r>
          </w:p>
          <w:p w:rsidR="00B5151B" w:rsidRDefault="00F14533">
            <w:pPr>
              <w:numPr>
                <w:ilvl w:val="0"/>
                <w:numId w:val="64"/>
              </w:numPr>
              <w:tabs>
                <w:tab w:val="left" w:pos="2820"/>
              </w:tabs>
              <w:spacing w:after="0" w:line="240" w:lineRule="auto"/>
              <w:ind w:left="181" w:hanging="180"/>
              <w:rPr>
                <w:sz w:val="20"/>
                <w:szCs w:val="20"/>
              </w:rPr>
            </w:pPr>
            <w:r>
              <w:rPr>
                <w:sz w:val="20"/>
                <w:szCs w:val="20"/>
              </w:rPr>
              <w:t>Latour Bernd: Grammatik in wissenschaftlichen Texten, Max Hueber Verlag, Ismaning, 2008</w:t>
            </w:r>
          </w:p>
          <w:p w:rsidR="00B5151B" w:rsidRDefault="00F14533">
            <w:pPr>
              <w:numPr>
                <w:ilvl w:val="0"/>
                <w:numId w:val="64"/>
              </w:numPr>
              <w:tabs>
                <w:tab w:val="left" w:pos="2820"/>
              </w:tabs>
              <w:spacing w:after="0" w:line="240" w:lineRule="auto"/>
              <w:ind w:left="181" w:hanging="180"/>
              <w:rPr>
                <w:sz w:val="20"/>
                <w:szCs w:val="20"/>
              </w:rPr>
            </w:pPr>
            <w:r>
              <w:rPr>
                <w:sz w:val="20"/>
                <w:szCs w:val="20"/>
              </w:rPr>
              <w:t>Fandrych Christian: Klipp und Klar – Übungsgrammatik Deutsch in 99 Schritten, Klett Edition Deutsch, Stuttgart, 2000</w:t>
            </w:r>
          </w:p>
          <w:p w:rsidR="00B5151B" w:rsidRDefault="00F14533">
            <w:pPr>
              <w:numPr>
                <w:ilvl w:val="0"/>
                <w:numId w:val="64"/>
              </w:numPr>
              <w:tabs>
                <w:tab w:val="left" w:pos="2820"/>
              </w:tabs>
              <w:spacing w:after="0" w:line="240" w:lineRule="auto"/>
              <w:ind w:left="181" w:hanging="180"/>
              <w:rPr>
                <w:sz w:val="20"/>
                <w:szCs w:val="20"/>
              </w:rPr>
            </w:pPr>
            <w:r>
              <w:rPr>
                <w:sz w:val="20"/>
                <w:szCs w:val="20"/>
              </w:rPr>
              <w:t>Ternes Waldemar: Naturwissenschaftliche Grundlagen der Lebensmittelzubereitung, Behr's Verlag, Hamburg, 2000</w:t>
            </w:r>
          </w:p>
        </w:tc>
      </w:tr>
      <w:tr w:rsidR="00B5151B">
        <w:tc>
          <w:tcPr>
            <w:tcW w:w="2491"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945"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22">
              <w:r>
                <w:rPr>
                  <w:i/>
                  <w:iCs/>
                  <w:color w:val="0563C1"/>
                  <w:sz w:val="20"/>
                  <w:szCs w:val="20"/>
                  <w:u w:val="single"/>
                </w:rPr>
                <w:t>http://www.pbf.unizg.hr/studiji/ispitni_rokovi</w:t>
              </w:r>
            </w:hyperlink>
          </w:p>
        </w:tc>
      </w:tr>
      <w:tr w:rsidR="00B5151B">
        <w:tc>
          <w:tcPr>
            <w:tcW w:w="2491"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945"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color w:val="808080"/>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1"/>
        <w:gridCol w:w="1617"/>
        <w:gridCol w:w="566"/>
        <w:gridCol w:w="570"/>
        <w:gridCol w:w="428"/>
        <w:gridCol w:w="937"/>
        <w:gridCol w:w="572"/>
        <w:gridCol w:w="188"/>
        <w:gridCol w:w="336"/>
        <w:gridCol w:w="900"/>
        <w:gridCol w:w="184"/>
        <w:gridCol w:w="511"/>
        <w:gridCol w:w="511"/>
        <w:gridCol w:w="495"/>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81"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23">
              <w:r w:rsidR="00F14533">
                <w:rPr>
                  <w:b/>
                  <w:bCs/>
                  <w:color w:val="0563C1"/>
                  <w:sz w:val="20"/>
                  <w:szCs w:val="20"/>
                  <w:u w:val="single"/>
                </w:rPr>
                <w:t>Neven Karković, prof., v. pred.</w:t>
              </w:r>
            </w:hyperlink>
          </w:p>
          <w:p w:rsidR="00B5151B" w:rsidRDefault="00B5151B">
            <w:pPr>
              <w:tabs>
                <w:tab w:val="left" w:pos="2820"/>
              </w:tabs>
              <w:spacing w:after="0" w:line="240" w:lineRule="auto"/>
              <w:rPr>
                <w:sz w:val="20"/>
                <w:szCs w:val="20"/>
              </w:rPr>
            </w:pPr>
          </w:p>
        </w:tc>
        <w:tc>
          <w:tcPr>
            <w:tcW w:w="2933"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8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bookmarkStart w:id="6" w:name="bookmark=id.3dy6vkm" w:colFirst="0" w:colLast="0"/>
            <w:bookmarkEnd w:id="6"/>
            <w:r>
              <w:rPr>
                <w:b/>
                <w:bCs/>
                <w:sz w:val="20"/>
                <w:szCs w:val="20"/>
              </w:rPr>
              <w:t>Tjelesna i zdravstvena kultura 2</w:t>
            </w:r>
          </w:p>
        </w:tc>
        <w:tc>
          <w:tcPr>
            <w:tcW w:w="2933"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239346</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0 + 30 + 0 + 0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12"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Sportska dvorana PBF-a, SRC Jarun, PP Medvednica, Maksimir</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8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prva</w:t>
            </w:r>
          </w:p>
        </w:tc>
        <w:tc>
          <w:tcPr>
            <w:tcW w:w="2933"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numPr>
                <w:ilvl w:val="1"/>
                <w:numId w:val="135"/>
              </w:numPr>
              <w:tabs>
                <w:tab w:val="left" w:pos="2820"/>
              </w:tabs>
              <w:spacing w:after="0" w:line="240" w:lineRule="auto"/>
              <w:rPr>
                <w:sz w:val="20"/>
                <w:szCs w:val="20"/>
              </w:rPr>
            </w:pPr>
            <w:r>
              <w:rPr>
                <w:color w:val="000000"/>
                <w:sz w:val="20"/>
                <w:szCs w:val="20"/>
              </w:rPr>
              <w:t>Ciljevi kolegija</w:t>
            </w:r>
          </w:p>
        </w:tc>
        <w:tc>
          <w:tcPr>
            <w:tcW w:w="7815" w:type="dxa"/>
            <w:gridSpan w:val="13"/>
            <w:tcBorders>
              <w:top w:val="single" w:sz="12" w:space="0" w:color="000000"/>
              <w:right w:val="single" w:sz="12" w:space="0" w:color="000000"/>
            </w:tcBorders>
            <w:vAlign w:val="center"/>
          </w:tcPr>
          <w:p w:rsidR="00B5151B" w:rsidRDefault="00F14533">
            <w:pPr>
              <w:spacing w:after="0" w:line="240" w:lineRule="auto"/>
              <w:rPr>
                <w:sz w:val="20"/>
                <w:szCs w:val="20"/>
                <w:u w:val="single"/>
              </w:rPr>
            </w:pPr>
            <w:r>
              <w:rPr>
                <w:color w:val="333333"/>
                <w:sz w:val="20"/>
                <w:szCs w:val="20"/>
              </w:rPr>
              <w:t>Prijenos informacija o utjecaju tjelesne i zdravstvene kulture na ukupni psihofizički i socijalni status čovjeka, te specijalizacija studenata u kineziološkim aktivnostima pogodnim za svakodnevno sportsko-rekreacijsko vježbanje</w:t>
            </w:r>
          </w:p>
        </w:tc>
      </w:tr>
      <w:tr w:rsidR="00B5151B">
        <w:tc>
          <w:tcPr>
            <w:tcW w:w="2621" w:type="dxa"/>
            <w:tcBorders>
              <w:left w:val="single" w:sz="12" w:space="0" w:color="000000"/>
            </w:tcBorders>
            <w:shd w:val="clear" w:color="auto" w:fill="00A0DC"/>
            <w:vAlign w:val="center"/>
          </w:tcPr>
          <w:p w:rsidR="00B5151B" w:rsidRDefault="00F14533">
            <w:pPr>
              <w:numPr>
                <w:ilvl w:val="1"/>
                <w:numId w:val="135"/>
              </w:numPr>
              <w:tabs>
                <w:tab w:val="left" w:pos="2820"/>
              </w:tabs>
              <w:spacing w:after="0" w:line="240" w:lineRule="auto"/>
              <w:rPr>
                <w:color w:val="000000"/>
                <w:sz w:val="20"/>
                <w:szCs w:val="20"/>
              </w:rPr>
            </w:pPr>
            <w:r>
              <w:rPr>
                <w:color w:val="000000"/>
                <w:sz w:val="20"/>
                <w:szCs w:val="20"/>
              </w:rPr>
              <w:t>Uvjeti za upis kolegija i / ili ulazne kompetencije potrebne za kolegij (ako postoje)</w:t>
            </w:r>
          </w:p>
        </w:tc>
        <w:tc>
          <w:tcPr>
            <w:tcW w:w="781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Ulazne kompetencije: odrađene vježbe TZK 1</w:t>
            </w:r>
          </w:p>
        </w:tc>
      </w:tr>
      <w:tr w:rsidR="00B5151B">
        <w:tc>
          <w:tcPr>
            <w:tcW w:w="2621" w:type="dxa"/>
            <w:tcBorders>
              <w:left w:val="single" w:sz="12" w:space="0" w:color="000000"/>
            </w:tcBorders>
            <w:shd w:val="clear" w:color="auto" w:fill="00A0DC"/>
            <w:vAlign w:val="center"/>
          </w:tcPr>
          <w:p w:rsidR="00B5151B" w:rsidRDefault="00F14533">
            <w:pPr>
              <w:numPr>
                <w:ilvl w:val="1"/>
                <w:numId w:val="135"/>
              </w:numPr>
              <w:tabs>
                <w:tab w:val="left" w:pos="2820"/>
              </w:tabs>
              <w:spacing w:after="0" w:line="240" w:lineRule="auto"/>
              <w:rPr>
                <w:color w:val="000000"/>
                <w:sz w:val="20"/>
                <w:szCs w:val="20"/>
              </w:rPr>
            </w:pPr>
            <w:r>
              <w:rPr>
                <w:color w:val="000000"/>
                <w:sz w:val="20"/>
                <w:szCs w:val="20"/>
              </w:rPr>
              <w:t>Ishodi učenja na razini programa kojima kolegij pridonosi</w:t>
            </w:r>
          </w:p>
        </w:tc>
        <w:tc>
          <w:tcPr>
            <w:tcW w:w="7815" w:type="dxa"/>
            <w:gridSpan w:val="13"/>
            <w:tcBorders>
              <w:right w:val="single" w:sz="12" w:space="0" w:color="000000"/>
            </w:tcBorders>
            <w:vAlign w:val="center"/>
          </w:tcPr>
          <w:p w:rsidR="00B5151B" w:rsidRDefault="00F14533">
            <w:pPr>
              <w:shd w:val="clear" w:color="auto" w:fill="FFFFFF"/>
              <w:spacing w:after="0" w:line="240" w:lineRule="auto"/>
              <w:rPr>
                <w:color w:val="333333"/>
                <w:sz w:val="20"/>
                <w:szCs w:val="20"/>
              </w:rPr>
            </w:pPr>
            <w:r>
              <w:rPr>
                <w:color w:val="333333"/>
                <w:sz w:val="20"/>
                <w:szCs w:val="20"/>
              </w:rPr>
              <w:t>-</w:t>
            </w:r>
          </w:p>
        </w:tc>
      </w:tr>
      <w:tr w:rsidR="00B5151B">
        <w:tc>
          <w:tcPr>
            <w:tcW w:w="2621" w:type="dxa"/>
            <w:tcBorders>
              <w:left w:val="single" w:sz="12" w:space="0" w:color="000000"/>
            </w:tcBorders>
            <w:shd w:val="clear" w:color="auto" w:fill="00A0DC"/>
            <w:vAlign w:val="center"/>
          </w:tcPr>
          <w:p w:rsidR="00B5151B" w:rsidRDefault="00F14533">
            <w:pPr>
              <w:numPr>
                <w:ilvl w:val="1"/>
                <w:numId w:val="135"/>
              </w:numPr>
              <w:tabs>
                <w:tab w:val="left" w:pos="2820"/>
              </w:tabs>
              <w:spacing w:after="0" w:line="240" w:lineRule="auto"/>
              <w:rPr>
                <w:color w:val="000000"/>
                <w:sz w:val="20"/>
                <w:szCs w:val="20"/>
              </w:rPr>
            </w:pPr>
            <w:r>
              <w:rPr>
                <w:color w:val="000000"/>
                <w:sz w:val="20"/>
                <w:szCs w:val="20"/>
              </w:rPr>
              <w:t xml:space="preserve">Očekivani ishodi učenja na razini kolegija (3-10 ishoda učenja) </w:t>
            </w:r>
          </w:p>
        </w:tc>
        <w:tc>
          <w:tcPr>
            <w:tcW w:w="7815" w:type="dxa"/>
            <w:gridSpan w:val="13"/>
            <w:tcBorders>
              <w:right w:val="single" w:sz="12" w:space="0" w:color="000000"/>
            </w:tcBorders>
            <w:vAlign w:val="center"/>
          </w:tcPr>
          <w:p w:rsidR="00B5151B" w:rsidRDefault="00F14533">
            <w:pPr>
              <w:numPr>
                <w:ilvl w:val="0"/>
                <w:numId w:val="111"/>
              </w:numPr>
              <w:spacing w:after="0" w:line="240" w:lineRule="auto"/>
              <w:ind w:left="226" w:hanging="208"/>
              <w:rPr>
                <w:sz w:val="20"/>
                <w:szCs w:val="20"/>
              </w:rPr>
            </w:pPr>
            <w:r>
              <w:rPr>
                <w:sz w:val="20"/>
                <w:szCs w:val="20"/>
              </w:rPr>
              <w:t>primijeniti nekoliko vježbi zagrijavanja za pojedinu kineziološku aktivnost</w:t>
            </w:r>
          </w:p>
          <w:p w:rsidR="00B5151B" w:rsidRDefault="00F14533">
            <w:pPr>
              <w:numPr>
                <w:ilvl w:val="0"/>
                <w:numId w:val="111"/>
              </w:numPr>
              <w:tabs>
                <w:tab w:val="left" w:pos="684"/>
              </w:tabs>
              <w:spacing w:after="0" w:line="240" w:lineRule="auto"/>
              <w:ind w:left="226" w:hanging="208"/>
              <w:rPr>
                <w:sz w:val="20"/>
                <w:szCs w:val="20"/>
              </w:rPr>
            </w:pPr>
            <w:r>
              <w:rPr>
                <w:sz w:val="20"/>
                <w:szCs w:val="20"/>
              </w:rPr>
              <w:t>pokazati osnovne elemente pojedine kineziološke aktivnosti</w:t>
            </w:r>
          </w:p>
          <w:p w:rsidR="00B5151B" w:rsidRDefault="00F14533">
            <w:pPr>
              <w:numPr>
                <w:ilvl w:val="0"/>
                <w:numId w:val="111"/>
              </w:numPr>
              <w:tabs>
                <w:tab w:val="left" w:pos="684"/>
              </w:tabs>
              <w:spacing w:after="0" w:line="240" w:lineRule="auto"/>
              <w:ind w:left="226" w:hanging="208"/>
              <w:rPr>
                <w:sz w:val="20"/>
                <w:szCs w:val="20"/>
              </w:rPr>
            </w:pPr>
            <w:r>
              <w:rPr>
                <w:sz w:val="20"/>
                <w:szCs w:val="20"/>
              </w:rPr>
              <w:lastRenderedPageBreak/>
              <w:t>objasniti neka osnovna pravila pojedine kineziološke aktivnosti</w:t>
            </w:r>
          </w:p>
          <w:p w:rsidR="00B5151B" w:rsidRDefault="00F14533">
            <w:pPr>
              <w:numPr>
                <w:ilvl w:val="0"/>
                <w:numId w:val="111"/>
              </w:numPr>
              <w:spacing w:after="0" w:line="240" w:lineRule="auto"/>
              <w:ind w:left="226" w:hanging="208"/>
              <w:rPr>
                <w:sz w:val="20"/>
                <w:szCs w:val="20"/>
              </w:rPr>
            </w:pPr>
            <w:r>
              <w:rPr>
                <w:sz w:val="20"/>
                <w:szCs w:val="20"/>
              </w:rPr>
              <w:t>pokazati pravilno izvođenje nekih novih elemenata pojedine kineziološke aktivnosti</w:t>
            </w:r>
          </w:p>
          <w:p w:rsidR="00B5151B" w:rsidRDefault="00F14533">
            <w:pPr>
              <w:numPr>
                <w:ilvl w:val="0"/>
                <w:numId w:val="111"/>
              </w:numPr>
              <w:tabs>
                <w:tab w:val="left" w:pos="684"/>
              </w:tabs>
              <w:spacing w:after="0" w:line="240" w:lineRule="auto"/>
              <w:ind w:left="226" w:hanging="208"/>
              <w:rPr>
                <w:sz w:val="20"/>
                <w:szCs w:val="20"/>
              </w:rPr>
            </w:pPr>
            <w:r>
              <w:rPr>
                <w:sz w:val="20"/>
                <w:szCs w:val="20"/>
              </w:rPr>
              <w:t>primijeniti neke vježbe istezanja za pojedinu kineziološku aktivnost</w:t>
            </w:r>
          </w:p>
          <w:p w:rsidR="00B5151B" w:rsidRDefault="00F14533">
            <w:pPr>
              <w:numPr>
                <w:ilvl w:val="0"/>
                <w:numId w:val="111"/>
              </w:numPr>
              <w:tabs>
                <w:tab w:val="left" w:pos="684"/>
              </w:tabs>
              <w:spacing w:after="0" w:line="240" w:lineRule="auto"/>
              <w:ind w:left="226" w:hanging="208"/>
              <w:rPr>
                <w:sz w:val="20"/>
                <w:szCs w:val="20"/>
              </w:rPr>
            </w:pPr>
            <w:r>
              <w:rPr>
                <w:sz w:val="20"/>
                <w:szCs w:val="20"/>
              </w:rPr>
              <w:t>ponoviti zadane nove elemente pojedine kineziološke aktivnosti u serijama</w:t>
            </w:r>
          </w:p>
          <w:p w:rsidR="00B5151B" w:rsidRDefault="00F14533">
            <w:pPr>
              <w:numPr>
                <w:ilvl w:val="0"/>
                <w:numId w:val="111"/>
              </w:numPr>
              <w:spacing w:after="0" w:line="240" w:lineRule="auto"/>
              <w:ind w:left="226" w:hanging="208"/>
              <w:rPr>
                <w:sz w:val="20"/>
                <w:szCs w:val="20"/>
              </w:rPr>
            </w:pPr>
            <w:r>
              <w:rPr>
                <w:sz w:val="20"/>
                <w:szCs w:val="20"/>
              </w:rPr>
              <w:t>osmisliti tjelovježbu u svrhu aktivnog provođenja slobodnog vremena</w:t>
            </w:r>
          </w:p>
          <w:p w:rsidR="00B5151B" w:rsidRDefault="00F14533">
            <w:pPr>
              <w:numPr>
                <w:ilvl w:val="0"/>
                <w:numId w:val="111"/>
              </w:numPr>
              <w:spacing w:after="0" w:line="240" w:lineRule="auto"/>
              <w:ind w:left="226" w:hanging="208"/>
              <w:rPr>
                <w:sz w:val="20"/>
                <w:szCs w:val="20"/>
              </w:rPr>
            </w:pPr>
            <w:r>
              <w:rPr>
                <w:sz w:val="20"/>
                <w:szCs w:val="20"/>
              </w:rPr>
              <w:t xml:space="preserve">prepoznati neke mišićno-koštane poremećaje i vježbe njihove prevencije </w:t>
            </w:r>
          </w:p>
          <w:p w:rsidR="00B5151B" w:rsidRDefault="00F14533">
            <w:pPr>
              <w:numPr>
                <w:ilvl w:val="0"/>
                <w:numId w:val="111"/>
              </w:numPr>
              <w:tabs>
                <w:tab w:val="left" w:pos="684"/>
              </w:tabs>
              <w:spacing w:after="0" w:line="240" w:lineRule="auto"/>
              <w:ind w:left="226" w:hanging="208"/>
              <w:rPr>
                <w:sz w:val="20"/>
                <w:szCs w:val="20"/>
              </w:rPr>
            </w:pPr>
            <w:r>
              <w:rPr>
                <w:sz w:val="20"/>
                <w:szCs w:val="20"/>
              </w:rPr>
              <w:t>objasniti osnove o utjecaju redovitog vježbanja na zdravlje</w:t>
            </w:r>
          </w:p>
          <w:p w:rsidR="00B5151B" w:rsidRDefault="00F14533">
            <w:pPr>
              <w:numPr>
                <w:ilvl w:val="0"/>
                <w:numId w:val="111"/>
              </w:numPr>
              <w:spacing w:after="0" w:line="240" w:lineRule="auto"/>
              <w:ind w:left="226" w:hanging="208"/>
              <w:rPr>
                <w:sz w:val="20"/>
                <w:szCs w:val="20"/>
              </w:rPr>
            </w:pPr>
            <w:r>
              <w:rPr>
                <w:sz w:val="20"/>
                <w:szCs w:val="20"/>
              </w:rPr>
              <w:t>kreirati uvodni i završni dio sata (treninga)</w:t>
            </w:r>
          </w:p>
        </w:tc>
      </w:tr>
      <w:tr w:rsidR="00B5151B">
        <w:tc>
          <w:tcPr>
            <w:tcW w:w="2621" w:type="dxa"/>
            <w:tcBorders>
              <w:left w:val="single" w:sz="12" w:space="0" w:color="000000"/>
            </w:tcBorders>
            <w:shd w:val="clear" w:color="auto" w:fill="00A0DC"/>
            <w:vAlign w:val="center"/>
          </w:tcPr>
          <w:p w:rsidR="00B5151B" w:rsidRDefault="00F14533">
            <w:pPr>
              <w:numPr>
                <w:ilvl w:val="1"/>
                <w:numId w:val="135"/>
              </w:numPr>
              <w:tabs>
                <w:tab w:val="left" w:pos="2820"/>
              </w:tabs>
              <w:spacing w:after="0" w:line="240" w:lineRule="auto"/>
              <w:rPr>
                <w:color w:val="000000"/>
                <w:sz w:val="20"/>
                <w:szCs w:val="20"/>
              </w:rPr>
            </w:pPr>
            <w:r>
              <w:rPr>
                <w:color w:val="000000"/>
                <w:sz w:val="20"/>
                <w:szCs w:val="20"/>
              </w:rPr>
              <w:lastRenderedPageBreak/>
              <w:t xml:space="preserve">Opis sadržaja kolegija </w:t>
            </w:r>
          </w:p>
        </w:tc>
        <w:tc>
          <w:tcPr>
            <w:tcW w:w="7815" w:type="dxa"/>
            <w:gridSpan w:val="13"/>
            <w:tcBorders>
              <w:right w:val="single" w:sz="12" w:space="0" w:color="000000"/>
            </w:tcBorders>
            <w:vAlign w:val="center"/>
          </w:tcPr>
          <w:p w:rsidR="00B5151B" w:rsidRDefault="00F14533">
            <w:pPr>
              <w:numPr>
                <w:ilvl w:val="0"/>
                <w:numId w:val="100"/>
              </w:numPr>
              <w:shd w:val="clear" w:color="auto" w:fill="FFFFFF"/>
              <w:spacing w:after="0" w:line="240" w:lineRule="auto"/>
              <w:ind w:left="226" w:hanging="208"/>
              <w:rPr>
                <w:sz w:val="20"/>
                <w:szCs w:val="20"/>
              </w:rPr>
            </w:pPr>
            <w:r>
              <w:rPr>
                <w:sz w:val="20"/>
                <w:szCs w:val="20"/>
              </w:rPr>
              <w:t>sportske igre: košarka, odbojka, rukomet, mali nogomet</w:t>
            </w:r>
          </w:p>
          <w:p w:rsidR="00B5151B" w:rsidRDefault="00F14533">
            <w:pPr>
              <w:numPr>
                <w:ilvl w:val="0"/>
                <w:numId w:val="100"/>
              </w:numPr>
              <w:shd w:val="clear" w:color="auto" w:fill="FFFFFF"/>
              <w:spacing w:after="0" w:line="240" w:lineRule="auto"/>
              <w:ind w:left="226" w:hanging="208"/>
              <w:rPr>
                <w:sz w:val="20"/>
                <w:szCs w:val="20"/>
              </w:rPr>
            </w:pPr>
            <w:r>
              <w:rPr>
                <w:sz w:val="20"/>
                <w:szCs w:val="20"/>
              </w:rPr>
              <w:t>stolni tenis, badminton, tenis</w:t>
            </w:r>
          </w:p>
          <w:p w:rsidR="00B5151B" w:rsidRDefault="00F14533">
            <w:pPr>
              <w:numPr>
                <w:ilvl w:val="0"/>
                <w:numId w:val="100"/>
              </w:numPr>
              <w:shd w:val="clear" w:color="auto" w:fill="FFFFFF"/>
              <w:spacing w:after="0" w:line="240" w:lineRule="auto"/>
              <w:ind w:left="226" w:hanging="208"/>
              <w:rPr>
                <w:sz w:val="20"/>
                <w:szCs w:val="20"/>
              </w:rPr>
            </w:pPr>
            <w:r>
              <w:rPr>
                <w:sz w:val="20"/>
                <w:szCs w:val="20"/>
              </w:rPr>
              <w:t>atletika, pješačenje (usmjereno kretanje sa zadacima), rolanje</w:t>
            </w:r>
          </w:p>
          <w:p w:rsidR="00B5151B" w:rsidRDefault="00F14533">
            <w:pPr>
              <w:numPr>
                <w:ilvl w:val="0"/>
                <w:numId w:val="100"/>
              </w:numPr>
              <w:shd w:val="clear" w:color="auto" w:fill="FFFFFF"/>
              <w:spacing w:after="0" w:line="240" w:lineRule="auto"/>
              <w:ind w:left="226" w:hanging="208"/>
              <w:rPr>
                <w:sz w:val="20"/>
                <w:szCs w:val="20"/>
              </w:rPr>
            </w:pPr>
            <w:r>
              <w:rPr>
                <w:sz w:val="20"/>
                <w:szCs w:val="20"/>
              </w:rPr>
              <w:t>vježbe jačanja, istezanja i disanja</w:t>
            </w:r>
          </w:p>
        </w:tc>
      </w:tr>
      <w:tr w:rsidR="00B5151B">
        <w:trPr>
          <w:trHeight w:val="349"/>
        </w:trPr>
        <w:tc>
          <w:tcPr>
            <w:tcW w:w="2621" w:type="dxa"/>
            <w:vMerge w:val="restart"/>
            <w:tcBorders>
              <w:left w:val="single" w:sz="12" w:space="0" w:color="000000"/>
            </w:tcBorders>
            <w:shd w:val="clear" w:color="auto" w:fill="00A0DC"/>
            <w:vAlign w:val="center"/>
          </w:tcPr>
          <w:p w:rsidR="00B5151B" w:rsidRDefault="00F14533">
            <w:pPr>
              <w:numPr>
                <w:ilvl w:val="1"/>
                <w:numId w:val="135"/>
              </w:numPr>
              <w:tabs>
                <w:tab w:val="left" w:pos="2820"/>
              </w:tabs>
              <w:spacing w:after="0" w:line="240" w:lineRule="auto"/>
              <w:rPr>
                <w:color w:val="000000"/>
                <w:sz w:val="20"/>
                <w:szCs w:val="20"/>
              </w:rPr>
            </w:pPr>
            <w:r>
              <w:rPr>
                <w:color w:val="000000"/>
                <w:sz w:val="20"/>
                <w:szCs w:val="20"/>
              </w:rPr>
              <w:t>Vrste izvođenja nastave:</w:t>
            </w:r>
          </w:p>
        </w:tc>
        <w:tc>
          <w:tcPr>
            <w:tcW w:w="2753" w:type="dxa"/>
            <w:gridSpan w:val="3"/>
            <w:vMerge w:val="restart"/>
            <w:vAlign w:val="center"/>
          </w:tcPr>
          <w:p w:rsidR="00B5151B" w:rsidRDefault="00B64142">
            <w:pPr>
              <w:spacing w:after="0" w:line="240" w:lineRule="auto"/>
              <w:rPr>
                <w:sz w:val="20"/>
                <w:szCs w:val="20"/>
              </w:rPr>
            </w:pPr>
            <w:sdt>
              <w:sdtPr>
                <w:tag w:val="goog_rdk_182"/>
                <w:id w:val="-8226109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83"/>
                <w:id w:val="6071713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84"/>
                <w:id w:val="209376563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85"/>
                <w:id w:val="-7725184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86"/>
                <w:id w:val="121936331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87"/>
                <w:id w:val="8179293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1" w:type="dxa"/>
            <w:gridSpan w:val="5"/>
            <w:vMerge w:val="restart"/>
            <w:vAlign w:val="center"/>
          </w:tcPr>
          <w:p w:rsidR="00B5151B" w:rsidRDefault="00B64142">
            <w:pPr>
              <w:spacing w:after="0" w:line="240" w:lineRule="auto"/>
              <w:rPr>
                <w:sz w:val="20"/>
                <w:szCs w:val="20"/>
              </w:rPr>
            </w:pPr>
            <w:sdt>
              <w:sdtPr>
                <w:tag w:val="goog_rdk_188"/>
                <w:id w:val="-158255690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189"/>
                <w:id w:val="18873265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190"/>
                <w:id w:val="-62250597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191"/>
                <w:id w:val="21165076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192"/>
                <w:id w:val="28488223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01" w:type="dxa"/>
            <w:gridSpan w:val="5"/>
            <w:tcBorders>
              <w:right w:val="single" w:sz="12" w:space="0" w:color="000000"/>
            </w:tcBorders>
            <w:shd w:val="clear" w:color="auto" w:fill="00A0DC"/>
            <w:vAlign w:val="center"/>
          </w:tcPr>
          <w:p w:rsidR="00B5151B" w:rsidRDefault="00F14533">
            <w:pPr>
              <w:numPr>
                <w:ilvl w:val="1"/>
                <w:numId w:val="135"/>
              </w:numPr>
              <w:tabs>
                <w:tab w:val="left" w:pos="2820"/>
              </w:tabs>
              <w:spacing w:after="0" w:line="240" w:lineRule="auto"/>
              <w:rPr>
                <w:sz w:val="20"/>
                <w:szCs w:val="20"/>
              </w:rPr>
            </w:pPr>
            <w:r>
              <w:rPr>
                <w:color w:val="000000"/>
                <w:sz w:val="20"/>
                <w:szCs w:val="20"/>
              </w:rPr>
              <w:t>Komentari:</w:t>
            </w:r>
          </w:p>
        </w:tc>
      </w:tr>
      <w:tr w:rsidR="00B5151B">
        <w:trPr>
          <w:trHeight w:val="577"/>
        </w:trPr>
        <w:tc>
          <w:tcPr>
            <w:tcW w:w="2621"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3"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1"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01"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7" w:type="dxa"/>
            <w:tcBorders>
              <w:top w:val="single" w:sz="12"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12"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12"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12" w:space="0" w:color="000000"/>
            </w:tcBorders>
            <w:vAlign w:val="center"/>
          </w:tcPr>
          <w:p w:rsidR="00B5151B" w:rsidRDefault="00B5151B">
            <w:pPr>
              <w:spacing w:after="0" w:line="240" w:lineRule="auto"/>
              <w:jc w:val="center"/>
              <w:rPr>
                <w:sz w:val="20"/>
                <w:szCs w:val="20"/>
              </w:rPr>
            </w:pPr>
          </w:p>
        </w:tc>
        <w:tc>
          <w:tcPr>
            <w:tcW w:w="524" w:type="dxa"/>
            <w:gridSpan w:val="2"/>
            <w:tcBorders>
              <w:top w:val="single" w:sz="12"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top w:val="single" w:sz="12"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511" w:type="dxa"/>
            <w:tcBorders>
              <w:top w:val="single" w:sz="12" w:space="0" w:color="000000"/>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495" w:type="dxa"/>
            <w:tcBorders>
              <w:top w:val="single" w:sz="12"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B5151B">
            <w:pPr>
              <w:spacing w:after="0" w:line="240" w:lineRule="auto"/>
              <w:jc w:val="center"/>
              <w:rPr>
                <w:sz w:val="20"/>
                <w:szCs w:val="20"/>
              </w:rPr>
            </w:pP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B5151B">
            <w:pPr>
              <w:spacing w:after="0" w:line="240" w:lineRule="auto"/>
              <w:rPr>
                <w:color w:val="000000"/>
                <w:sz w:val="20"/>
                <w:szCs w:val="20"/>
              </w:rPr>
            </w:pPr>
          </w:p>
          <w:p w:rsidR="00B5151B" w:rsidRDefault="00F14533">
            <w:pPr>
              <w:spacing w:after="0" w:line="240" w:lineRule="auto"/>
              <w:rPr>
                <w:color w:val="000000"/>
                <w:sz w:val="20"/>
                <w:szCs w:val="20"/>
              </w:rPr>
            </w:pPr>
            <w:r>
              <w:rPr>
                <w:color w:val="000000"/>
                <w:sz w:val="20"/>
                <w:szCs w:val="20"/>
              </w:rPr>
              <w:t>Natjecanja</w:t>
            </w:r>
          </w:p>
          <w:p w:rsidR="00B5151B" w:rsidRDefault="00B5151B">
            <w:pPr>
              <w:spacing w:after="0" w:line="240" w:lineRule="auto"/>
              <w:rPr>
                <w:color w:val="000000"/>
                <w:sz w:val="20"/>
                <w:szCs w:val="20"/>
              </w:rPr>
            </w:pPr>
          </w:p>
        </w:tc>
        <w:tc>
          <w:tcPr>
            <w:tcW w:w="511"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495"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B5151B">
            <w:pPr>
              <w:spacing w:after="0" w:line="240" w:lineRule="auto"/>
              <w:jc w:val="center"/>
              <w:rPr>
                <w:sz w:val="20"/>
                <w:szCs w:val="20"/>
              </w:rPr>
            </w:pP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24"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59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511"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495"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jc w:val="center"/>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24"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59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511"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495"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7" w:type="dxa"/>
            <w:tcBorders>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12"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570" w:type="dxa"/>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12"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524" w:type="dxa"/>
            <w:gridSpan w:val="2"/>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95" w:type="dxa"/>
            <w:gridSpan w:val="3"/>
            <w:tcBorders>
              <w:left w:val="single" w:sz="8" w:space="0" w:color="000000"/>
              <w:bottom w:val="single" w:sz="12"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006" w:type="dxa"/>
            <w:gridSpan w:val="2"/>
            <w:tcBorders>
              <w:left w:val="single" w:sz="8" w:space="0" w:color="000000"/>
              <w:bottom w:val="single" w:sz="12"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sz w:val="20"/>
                <w:szCs w:val="20"/>
              </w:rPr>
              <w:t>1</w:t>
            </w:r>
          </w:p>
        </w:tc>
      </w:tr>
      <w:tr w:rsidR="00B5151B">
        <w:trPr>
          <w:trHeight w:val="397"/>
        </w:trPr>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Odraditi 30 sati vježbi ( 1 sat po 45 min. ekvivalent 1 bod), umanjeno za 20 % dozvoljenih izostanka  iznosi 24 boda</w:t>
            </w:r>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5"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123"/>
              </w:numPr>
              <w:tabs>
                <w:tab w:val="left" w:pos="400"/>
              </w:tabs>
              <w:spacing w:after="0" w:line="240" w:lineRule="auto"/>
              <w:ind w:left="136" w:hanging="136"/>
              <w:rPr>
                <w:sz w:val="20"/>
                <w:szCs w:val="20"/>
              </w:rPr>
            </w:pPr>
            <w:r>
              <w:rPr>
                <w:color w:val="000000"/>
                <w:sz w:val="20"/>
                <w:szCs w:val="20"/>
              </w:rPr>
              <w:t>redovno pohađati nastavu i/ili  sudjelovati na natjecanjima: sveučilišnom prvenstvu, međufakultetskim sportskim igrama, državnom studentskom prvenstvu, međunarodnim studentskim sportskim igrama, humanitarnim utrkama, sportskim aktivnostima u organizaciji ASU PBF i  Probiona</w:t>
            </w:r>
          </w:p>
        </w:tc>
      </w:tr>
      <w:tr w:rsidR="00B5151B">
        <w:tc>
          <w:tcPr>
            <w:tcW w:w="2621" w:type="dxa"/>
            <w:vMerge w:val="restart"/>
            <w:tcBorders>
              <w:top w:val="single" w:sz="12"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878" w:type="dxa"/>
            <w:gridSpan w:val="7"/>
            <w:tcBorders>
              <w:top w:val="single" w:sz="12"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420" w:type="dxa"/>
            <w:gridSpan w:val="3"/>
            <w:tcBorders>
              <w:top w:val="single" w:sz="12"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7" w:type="dxa"/>
            <w:gridSpan w:val="3"/>
            <w:tcBorders>
              <w:top w:val="single" w:sz="12"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1" w:type="dxa"/>
            <w:vMerge/>
            <w:tcBorders>
              <w:top w:val="single" w:sz="12"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4878"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420" w:type="dxa"/>
            <w:gridSpan w:val="3"/>
            <w:tcBorders>
              <w:top w:val="single" w:sz="8" w:space="0" w:color="000000"/>
              <w:left w:val="single" w:sz="8" w:space="0" w:color="000000"/>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517" w:type="dxa"/>
            <w:gridSpan w:val="3"/>
            <w:tcBorders>
              <w:top w:val="single" w:sz="8" w:space="0" w:color="000000"/>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r w:rsidR="00B5151B">
        <w:tc>
          <w:tcPr>
            <w:tcW w:w="2621" w:type="dxa"/>
            <w:tcBorders>
              <w:top w:val="single" w:sz="12"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5"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24">
              <w:r>
                <w:rPr>
                  <w:i/>
                  <w:iCs/>
                  <w:color w:val="0563C1"/>
                  <w:sz w:val="20"/>
                  <w:szCs w:val="20"/>
                  <w:u w:val="single"/>
                </w:rPr>
                <w:t>http://www.pbf.unizg.hr/studiji/ispitni_rokovi</w:t>
              </w:r>
            </w:hyperlink>
          </w:p>
        </w:tc>
      </w:tr>
      <w:tr w:rsidR="00B5151B">
        <w:tc>
          <w:tcPr>
            <w:tcW w:w="2621"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rPr>
                <w:b/>
                <w:bCs/>
                <w:sz w:val="20"/>
                <w:szCs w:val="20"/>
              </w:rPr>
            </w:pPr>
            <w:hyperlink r:id="rId125">
              <w:r w:rsidR="00F14533">
                <w:rPr>
                  <w:b/>
                  <w:bCs/>
                  <w:color w:val="0563C1"/>
                  <w:sz w:val="20"/>
                  <w:szCs w:val="20"/>
                  <w:u w:val="single"/>
                </w:rPr>
                <w:t>doc. dr. sc. Filip Šupljika</w:t>
              </w:r>
            </w:hyperlink>
          </w:p>
          <w:p w:rsidR="00B5151B" w:rsidRDefault="00B64142">
            <w:pPr>
              <w:tabs>
                <w:tab w:val="left" w:pos="2820"/>
              </w:tabs>
              <w:spacing w:after="0" w:line="240" w:lineRule="auto"/>
              <w:rPr>
                <w:sz w:val="20"/>
                <w:szCs w:val="20"/>
              </w:rPr>
            </w:pPr>
            <w:hyperlink r:id="rId126">
              <w:r w:rsidR="00F14533">
                <w:rPr>
                  <w:color w:val="0563C1"/>
                  <w:sz w:val="20"/>
                  <w:szCs w:val="20"/>
                  <w:u w:val="single"/>
                </w:rPr>
                <w:t>izv. prof. dr. sc. Mojca Čakić Semenčić</w:t>
              </w:r>
            </w:hyperlink>
          </w:p>
          <w:p w:rsidR="00B5151B" w:rsidRDefault="00F14533">
            <w:pPr>
              <w:tabs>
                <w:tab w:val="left" w:pos="2820"/>
              </w:tabs>
              <w:spacing w:after="0" w:line="240" w:lineRule="auto"/>
              <w:rPr>
                <w:b/>
                <w:bCs/>
                <w:sz w:val="20"/>
                <w:szCs w:val="20"/>
              </w:rPr>
            </w:pPr>
            <w:r>
              <w:rPr>
                <w:color w:val="0070C0"/>
                <w:sz w:val="20"/>
                <w:szCs w:val="20"/>
              </w:rPr>
              <w:t>izv. prof</w:t>
            </w:r>
            <w:hyperlink r:id="rId127">
              <w:r>
                <w:rPr>
                  <w:color w:val="0563C1"/>
                  <w:sz w:val="20"/>
                  <w:szCs w:val="20"/>
                  <w:u w:val="single"/>
                </w:rPr>
                <w:t>. dr. sc. Anita Horvatić</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bookmarkStart w:id="7" w:name="bookmark=id.1t3h5sf" w:colFirst="0" w:colLast="0"/>
            <w:bookmarkEnd w:id="7"/>
            <w:r>
              <w:rPr>
                <w:b/>
                <w:bCs/>
                <w:sz w:val="20"/>
                <w:szCs w:val="20"/>
              </w:rPr>
              <w:t>Fizikalna kemija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000000"/>
                <w:sz w:val="20"/>
                <w:szCs w:val="20"/>
                <w:highlight w:val="white"/>
              </w:rPr>
              <w:t>252711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30+30+15+0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ab/>
            </w:r>
          </w:p>
          <w:p w:rsidR="00B5151B" w:rsidRDefault="00F14533">
            <w:pPr>
              <w:tabs>
                <w:tab w:val="right" w:pos="2149"/>
              </w:tabs>
              <w:spacing w:after="0" w:line="240" w:lineRule="auto"/>
              <w:rPr>
                <w:sz w:val="20"/>
                <w:szCs w:val="20"/>
              </w:rPr>
            </w:pPr>
            <w:r>
              <w:rPr>
                <w:sz w:val="20"/>
                <w:szCs w:val="20"/>
              </w:rPr>
              <w:t>3. razina, 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P2, seminari u P1, vježbe u Laboratoriju za fizikalnu kemiju i koroziju</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Kroz program ovog kolegija studentima se daju temeljna znanja, pojmovi i principi Fizikalne kemije nužni za daljni studij i razumijevanje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rPr>
                <w:sz w:val="20"/>
                <w:szCs w:val="20"/>
              </w:rPr>
            </w:pPr>
            <w:r>
              <w:rPr>
                <w:sz w:val="20"/>
                <w:szCs w:val="20"/>
              </w:rPr>
              <w:t>Opća kemija</w:t>
            </w:r>
          </w:p>
          <w:p w:rsidR="00B5151B" w:rsidRDefault="00F14533">
            <w:pPr>
              <w:tabs>
                <w:tab w:val="left" w:pos="2820"/>
              </w:tabs>
              <w:spacing w:after="0" w:line="240" w:lineRule="auto"/>
              <w:rPr>
                <w:sz w:val="20"/>
                <w:szCs w:val="20"/>
              </w:rPr>
            </w:pPr>
            <w:r>
              <w:rPr>
                <w:sz w:val="20"/>
                <w:szCs w:val="20"/>
              </w:rPr>
              <w:t>Matematika 2</w:t>
            </w:r>
          </w:p>
          <w:p w:rsidR="00B636E7" w:rsidRDefault="00B636E7">
            <w:pPr>
              <w:tabs>
                <w:tab w:val="left" w:pos="2820"/>
              </w:tabs>
              <w:spacing w:after="0" w:line="240" w:lineRule="auto"/>
              <w:rPr>
                <w:sz w:val="20"/>
                <w:szCs w:val="20"/>
              </w:rPr>
            </w:pPr>
            <w:r>
              <w:rPr>
                <w:sz w:val="20"/>
                <w:szCs w:val="20"/>
              </w:rPr>
              <w:t>Fizika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56"/>
              </w:numPr>
              <w:spacing w:after="0" w:line="259" w:lineRule="auto"/>
              <w:ind w:left="389" w:hanging="288"/>
              <w:jc w:val="both"/>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56"/>
              </w:numPr>
              <w:spacing w:after="0" w:line="259" w:lineRule="auto"/>
              <w:ind w:left="389" w:hanging="288"/>
              <w:jc w:val="both"/>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56"/>
              </w:numPr>
              <w:spacing w:after="0" w:line="259" w:lineRule="auto"/>
              <w:ind w:left="389" w:hanging="288"/>
              <w:jc w:val="both"/>
              <w:rPr>
                <w:sz w:val="20"/>
                <w:szCs w:val="20"/>
              </w:rPr>
            </w:pPr>
            <w:r>
              <w:rPr>
                <w:sz w:val="20"/>
                <w:szCs w:val="20"/>
              </w:rPr>
              <w:t>Prikupiti i interpretirati rezultate laboratorijskih analiza hrane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56"/>
              </w:numPr>
              <w:spacing w:after="0" w:line="259" w:lineRule="auto"/>
              <w:ind w:left="389" w:hanging="288"/>
              <w:jc w:val="both"/>
              <w:rPr>
                <w:sz w:val="20"/>
                <w:szCs w:val="20"/>
              </w:rPr>
            </w:pPr>
            <w:r>
              <w:rPr>
                <w:sz w:val="20"/>
                <w:szCs w:val="20"/>
              </w:rPr>
              <w:t>Objasniti termodinamičke funkcije stanja i procesa te metode njihovog mjerenja i računanja</w:t>
            </w:r>
          </w:p>
          <w:p w:rsidR="00B5151B" w:rsidRDefault="00F14533">
            <w:pPr>
              <w:numPr>
                <w:ilvl w:val="0"/>
                <w:numId w:val="56"/>
              </w:numPr>
              <w:spacing w:after="0" w:line="259" w:lineRule="auto"/>
              <w:ind w:left="389" w:hanging="288"/>
              <w:jc w:val="both"/>
              <w:rPr>
                <w:sz w:val="20"/>
                <w:szCs w:val="20"/>
              </w:rPr>
            </w:pPr>
            <w:r>
              <w:rPr>
                <w:sz w:val="20"/>
                <w:szCs w:val="20"/>
              </w:rPr>
              <w:t>Objasniti fizikalne i kemijske pretvorbe te ravnoteže pomoću zakona termodinamike</w:t>
            </w:r>
          </w:p>
          <w:p w:rsidR="00B5151B" w:rsidRDefault="00F14533">
            <w:pPr>
              <w:numPr>
                <w:ilvl w:val="0"/>
                <w:numId w:val="56"/>
              </w:numPr>
              <w:spacing w:after="0" w:line="259" w:lineRule="auto"/>
              <w:ind w:left="389" w:hanging="288"/>
              <w:jc w:val="both"/>
              <w:rPr>
                <w:sz w:val="20"/>
                <w:szCs w:val="20"/>
              </w:rPr>
            </w:pPr>
            <w:r>
              <w:rPr>
                <w:sz w:val="20"/>
                <w:szCs w:val="20"/>
              </w:rPr>
              <w:t>Izvesti zakone brzina kemijskih reakcija i raspraviti jednostavnije reakcijske mehanizme</w:t>
            </w:r>
          </w:p>
          <w:p w:rsidR="00B5151B" w:rsidRDefault="00F14533">
            <w:pPr>
              <w:numPr>
                <w:ilvl w:val="0"/>
                <w:numId w:val="56"/>
              </w:numPr>
              <w:spacing w:after="0" w:line="259" w:lineRule="auto"/>
              <w:ind w:left="389" w:hanging="288"/>
              <w:jc w:val="both"/>
              <w:rPr>
                <w:sz w:val="20"/>
                <w:szCs w:val="20"/>
              </w:rPr>
            </w:pPr>
            <w:r>
              <w:rPr>
                <w:sz w:val="20"/>
                <w:szCs w:val="20"/>
              </w:rPr>
              <w:t>Opisati temeljna načela provodnosti elektrolita i elektrodnih procesa</w:t>
            </w:r>
          </w:p>
          <w:p w:rsidR="00B5151B" w:rsidRDefault="00F14533">
            <w:pPr>
              <w:numPr>
                <w:ilvl w:val="0"/>
                <w:numId w:val="56"/>
              </w:numPr>
              <w:spacing w:after="0" w:line="259" w:lineRule="auto"/>
              <w:ind w:left="389" w:hanging="288"/>
              <w:jc w:val="both"/>
              <w:rPr>
                <w:sz w:val="20"/>
                <w:szCs w:val="20"/>
              </w:rPr>
            </w:pPr>
            <w:r>
              <w:rPr>
                <w:sz w:val="20"/>
                <w:szCs w:val="20"/>
              </w:rPr>
              <w:t>Opisati jednostavne koloidne sustave, pojave na granici faza te pojave prijenosa mase i impulsa</w:t>
            </w:r>
          </w:p>
          <w:p w:rsidR="00B5151B" w:rsidRDefault="00F14533">
            <w:pPr>
              <w:numPr>
                <w:ilvl w:val="0"/>
                <w:numId w:val="56"/>
              </w:numPr>
              <w:spacing w:after="0" w:line="259" w:lineRule="auto"/>
              <w:ind w:left="389" w:hanging="288"/>
              <w:jc w:val="both"/>
              <w:rPr>
                <w:sz w:val="20"/>
                <w:szCs w:val="20"/>
              </w:rPr>
            </w:pPr>
            <w:r>
              <w:rPr>
                <w:sz w:val="20"/>
                <w:szCs w:val="20"/>
              </w:rPr>
              <w:t>Primijeniti matematička znanja u rješavanju različitih fizikalno-kemijskih problema</w:t>
            </w:r>
          </w:p>
          <w:p w:rsidR="00B5151B" w:rsidRDefault="00F14533">
            <w:pPr>
              <w:numPr>
                <w:ilvl w:val="0"/>
                <w:numId w:val="56"/>
              </w:numPr>
              <w:spacing w:after="0" w:line="259" w:lineRule="auto"/>
              <w:ind w:left="389" w:hanging="288"/>
              <w:jc w:val="both"/>
              <w:rPr>
                <w:sz w:val="20"/>
                <w:szCs w:val="20"/>
              </w:rPr>
            </w:pPr>
            <w:r>
              <w:rPr>
                <w:sz w:val="20"/>
                <w:szCs w:val="20"/>
              </w:rPr>
              <w:t>Prema danim uputama provesti jednostavnija mjerenja fizikalnih veličina, analizirati i interpretirati dobivene rezultate te samostalno napisati referate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jc w:val="both"/>
              <w:rPr>
                <w:sz w:val="20"/>
                <w:szCs w:val="20"/>
              </w:rPr>
            </w:pPr>
            <w:r>
              <w:rPr>
                <w:sz w:val="20"/>
                <w:szCs w:val="20"/>
              </w:rPr>
              <w:t xml:space="preserve">Program kolegija uključuje sljedeće metodske cjeline: plinovi (idealni, realni, nekovalentne interakcije, kinetička teorija plinova), termodinamika (toplina, rad, unutarnja energija i entalpija, termokemija, Gibbsova energija i entropija, Carnotov kružni proces, kalorimetrija), fazne ravnoteže (čiste tvari i višekomponentni sustavi, kemijski potencijal, koligativna svojstva), kemijske ravnoteže (termodinamički pristup), elektrokemija (ionika i elektrodika), kemijska kinetika (zakoni brzina reakcija, reakcijski mehanizmi, teorije brzina reakcije, kataliza), koloidna i međupovršinska kemija (adsorpcija, površinska napetost, koloidi), fenomeni transporta (viskoznost i difuzija). </w:t>
            </w:r>
          </w:p>
          <w:p w:rsidR="00B5151B" w:rsidRDefault="00F14533">
            <w:pPr>
              <w:spacing w:after="0" w:line="240" w:lineRule="auto"/>
              <w:rPr>
                <w:sz w:val="20"/>
                <w:szCs w:val="20"/>
              </w:rPr>
            </w:pPr>
            <w:r>
              <w:rPr>
                <w:sz w:val="20"/>
                <w:szCs w:val="20"/>
              </w:rPr>
              <w:t>Teorijsko gradivo nadopunjeno je seminarima na kojima se rješavaju problemi iz tema obrađenih na predavanjima i laboratorijskim vježbama na kojima studenti provode jednostavnija mjerenja, analiziraju i interpretiratiraju dobivene rezultate.</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193"/>
                <w:id w:val="121792760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194"/>
                <w:id w:val="-130682678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195"/>
                <w:id w:val="-201246379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196"/>
                <w:id w:val="-88123444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197"/>
                <w:id w:val="-58448777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198"/>
                <w:id w:val="-86454752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199"/>
                <w:id w:val="-11291130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00"/>
                <w:id w:val="97575162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01"/>
                <w:id w:val="-49864950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02"/>
                <w:id w:val="106040096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03"/>
                <w:id w:val="741610914"/>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lastRenderedPageBreak/>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jc w:val="center"/>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6</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b/>
                <w:bCs/>
                <w:color w:val="000000"/>
                <w:sz w:val="20"/>
                <w:szCs w:val="20"/>
              </w:rPr>
            </w:pPr>
            <w:r>
              <w:rPr>
                <w:b/>
                <w:bCs/>
                <w:color w:val="000000"/>
                <w:sz w:val="20"/>
                <w:szCs w:val="20"/>
              </w:rPr>
              <w:t>1. Maksimalni broj bodova po vrstama aktivnosti:</w:t>
            </w:r>
          </w:p>
          <w:p w:rsidR="00B5151B" w:rsidRDefault="00F14533">
            <w:pPr>
              <w:tabs>
                <w:tab w:val="left" w:pos="2820"/>
              </w:tabs>
              <w:spacing w:after="0" w:line="240" w:lineRule="auto"/>
              <w:rPr>
                <w:color w:val="000000"/>
                <w:sz w:val="20"/>
                <w:szCs w:val="20"/>
              </w:rPr>
            </w:pPr>
            <w:r>
              <w:rPr>
                <w:color w:val="000000"/>
                <w:sz w:val="20"/>
                <w:szCs w:val="20"/>
              </w:rPr>
              <w:t>1. parcijalni ispit</w:t>
            </w:r>
            <w:r>
              <w:rPr>
                <w:color w:val="000000"/>
                <w:sz w:val="20"/>
                <w:szCs w:val="20"/>
              </w:rPr>
              <w:tab/>
              <w:t>30</w:t>
            </w:r>
            <w:r>
              <w:rPr>
                <w:color w:val="000000"/>
                <w:sz w:val="20"/>
                <w:szCs w:val="20"/>
              </w:rPr>
              <w:tab/>
            </w:r>
          </w:p>
          <w:p w:rsidR="00B5151B" w:rsidRDefault="00F14533">
            <w:pPr>
              <w:tabs>
                <w:tab w:val="left" w:pos="2820"/>
              </w:tabs>
              <w:spacing w:after="0" w:line="240" w:lineRule="auto"/>
              <w:rPr>
                <w:color w:val="000000"/>
                <w:sz w:val="20"/>
                <w:szCs w:val="20"/>
              </w:rPr>
            </w:pPr>
            <w:r>
              <w:rPr>
                <w:color w:val="000000"/>
                <w:sz w:val="20"/>
                <w:szCs w:val="20"/>
              </w:rPr>
              <w:t>2. parcijalni ispit</w:t>
            </w:r>
            <w:r>
              <w:rPr>
                <w:color w:val="000000"/>
                <w:sz w:val="20"/>
                <w:szCs w:val="20"/>
              </w:rPr>
              <w:tab/>
              <w:t>30</w:t>
            </w:r>
            <w:r>
              <w:rPr>
                <w:color w:val="000000"/>
                <w:sz w:val="20"/>
                <w:szCs w:val="20"/>
              </w:rPr>
              <w:tab/>
            </w:r>
          </w:p>
          <w:p w:rsidR="00B5151B" w:rsidRDefault="00F14533">
            <w:pPr>
              <w:tabs>
                <w:tab w:val="left" w:pos="2820"/>
              </w:tabs>
              <w:spacing w:after="0" w:line="240" w:lineRule="auto"/>
              <w:rPr>
                <w:color w:val="000000"/>
                <w:sz w:val="20"/>
                <w:szCs w:val="20"/>
              </w:rPr>
            </w:pPr>
            <w:r>
              <w:rPr>
                <w:color w:val="000000"/>
                <w:sz w:val="20"/>
                <w:szCs w:val="20"/>
              </w:rPr>
              <w:t>3. parcijalni ispit</w:t>
            </w:r>
            <w:r>
              <w:rPr>
                <w:color w:val="000000"/>
                <w:sz w:val="20"/>
                <w:szCs w:val="20"/>
              </w:rPr>
              <w:tab/>
              <w:t>30</w:t>
            </w:r>
            <w:r>
              <w:rPr>
                <w:color w:val="000000"/>
                <w:sz w:val="20"/>
                <w:szCs w:val="20"/>
              </w:rPr>
              <w:tab/>
            </w:r>
            <w:r>
              <w:rPr>
                <w:color w:val="000000"/>
                <w:sz w:val="20"/>
                <w:szCs w:val="20"/>
              </w:rPr>
              <w:tab/>
            </w:r>
          </w:p>
          <w:p w:rsidR="00B5151B" w:rsidRDefault="00F14533">
            <w:pPr>
              <w:tabs>
                <w:tab w:val="left" w:pos="2820"/>
              </w:tabs>
              <w:spacing w:after="0" w:line="240" w:lineRule="auto"/>
              <w:rPr>
                <w:color w:val="000000"/>
                <w:sz w:val="20"/>
                <w:szCs w:val="20"/>
              </w:rPr>
            </w:pPr>
            <w:r>
              <w:rPr>
                <w:color w:val="000000"/>
                <w:sz w:val="20"/>
                <w:szCs w:val="20"/>
              </w:rPr>
              <w:t>Vježbe</w:t>
            </w:r>
            <w:r>
              <w:rPr>
                <w:color w:val="000000"/>
                <w:sz w:val="20"/>
                <w:szCs w:val="20"/>
              </w:rPr>
              <w:tab/>
              <w:t>10</w:t>
            </w:r>
            <w:r>
              <w:rPr>
                <w:color w:val="000000"/>
                <w:sz w:val="20"/>
                <w:szCs w:val="20"/>
              </w:rPr>
              <w:tab/>
            </w: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color w:val="000000"/>
                <w:sz w:val="20"/>
                <w:szCs w:val="20"/>
              </w:rPr>
            </w:pPr>
            <w:r>
              <w:rPr>
                <w:color w:val="000000"/>
                <w:sz w:val="20"/>
                <w:szCs w:val="20"/>
              </w:rPr>
              <w:t>Ukupno                                                100</w:t>
            </w: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b/>
                <w:bCs/>
                <w:color w:val="000000"/>
                <w:sz w:val="20"/>
                <w:szCs w:val="20"/>
              </w:rPr>
            </w:pPr>
            <w:r>
              <w:rPr>
                <w:b/>
                <w:bCs/>
                <w:color w:val="000000"/>
                <w:sz w:val="20"/>
                <w:szCs w:val="20"/>
              </w:rPr>
              <w:t>2. Parcijalni ispiti</w:t>
            </w:r>
          </w:p>
          <w:p w:rsidR="00B5151B" w:rsidRDefault="00F14533">
            <w:pPr>
              <w:tabs>
                <w:tab w:val="left" w:pos="2820"/>
              </w:tabs>
              <w:spacing w:after="0" w:line="240" w:lineRule="auto"/>
              <w:jc w:val="both"/>
              <w:rPr>
                <w:color w:val="000000"/>
                <w:sz w:val="20"/>
                <w:szCs w:val="20"/>
              </w:rPr>
            </w:pPr>
            <w:r>
              <w:rPr>
                <w:color w:val="000000"/>
                <w:sz w:val="20"/>
                <w:szCs w:val="20"/>
              </w:rPr>
              <w:t xml:space="preserve">Studenti koji na sva tri parcijalna ispita postignu više od 60 % (18 bodova) uspješno su položili ispit. </w:t>
            </w:r>
            <w:r>
              <w:rPr>
                <w:sz w:val="20"/>
                <w:szCs w:val="20"/>
              </w:rPr>
              <w:t>Studenti koji polože barem jedan parcijalni ispit mogu pristupiti popravnom ispitu, koji će se održati na prvom redovnom ispitnom roku, gdje polažu dio gradiva koji nisu položili (gradivo jednog ili dva parcijalna ispita).</w:t>
            </w:r>
            <w:r>
              <w:rPr>
                <w:color w:val="000000"/>
                <w:sz w:val="20"/>
                <w:szCs w:val="20"/>
              </w:rPr>
              <w:t xml:space="preserve"> Studenti koji ne pristupe parcijalnim ispitima ili ih ne polože, na preostalim ispitnim rokovima pristupit će pismenoj provjeri znanja cjelokupnog gradiva iz kolegija Fizikalna kemija (90 bodova) na kojoj moraju ostvariti minimalno 60 % (54 boda). </w:t>
            </w:r>
            <w:r>
              <w:rPr>
                <w:sz w:val="20"/>
                <w:szCs w:val="20"/>
              </w:rPr>
              <w:t>Ostvarenim bodovima iz ispita pribrajaju se bodovi iz završnog kolokvija laboratorijskih vježbi, koji se polaže putem sustava Merlin te se na taj način formira ocjena iz kolegija.</w:t>
            </w: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rPr>
                <w:b/>
                <w:bCs/>
                <w:color w:val="000000"/>
                <w:sz w:val="20"/>
                <w:szCs w:val="20"/>
              </w:rPr>
            </w:pPr>
            <w:r>
              <w:rPr>
                <w:b/>
                <w:bCs/>
                <w:color w:val="000000"/>
                <w:sz w:val="20"/>
                <w:szCs w:val="20"/>
              </w:rPr>
              <w:t xml:space="preserve">3. Formiranje ocjene: </w:t>
            </w:r>
          </w:p>
          <w:p w:rsidR="00B5151B" w:rsidRDefault="00F14533">
            <w:pPr>
              <w:tabs>
                <w:tab w:val="left" w:pos="2820"/>
              </w:tabs>
              <w:spacing w:after="0" w:line="240" w:lineRule="auto"/>
              <w:rPr>
                <w:color w:val="000000"/>
                <w:sz w:val="20"/>
                <w:szCs w:val="20"/>
              </w:rPr>
            </w:pPr>
            <w:r>
              <w:rPr>
                <w:color w:val="000000"/>
                <w:sz w:val="20"/>
                <w:szCs w:val="20"/>
              </w:rPr>
              <w:t>&lt; 54 boda nedovoljan (1)</w:t>
            </w:r>
          </w:p>
          <w:p w:rsidR="00B5151B" w:rsidRDefault="00F14533">
            <w:pPr>
              <w:tabs>
                <w:tab w:val="left" w:pos="2820"/>
              </w:tabs>
              <w:spacing w:after="0" w:line="240" w:lineRule="auto"/>
              <w:rPr>
                <w:color w:val="000000"/>
                <w:sz w:val="20"/>
                <w:szCs w:val="20"/>
              </w:rPr>
            </w:pPr>
            <w:r>
              <w:rPr>
                <w:color w:val="000000"/>
                <w:sz w:val="20"/>
                <w:szCs w:val="20"/>
              </w:rPr>
              <w:t>54 - 65 dovoljan (2)</w:t>
            </w:r>
          </w:p>
          <w:p w:rsidR="00B5151B" w:rsidRDefault="00F14533">
            <w:pPr>
              <w:tabs>
                <w:tab w:val="left" w:pos="2820"/>
              </w:tabs>
              <w:spacing w:after="0" w:line="240" w:lineRule="auto"/>
              <w:rPr>
                <w:color w:val="000000"/>
                <w:sz w:val="20"/>
                <w:szCs w:val="20"/>
              </w:rPr>
            </w:pPr>
            <w:r>
              <w:rPr>
                <w:color w:val="000000"/>
                <w:sz w:val="20"/>
                <w:szCs w:val="20"/>
              </w:rPr>
              <w:t>66 - 77 dobar (3)</w:t>
            </w:r>
          </w:p>
          <w:p w:rsidR="00B5151B" w:rsidRDefault="00F14533">
            <w:pPr>
              <w:tabs>
                <w:tab w:val="left" w:pos="2820"/>
              </w:tabs>
              <w:spacing w:after="0" w:line="240" w:lineRule="auto"/>
              <w:rPr>
                <w:color w:val="000000"/>
                <w:sz w:val="20"/>
                <w:szCs w:val="20"/>
              </w:rPr>
            </w:pPr>
            <w:r>
              <w:rPr>
                <w:color w:val="000000"/>
                <w:sz w:val="20"/>
                <w:szCs w:val="20"/>
              </w:rPr>
              <w:t>78 - 89 vrlo dobar (4)</w:t>
            </w:r>
          </w:p>
          <w:p w:rsidR="00B5151B" w:rsidRDefault="00F14533">
            <w:pPr>
              <w:tabs>
                <w:tab w:val="left" w:pos="2820"/>
              </w:tabs>
              <w:spacing w:after="0" w:line="240" w:lineRule="auto"/>
              <w:rPr>
                <w:color w:val="000000"/>
                <w:sz w:val="20"/>
                <w:szCs w:val="20"/>
              </w:rPr>
            </w:pPr>
            <w:r>
              <w:rPr>
                <w:color w:val="000000"/>
                <w:sz w:val="20"/>
                <w:szCs w:val="20"/>
              </w:rPr>
              <w:t>90 - 100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rPr>
                <w:color w:val="000000"/>
                <w:sz w:val="20"/>
                <w:szCs w:val="20"/>
              </w:rPr>
            </w:pPr>
            <w:r>
              <w:rPr>
                <w:color w:val="000000"/>
                <w:sz w:val="20"/>
                <w:szCs w:val="20"/>
              </w:rPr>
              <w:t>Da položi kolegij, student/studentica mora:</w:t>
            </w:r>
          </w:p>
          <w:p w:rsidR="00B5151B" w:rsidRDefault="00F14533">
            <w:pPr>
              <w:tabs>
                <w:tab w:val="left" w:pos="2820"/>
              </w:tabs>
              <w:spacing w:after="0"/>
              <w:rPr>
                <w:color w:val="000000"/>
                <w:sz w:val="20"/>
                <w:szCs w:val="20"/>
              </w:rPr>
            </w:pPr>
            <w:r>
              <w:rPr>
                <w:color w:val="000000"/>
                <w:sz w:val="20"/>
                <w:szCs w:val="20"/>
              </w:rPr>
              <w:t>• Kolokvirati vježbe, odraditi i predati referate iz svih laboratorijskih vježbi</w:t>
            </w:r>
          </w:p>
          <w:p w:rsidR="00B5151B" w:rsidRDefault="00F14533">
            <w:pPr>
              <w:tabs>
                <w:tab w:val="left" w:pos="2820"/>
              </w:tabs>
              <w:spacing w:after="0"/>
              <w:rPr>
                <w:color w:val="000000"/>
                <w:sz w:val="20"/>
                <w:szCs w:val="20"/>
              </w:rPr>
            </w:pPr>
            <w:r>
              <w:rPr>
                <w:color w:val="000000"/>
                <w:sz w:val="20"/>
                <w:szCs w:val="20"/>
              </w:rPr>
              <w:t>• Prisustvovati svim predavanjima i seminarima, a ukupni dozvoljen broj neopravdanih izostanaka s predavanja i</w:t>
            </w:r>
            <w:r>
              <w:rPr>
                <w:sz w:val="20"/>
                <w:szCs w:val="20"/>
              </w:rPr>
              <w:t>/ili seminara</w:t>
            </w:r>
            <w:r>
              <w:rPr>
                <w:color w:val="000000"/>
                <w:sz w:val="20"/>
                <w:szCs w:val="20"/>
              </w:rPr>
              <w:t xml:space="preserve"> je 2</w:t>
            </w:r>
          </w:p>
          <w:p w:rsidR="00B5151B" w:rsidRDefault="00F14533">
            <w:pPr>
              <w:tabs>
                <w:tab w:val="left" w:pos="2820"/>
              </w:tabs>
              <w:spacing w:after="0" w:line="240" w:lineRule="auto"/>
              <w:rPr>
                <w:color w:val="000000"/>
                <w:sz w:val="20"/>
                <w:szCs w:val="20"/>
              </w:rPr>
            </w:pPr>
            <w:r>
              <w:rPr>
                <w:color w:val="000000"/>
                <w:sz w:val="20"/>
                <w:szCs w:val="20"/>
              </w:rPr>
              <w:t>• Postići minimalno 18 bodova na svakom parcijalnom ispitu ili 54 boda prilikom polaganja cjelokupnog gradiva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rPr>
                <w:color w:val="000000"/>
                <w:sz w:val="20"/>
                <w:szCs w:val="20"/>
              </w:rPr>
            </w:pPr>
            <w:r>
              <w:rPr>
                <w:color w:val="000000"/>
                <w:sz w:val="20"/>
                <w:szCs w:val="20"/>
              </w:rPr>
              <w:t>Filip Šupljika: Predavanja iz Fizikalne kemije, ppt prezentacija</w:t>
            </w:r>
          </w:p>
          <w:p w:rsidR="00B5151B" w:rsidRDefault="00B5151B">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numPr>
                <w:ilvl w:val="0"/>
                <w:numId w:val="41"/>
              </w:numPr>
              <w:spacing w:after="0" w:line="259" w:lineRule="auto"/>
              <w:rPr>
                <w:sz w:val="20"/>
                <w:szCs w:val="20"/>
              </w:rPr>
            </w:pPr>
            <w:r>
              <w:rPr>
                <w:sz w:val="20"/>
                <w:szCs w:val="20"/>
              </w:rPr>
              <w:t>P.W. Atkins, J. de Paula, Elements of Physical Chemistry, 5th Ed., Oxford University Press, 2009.</w:t>
            </w:r>
          </w:p>
          <w:p w:rsidR="00B5151B" w:rsidRDefault="00F14533">
            <w:pPr>
              <w:numPr>
                <w:ilvl w:val="0"/>
                <w:numId w:val="41"/>
              </w:numPr>
              <w:spacing w:after="0" w:line="259" w:lineRule="auto"/>
              <w:rPr>
                <w:sz w:val="20"/>
                <w:szCs w:val="20"/>
              </w:rPr>
            </w:pPr>
            <w:r>
              <w:rPr>
                <w:sz w:val="20"/>
                <w:szCs w:val="20"/>
              </w:rPr>
              <w:t>T. Cvitaš, I. Planinić, N. Kallay, Rješavanje računskih zadataka u kemiji, Hrvatsko kemijsko društvo, Zagreb, 2008.</w:t>
            </w:r>
          </w:p>
          <w:p w:rsidR="00B5151B" w:rsidRDefault="00F14533">
            <w:pPr>
              <w:numPr>
                <w:ilvl w:val="0"/>
                <w:numId w:val="41"/>
              </w:numPr>
              <w:spacing w:after="0" w:line="259" w:lineRule="auto"/>
              <w:rPr>
                <w:sz w:val="20"/>
                <w:szCs w:val="20"/>
              </w:rPr>
            </w:pPr>
            <w:r>
              <w:rPr>
                <w:sz w:val="20"/>
                <w:szCs w:val="20"/>
              </w:rPr>
              <w:t>P.W. Atkins, J. de Paula, Atkins' Physical Chemistry, 9th Ed., Oxford University Press, 2009.</w:t>
            </w:r>
          </w:p>
          <w:p w:rsidR="00B5151B" w:rsidRDefault="00F14533">
            <w:pPr>
              <w:numPr>
                <w:ilvl w:val="0"/>
                <w:numId w:val="41"/>
              </w:numPr>
              <w:spacing w:after="0" w:line="259" w:lineRule="auto"/>
              <w:rPr>
                <w:sz w:val="20"/>
                <w:szCs w:val="20"/>
              </w:rPr>
            </w:pPr>
            <w:r>
              <w:rPr>
                <w:sz w:val="20"/>
                <w:szCs w:val="20"/>
              </w:rPr>
              <w:lastRenderedPageBreak/>
              <w:t>T. Engel, P. Reid, Physical Chemistry 3rd Ed., Pearson, 2012.</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28">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rPr>
          <w:trHeight w:val="961"/>
        </w:trPr>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color w:val="0070C0"/>
                <w:sz w:val="20"/>
                <w:szCs w:val="20"/>
              </w:rPr>
            </w:pPr>
            <w:hyperlink r:id="rId129">
              <w:r w:rsidR="00F14533">
                <w:rPr>
                  <w:b/>
                  <w:bCs/>
                  <w:color w:val="0070C0"/>
                  <w:sz w:val="20"/>
                  <w:szCs w:val="20"/>
                  <w:u w:val="single"/>
                </w:rPr>
                <w:t>prof. dr. sc. Ksenija Markov</w:t>
              </w:r>
            </w:hyperlink>
          </w:p>
          <w:p w:rsidR="00B5151B" w:rsidRDefault="00F14533">
            <w:pPr>
              <w:tabs>
                <w:tab w:val="left" w:pos="2820"/>
              </w:tabs>
              <w:spacing w:after="0" w:line="240" w:lineRule="auto"/>
              <w:rPr>
                <w:color w:val="0070C0"/>
                <w:sz w:val="20"/>
                <w:szCs w:val="20"/>
              </w:rPr>
            </w:pPr>
            <w:r>
              <w:rPr>
                <w:color w:val="0070C0"/>
                <w:sz w:val="20"/>
                <w:szCs w:val="20"/>
              </w:rPr>
              <w:t>prof.dr.sc. Jadranka Frece</w:t>
            </w:r>
          </w:p>
          <w:p w:rsidR="00B5151B" w:rsidRDefault="00B64142">
            <w:pPr>
              <w:tabs>
                <w:tab w:val="left" w:pos="2820"/>
              </w:tabs>
              <w:spacing w:after="0" w:line="240" w:lineRule="auto"/>
              <w:rPr>
                <w:color w:val="0070C0"/>
                <w:sz w:val="20"/>
                <w:szCs w:val="20"/>
                <w:u w:val="single"/>
              </w:rPr>
            </w:pPr>
            <w:hyperlink r:id="rId130">
              <w:r w:rsidR="00F14533">
                <w:rPr>
                  <w:color w:val="0070C0"/>
                  <w:sz w:val="20"/>
                  <w:szCs w:val="20"/>
                  <w:u w:val="single"/>
                </w:rPr>
                <w:t>dr. sc. Iva Čanak</w:t>
              </w:r>
            </w:hyperlink>
          </w:p>
          <w:p w:rsidR="00B5151B" w:rsidRDefault="00F14533">
            <w:pPr>
              <w:tabs>
                <w:tab w:val="left" w:pos="2820"/>
              </w:tabs>
              <w:spacing w:after="0" w:line="240" w:lineRule="auto"/>
              <w:rPr>
                <w:color w:val="0070C0"/>
                <w:sz w:val="20"/>
                <w:szCs w:val="20"/>
              </w:rPr>
            </w:pPr>
            <w:r>
              <w:rPr>
                <w:color w:val="0070C0"/>
                <w:sz w:val="20"/>
                <w:szCs w:val="20"/>
              </w:rPr>
              <w:t>dr.sc. Nina Čuljak</w:t>
            </w:r>
          </w:p>
          <w:p w:rsidR="00B5151B" w:rsidRDefault="00F14533">
            <w:pPr>
              <w:tabs>
                <w:tab w:val="left" w:pos="2820"/>
              </w:tabs>
              <w:spacing w:after="0" w:line="240" w:lineRule="auto"/>
              <w:rPr>
                <w:b/>
                <w:bCs/>
                <w:sz w:val="20"/>
                <w:szCs w:val="20"/>
              </w:rPr>
            </w:pPr>
            <w:r>
              <w:rPr>
                <w:color w:val="0070C0"/>
                <w:sz w:val="20"/>
                <w:szCs w:val="20"/>
              </w:rPr>
              <w:t>Ivana Repić, mag.ing.</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Mikrobiologija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252717</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30+40+15+0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&lt;20%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i studentski praktikumu Laboratorija za opću mikrobiologiju i mikrobiologiju namirnica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hrvtski jezik</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Upoznati studente s temeljnim znanjima iz mikrobiologije. Studenti će u okviru kolegija steći  znanje o morfološkim, fiziološkim i biokemijskim   osobinama, građi, funkciji, razmnožavanju , korisnim i štetnim učincima mikroba, kao i vještine rada u mikrobiološkom laboratoriju</w:t>
            </w:r>
          </w:p>
        </w:tc>
      </w:tr>
      <w:tr w:rsidR="00B5151B">
        <w:trPr>
          <w:trHeight w:val="692"/>
        </w:trPr>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Biologija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26"/>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ind w:left="226"/>
              <w:rPr>
                <w:sz w:val="20"/>
                <w:szCs w:val="20"/>
              </w:rPr>
            </w:pPr>
            <w:r>
              <w:rPr>
                <w:sz w:val="20"/>
                <w:szCs w:val="20"/>
              </w:rPr>
              <w:t xml:space="preserve">3.  Identificirati, analizirati i riješiti jednostavnije probleme i obavljati poslove odgovarajućeg stupnja složenosti u fizikalno-kemijskim,  </w:t>
            </w:r>
          </w:p>
          <w:p w:rsidR="00B5151B" w:rsidRDefault="00F14533">
            <w:pPr>
              <w:tabs>
                <w:tab w:val="left" w:pos="2820"/>
              </w:tabs>
              <w:spacing w:after="0" w:line="240" w:lineRule="auto"/>
              <w:ind w:left="226"/>
              <w:rPr>
                <w:sz w:val="20"/>
                <w:szCs w:val="20"/>
              </w:rPr>
            </w:pPr>
            <w:r>
              <w:rPr>
                <w:sz w:val="20"/>
                <w:szCs w:val="20"/>
              </w:rPr>
              <w:t xml:space="preserve">     mikrobiološkim i kontrolnim laboratorijima prehrambene industrije.</w:t>
            </w:r>
          </w:p>
          <w:p w:rsidR="00B5151B" w:rsidRDefault="00F14533">
            <w:pPr>
              <w:tabs>
                <w:tab w:val="left" w:pos="2820"/>
              </w:tabs>
              <w:spacing w:after="0" w:line="240" w:lineRule="auto"/>
              <w:ind w:left="226"/>
              <w:rPr>
                <w:sz w:val="20"/>
                <w:szCs w:val="20"/>
              </w:rPr>
            </w:pPr>
            <w:r>
              <w:rPr>
                <w:sz w:val="20"/>
                <w:szCs w:val="20"/>
              </w:rPr>
              <w:t xml:space="preserve">4.  Primijeniti i integrirati stečena znanja i vještine i tako sudjelovati u poslovima vezanim uz kontrolu procesa proizvodnje i kakvoće </w:t>
            </w:r>
          </w:p>
          <w:p w:rsidR="00B5151B" w:rsidRDefault="00F14533">
            <w:pPr>
              <w:tabs>
                <w:tab w:val="left" w:pos="2820"/>
              </w:tabs>
              <w:spacing w:after="0" w:line="240" w:lineRule="auto"/>
              <w:ind w:left="226"/>
              <w:rPr>
                <w:sz w:val="20"/>
                <w:szCs w:val="20"/>
              </w:rPr>
            </w:pPr>
            <w:r>
              <w:rPr>
                <w:sz w:val="20"/>
                <w:szCs w:val="20"/>
              </w:rPr>
              <w:t xml:space="preserve">      hrane.</w:t>
            </w:r>
          </w:p>
          <w:p w:rsidR="00B5151B" w:rsidRDefault="00F14533">
            <w:pPr>
              <w:tabs>
                <w:tab w:val="left" w:pos="2820"/>
              </w:tabs>
              <w:spacing w:after="0" w:line="240" w:lineRule="auto"/>
              <w:ind w:left="226"/>
              <w:rPr>
                <w:sz w:val="20"/>
                <w:szCs w:val="20"/>
              </w:rPr>
            </w:pPr>
            <w:r>
              <w:rPr>
                <w:sz w:val="20"/>
                <w:szCs w:val="20"/>
              </w:rPr>
              <w:t>9.  Prezentirati u pisanom i usmenom obliku rezultate svog rada uz primjenu stručne terminologije.</w:t>
            </w:r>
          </w:p>
          <w:p w:rsidR="00B5151B" w:rsidRDefault="00F14533">
            <w:pPr>
              <w:tabs>
                <w:tab w:val="left" w:pos="2820"/>
              </w:tabs>
              <w:spacing w:after="160" w:line="259" w:lineRule="auto"/>
              <w:ind w:left="226"/>
              <w:rPr>
                <w:sz w:val="20"/>
                <w:szCs w:val="20"/>
              </w:rPr>
            </w:pPr>
            <w:r>
              <w:rPr>
                <w:sz w:val="20"/>
                <w:szCs w:val="20"/>
              </w:rPr>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ind w:left="226" w:hanging="226"/>
              <w:rPr>
                <w:sz w:val="20"/>
                <w:szCs w:val="20"/>
              </w:rPr>
            </w:pPr>
            <w:r>
              <w:rPr>
                <w:sz w:val="20"/>
                <w:szCs w:val="20"/>
              </w:rPr>
              <w:t>1.</w:t>
            </w:r>
            <w:r>
              <w:rPr>
                <w:sz w:val="20"/>
                <w:szCs w:val="20"/>
              </w:rPr>
              <w:tab/>
              <w:t>Koristiti temeljna znanja iz mikrobiologije, ustrojstva i uloge mikroba u prirodi i životu ljudi.</w:t>
            </w:r>
          </w:p>
          <w:p w:rsidR="00B5151B" w:rsidRDefault="00F14533">
            <w:pPr>
              <w:spacing w:after="0" w:line="240" w:lineRule="auto"/>
              <w:ind w:left="226" w:hanging="226"/>
              <w:rPr>
                <w:sz w:val="20"/>
                <w:szCs w:val="20"/>
              </w:rPr>
            </w:pPr>
            <w:r>
              <w:rPr>
                <w:sz w:val="20"/>
                <w:szCs w:val="20"/>
              </w:rPr>
              <w:t>2.</w:t>
            </w:r>
            <w:r>
              <w:rPr>
                <w:sz w:val="20"/>
                <w:szCs w:val="20"/>
              </w:rPr>
              <w:tab/>
              <w:t>Klasificirati i identificirati mikrobe.</w:t>
            </w:r>
          </w:p>
          <w:p w:rsidR="00B5151B" w:rsidRDefault="00F14533">
            <w:pPr>
              <w:spacing w:after="0" w:line="240" w:lineRule="auto"/>
              <w:ind w:left="226" w:hanging="226"/>
              <w:rPr>
                <w:sz w:val="20"/>
                <w:szCs w:val="20"/>
              </w:rPr>
            </w:pPr>
            <w:r>
              <w:rPr>
                <w:sz w:val="20"/>
                <w:szCs w:val="20"/>
              </w:rPr>
              <w:t>3.</w:t>
            </w:r>
            <w:r>
              <w:rPr>
                <w:sz w:val="20"/>
                <w:szCs w:val="20"/>
              </w:rPr>
              <w:tab/>
              <w:t>Primijeniti metode izolacije i identifikacije mikroorganizama.</w:t>
            </w:r>
          </w:p>
          <w:p w:rsidR="00B5151B" w:rsidRDefault="00F14533">
            <w:pPr>
              <w:spacing w:after="0" w:line="240" w:lineRule="auto"/>
              <w:ind w:left="226" w:hanging="226"/>
              <w:rPr>
                <w:sz w:val="20"/>
                <w:szCs w:val="20"/>
              </w:rPr>
            </w:pPr>
            <w:r>
              <w:rPr>
                <w:sz w:val="20"/>
                <w:szCs w:val="20"/>
              </w:rPr>
              <w:t>4.</w:t>
            </w:r>
            <w:r>
              <w:rPr>
                <w:sz w:val="20"/>
                <w:szCs w:val="20"/>
              </w:rPr>
              <w:tab/>
              <w:t>Razlikovati viruse od ostalih mikroba.</w:t>
            </w:r>
          </w:p>
          <w:p w:rsidR="00B5151B" w:rsidRDefault="00F14533">
            <w:pPr>
              <w:spacing w:after="0" w:line="240" w:lineRule="auto"/>
              <w:ind w:left="226" w:hanging="226"/>
              <w:rPr>
                <w:sz w:val="20"/>
                <w:szCs w:val="20"/>
              </w:rPr>
            </w:pPr>
            <w:r>
              <w:rPr>
                <w:sz w:val="20"/>
                <w:szCs w:val="20"/>
              </w:rPr>
              <w:t>5.</w:t>
            </w:r>
            <w:r>
              <w:rPr>
                <w:sz w:val="20"/>
                <w:szCs w:val="20"/>
              </w:rPr>
              <w:tab/>
              <w:t>Odabrati metode za suzbijanje rasta mikroba.</w:t>
            </w:r>
          </w:p>
          <w:p w:rsidR="00B5151B" w:rsidRDefault="00F14533">
            <w:pPr>
              <w:spacing w:after="0" w:line="240" w:lineRule="auto"/>
              <w:ind w:left="226" w:hanging="226"/>
              <w:rPr>
                <w:sz w:val="20"/>
                <w:szCs w:val="20"/>
              </w:rPr>
            </w:pPr>
            <w:r>
              <w:rPr>
                <w:sz w:val="20"/>
                <w:szCs w:val="20"/>
              </w:rPr>
              <w:t>6.</w:t>
            </w:r>
            <w:r>
              <w:rPr>
                <w:sz w:val="20"/>
                <w:szCs w:val="20"/>
              </w:rPr>
              <w:tab/>
              <w:t>Primijeniti tehnike mikroskopiranja.</w:t>
            </w:r>
          </w:p>
          <w:p w:rsidR="00B5151B" w:rsidRDefault="00F14533">
            <w:pPr>
              <w:spacing w:after="0" w:line="240" w:lineRule="auto"/>
              <w:ind w:left="226" w:hanging="226"/>
              <w:rPr>
                <w:sz w:val="20"/>
                <w:szCs w:val="20"/>
              </w:rPr>
            </w:pPr>
            <w:r>
              <w:rPr>
                <w:sz w:val="20"/>
                <w:szCs w:val="20"/>
              </w:rPr>
              <w:t>7.</w:t>
            </w:r>
            <w:r>
              <w:rPr>
                <w:sz w:val="20"/>
                <w:szCs w:val="20"/>
              </w:rPr>
              <w:tab/>
              <w:t>Načiniti mikroskopske preparate.</w:t>
            </w:r>
          </w:p>
          <w:p w:rsidR="00B5151B" w:rsidRDefault="00F14533">
            <w:pPr>
              <w:spacing w:after="0" w:line="240" w:lineRule="auto"/>
              <w:ind w:left="226" w:hanging="226"/>
              <w:rPr>
                <w:sz w:val="20"/>
                <w:szCs w:val="20"/>
              </w:rPr>
            </w:pPr>
            <w:r>
              <w:rPr>
                <w:sz w:val="20"/>
                <w:szCs w:val="20"/>
              </w:rPr>
              <w:t>8.</w:t>
            </w:r>
            <w:r>
              <w:rPr>
                <w:sz w:val="20"/>
                <w:szCs w:val="20"/>
              </w:rPr>
              <w:tab/>
              <w:t>Interpretirati rezultate mikrobioloških analiza.</w:t>
            </w:r>
          </w:p>
          <w:p w:rsidR="00B5151B" w:rsidRDefault="00F14533">
            <w:pPr>
              <w:spacing w:after="0" w:line="240" w:lineRule="auto"/>
              <w:ind w:left="226" w:hanging="226"/>
              <w:rPr>
                <w:sz w:val="20"/>
                <w:szCs w:val="20"/>
              </w:rPr>
            </w:pPr>
            <w:r>
              <w:rPr>
                <w:sz w:val="20"/>
                <w:szCs w:val="20"/>
              </w:rPr>
              <w:t>9.</w:t>
            </w:r>
            <w:r>
              <w:rPr>
                <w:sz w:val="20"/>
                <w:szCs w:val="20"/>
              </w:rPr>
              <w:tab/>
              <w:t>Prezentirati znanstveni rad i sudjelovati u raspravi</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Razvoj mikrobiologije kroz povijest. Podjela mikrobiologije. Uloga mikroba u životu ljudi i prirodi. Istraživanje mikroba, mikroskop i mikroskopija.• Usporedba prokariotske i eukariotske stanice. Struktura i funkcija prokariotske stanice. Veličina, oblik i ustrojstvo. Strukture na vanjskoj površini stanične stijenke i ispod st. stijenke. Gram-pozitivne i gram-negativne bakterije. </w:t>
            </w:r>
          </w:p>
          <w:p w:rsidR="00B5151B" w:rsidRDefault="00F14533">
            <w:pPr>
              <w:tabs>
                <w:tab w:val="left" w:pos="2820"/>
              </w:tabs>
              <w:spacing w:after="0" w:line="240" w:lineRule="auto"/>
              <w:rPr>
                <w:sz w:val="20"/>
                <w:szCs w:val="20"/>
              </w:rPr>
            </w:pPr>
            <w:r>
              <w:rPr>
                <w:sz w:val="20"/>
                <w:szCs w:val="20"/>
              </w:rPr>
              <w:t>• Prijenos tvari kroz membrane. Zahtjevi mikroba za hranom. • Krivulja rasta. • Fizikalni i kemijski zahtjevi za rast. Uzgoj mikroba in vitro. Hranjive podloge.• Makromolekule. • Metabolizam, anabolizam, katabolizam. Biološki katalizatori-enzimi.• Taksonomija, klasifikacija, sistematika. •Prokarioti. • Fungi. • Protisti. • Virusi. • Mikrobiocidni i mikrobiostatički agensi. Dezinficijensi i antiseptici. Kemijski agensi za sterilizaciju. Kemijski agensi za dezinfekciju. Mehanizam djelovanja antimikrobnih agensa. Metode dokazivanja antimikrobnog djelovanja. • Fizikalne metode sterilizacije. Procjena djelotvornosti sterilizacije.• Biogeokemijski ciklusi. • Mikrobna ekologija. • Bioterorizam• Klasične mikrobiološke  metode: kultivacija na pločama metoda razrijeđenja, metoda iscrpljivanja, mikroskopija, biokemijski testovi, brze molekularno-mikrobiološke metode. Identifikacija bakterija–određivanje fizioloških odnosno biokemijskih osobina. Određivanje prisutnosti ili odsutnosti pojedinih enzima. Metaboličke značajke čistih kultura u različitim tekućim ili na posebnim čvrstim hranjivim podlogama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04"/>
                <w:id w:val="-34991079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05"/>
                <w:id w:val="-20238454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06"/>
                <w:id w:val="-10312802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07"/>
                <w:id w:val="154531562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08"/>
                <w:id w:val="130521010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09"/>
                <w:id w:val="220876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10"/>
                <w:id w:val="4233835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11"/>
                <w:id w:val="-110070558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12"/>
                <w:id w:val="-2102184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13"/>
                <w:id w:val="212614284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14"/>
                <w:id w:val="-142109166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jc w:val="center"/>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6</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sz w:val="20"/>
                <w:szCs w:val="20"/>
              </w:rPr>
            </w:pPr>
            <w:r>
              <w:rPr>
                <w:b/>
                <w:bCs/>
                <w:sz w:val="20"/>
                <w:szCs w:val="20"/>
              </w:rPr>
              <w:t>Maksimalni broj bodova po vrstama aktivnosti:</w:t>
            </w:r>
          </w:p>
          <w:p w:rsidR="00B5151B" w:rsidRDefault="00F14533">
            <w:pPr>
              <w:spacing w:after="0" w:line="240" w:lineRule="auto"/>
              <w:rPr>
                <w:sz w:val="20"/>
                <w:szCs w:val="20"/>
              </w:rPr>
            </w:pPr>
            <w:r>
              <w:rPr>
                <w:sz w:val="20"/>
                <w:szCs w:val="20"/>
              </w:rPr>
              <w:t>1) kolokviji (teorijski): 10 bodova</w:t>
            </w:r>
          </w:p>
          <w:p w:rsidR="00B5151B" w:rsidRDefault="00F14533">
            <w:pPr>
              <w:spacing w:after="0" w:line="240" w:lineRule="auto"/>
              <w:rPr>
                <w:sz w:val="20"/>
                <w:szCs w:val="20"/>
              </w:rPr>
            </w:pPr>
            <w:r>
              <w:rPr>
                <w:sz w:val="20"/>
                <w:szCs w:val="20"/>
              </w:rPr>
              <w:t>2) završni kolokvij iz laboratorijskih vježbi (praktični): 6 bodova</w:t>
            </w:r>
          </w:p>
          <w:p w:rsidR="00B5151B" w:rsidRDefault="00F14533">
            <w:pPr>
              <w:spacing w:after="0" w:line="240" w:lineRule="auto"/>
              <w:rPr>
                <w:sz w:val="20"/>
                <w:szCs w:val="20"/>
              </w:rPr>
            </w:pPr>
            <w:r>
              <w:rPr>
                <w:sz w:val="20"/>
                <w:szCs w:val="20"/>
              </w:rPr>
              <w:t>3) seminar: 10 bodova</w:t>
            </w:r>
          </w:p>
          <w:p w:rsidR="00B5151B" w:rsidRDefault="00F14533">
            <w:pPr>
              <w:spacing w:after="0" w:line="240" w:lineRule="auto"/>
              <w:rPr>
                <w:sz w:val="20"/>
                <w:szCs w:val="20"/>
              </w:rPr>
            </w:pPr>
            <w:r>
              <w:rPr>
                <w:sz w:val="20"/>
                <w:szCs w:val="20"/>
              </w:rPr>
              <w:t>4) završni ispit (pismeni): 55 bodova</w:t>
            </w:r>
            <w:r>
              <w:rPr>
                <w:sz w:val="20"/>
                <w:szCs w:val="20"/>
              </w:rPr>
              <w:tab/>
            </w:r>
          </w:p>
          <w:p w:rsidR="00B5151B" w:rsidRDefault="00F14533">
            <w:pPr>
              <w:spacing w:after="0" w:line="240" w:lineRule="auto"/>
              <w:rPr>
                <w:sz w:val="20"/>
                <w:szCs w:val="20"/>
              </w:rPr>
            </w:pPr>
            <w:r>
              <w:rPr>
                <w:sz w:val="20"/>
                <w:szCs w:val="20"/>
              </w:rPr>
              <w:t>Ukupno: 81 bod</w:t>
            </w:r>
          </w:p>
          <w:p w:rsidR="00B5151B" w:rsidRDefault="00B5151B">
            <w:pPr>
              <w:spacing w:after="0" w:line="240" w:lineRule="auto"/>
              <w:rPr>
                <w:sz w:val="20"/>
                <w:szCs w:val="20"/>
              </w:rPr>
            </w:pPr>
          </w:p>
          <w:p w:rsidR="00B5151B" w:rsidRDefault="00F14533">
            <w:pPr>
              <w:spacing w:after="0" w:line="240" w:lineRule="auto"/>
              <w:rPr>
                <w:b/>
                <w:bCs/>
                <w:color w:val="000000"/>
                <w:sz w:val="20"/>
                <w:szCs w:val="20"/>
              </w:rPr>
            </w:pPr>
            <w:r>
              <w:rPr>
                <w:b/>
                <w:bCs/>
                <w:color w:val="000000"/>
                <w:sz w:val="20"/>
                <w:szCs w:val="20"/>
              </w:rPr>
              <w:t xml:space="preserve"> Formiranje ocjene: </w:t>
            </w:r>
          </w:p>
          <w:p w:rsidR="00B5151B" w:rsidRDefault="00F14533">
            <w:pPr>
              <w:spacing w:after="0" w:line="240" w:lineRule="auto"/>
              <w:rPr>
                <w:sz w:val="20"/>
                <w:szCs w:val="20"/>
              </w:rPr>
            </w:pPr>
            <w:r>
              <w:rPr>
                <w:sz w:val="20"/>
                <w:szCs w:val="20"/>
              </w:rPr>
              <w:t>0 – 50    nedovoljan (1)</w:t>
            </w:r>
          </w:p>
          <w:p w:rsidR="00B5151B" w:rsidRDefault="00F14533">
            <w:pPr>
              <w:spacing w:after="0" w:line="240" w:lineRule="auto"/>
              <w:rPr>
                <w:sz w:val="20"/>
                <w:szCs w:val="20"/>
              </w:rPr>
            </w:pPr>
            <w:r>
              <w:rPr>
                <w:sz w:val="20"/>
                <w:szCs w:val="20"/>
              </w:rPr>
              <w:t>51 – 57  dovoljan (2)</w:t>
            </w:r>
          </w:p>
          <w:p w:rsidR="00B5151B" w:rsidRDefault="00F14533">
            <w:pPr>
              <w:spacing w:after="0" w:line="240" w:lineRule="auto"/>
              <w:rPr>
                <w:sz w:val="20"/>
                <w:szCs w:val="20"/>
              </w:rPr>
            </w:pPr>
            <w:r>
              <w:rPr>
                <w:sz w:val="20"/>
                <w:szCs w:val="20"/>
              </w:rPr>
              <w:t>58 – 65  dobar (3)</w:t>
            </w:r>
          </w:p>
          <w:p w:rsidR="00B5151B" w:rsidRDefault="00F14533">
            <w:pPr>
              <w:spacing w:after="0" w:line="240" w:lineRule="auto"/>
              <w:rPr>
                <w:sz w:val="20"/>
                <w:szCs w:val="20"/>
              </w:rPr>
            </w:pPr>
            <w:r>
              <w:rPr>
                <w:sz w:val="20"/>
                <w:szCs w:val="20"/>
              </w:rPr>
              <w:t>66 – 73  vrlo dobar (4)</w:t>
            </w:r>
          </w:p>
          <w:p w:rsidR="00B5151B" w:rsidRDefault="00F14533">
            <w:pPr>
              <w:spacing w:after="0" w:line="240" w:lineRule="auto"/>
              <w:rPr>
                <w:sz w:val="20"/>
                <w:szCs w:val="20"/>
              </w:rPr>
            </w:pPr>
            <w:r>
              <w:rPr>
                <w:sz w:val="20"/>
                <w:szCs w:val="20"/>
              </w:rPr>
              <w:t>74 – 81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720"/>
              <w:rPr>
                <w:sz w:val="20"/>
                <w:szCs w:val="20"/>
              </w:rPr>
            </w:pPr>
            <w:r>
              <w:rPr>
                <w:sz w:val="20"/>
                <w:szCs w:val="20"/>
              </w:rPr>
              <w:t>-odraditi sve laboratorijske vježbe, položiti kolokvij (teorijski) postići najmanje 6 bodova i praktični kolokvij i postići 6 bodova</w:t>
            </w:r>
          </w:p>
          <w:p w:rsidR="00B5151B" w:rsidRDefault="00F14533">
            <w:pPr>
              <w:tabs>
                <w:tab w:val="left" w:pos="2820"/>
              </w:tabs>
              <w:spacing w:after="0" w:line="240" w:lineRule="auto"/>
              <w:ind w:left="720"/>
              <w:rPr>
                <w:sz w:val="20"/>
                <w:szCs w:val="20"/>
              </w:rPr>
            </w:pPr>
            <w:r>
              <w:rPr>
                <w:sz w:val="20"/>
                <w:szCs w:val="20"/>
              </w:rPr>
              <w:t>-odraditi seminar i postići najmanje 3 boda iz pismenog dijela i 3 boda iz usmene prezentacije</w:t>
            </w:r>
          </w:p>
          <w:p w:rsidR="00B5151B" w:rsidRDefault="00F14533">
            <w:pPr>
              <w:tabs>
                <w:tab w:val="left" w:pos="2820"/>
              </w:tabs>
              <w:spacing w:after="0" w:line="240" w:lineRule="auto"/>
              <w:ind w:left="720"/>
              <w:rPr>
                <w:sz w:val="20"/>
                <w:szCs w:val="20"/>
              </w:rPr>
            </w:pPr>
            <w:r>
              <w:rPr>
                <w:sz w:val="20"/>
                <w:szCs w:val="20"/>
              </w:rPr>
              <w:t>-postići  najmanje 33 boda na završnom ispitu</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Priručnik za vježbe iz opće mikrobiologije. Sveučilišni udžbenik, D. Hajsig i F. Delaš (ur.), Hrvatsko mikrobiološko društvo, Zagreb, 2016.</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75"/>
        </w:trPr>
        <w:tc>
          <w:tcPr>
            <w:tcW w:w="2622" w:type="dxa"/>
            <w:tcBorders>
              <w:left w:val="single" w:sz="12" w:space="0" w:color="000000"/>
            </w:tcBorders>
            <w:shd w:val="clear" w:color="auto" w:fill="00A0DC"/>
            <w:vAlign w:val="center"/>
          </w:tcPr>
          <w:p w:rsidR="00B5151B" w:rsidRDefault="00B5151B">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Duraković S., Redžepović S. Uvod u opću mikrobiologiju - knjiga prva. Sveučilišni udžbenik (ured. S. Duraković). Kugler d.o.o., Zagreb, 2003.</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75"/>
        </w:trPr>
        <w:tc>
          <w:tcPr>
            <w:tcW w:w="2622" w:type="dxa"/>
            <w:tcBorders>
              <w:left w:val="single" w:sz="12" w:space="0" w:color="000000"/>
            </w:tcBorders>
            <w:shd w:val="clear" w:color="auto" w:fill="00A0DC"/>
            <w:vAlign w:val="center"/>
          </w:tcPr>
          <w:p w:rsidR="00B5151B" w:rsidRDefault="00B5151B">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Duraković S., Duraković L. Specijalna mikrobiologija, Durieux, Zagreb, 2000</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75"/>
        </w:trPr>
        <w:tc>
          <w:tcPr>
            <w:tcW w:w="2622" w:type="dxa"/>
            <w:tcBorders>
              <w:left w:val="single" w:sz="12" w:space="0" w:color="000000"/>
            </w:tcBorders>
            <w:shd w:val="clear" w:color="auto" w:fill="00A0DC"/>
            <w:vAlign w:val="center"/>
          </w:tcPr>
          <w:p w:rsidR="00B5151B" w:rsidRDefault="00B5151B">
            <w:pPr>
              <w:tabs>
                <w:tab w:val="left" w:pos="2820"/>
              </w:tabs>
              <w:spacing w:after="0" w:line="240" w:lineRule="auto"/>
              <w:ind w:left="720"/>
              <w:rPr>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Markov K., Pleadin J., Jakopović Ž., Zadravec M., Frece J. Plijesni-odabrane značajke, izolacija i identifikacija, Sveučilišni udžbenik, Zagreb, 2022.</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http://www.microbes.info/resources/General Microbiology/</w:t>
            </w:r>
          </w:p>
          <w:p w:rsidR="00B5151B" w:rsidRDefault="00F14533">
            <w:pPr>
              <w:tabs>
                <w:tab w:val="left" w:pos="2820"/>
              </w:tabs>
              <w:spacing w:after="0" w:line="240" w:lineRule="auto"/>
              <w:rPr>
                <w:sz w:val="20"/>
                <w:szCs w:val="20"/>
              </w:rPr>
            </w:pPr>
            <w:r>
              <w:rPr>
                <w:sz w:val="20"/>
                <w:szCs w:val="20"/>
              </w:rPr>
              <w:t>Prescot L.M., Harley J.P., Klein D.A.: Microbiology, Fourth ed.,Mc Graw Hill, Boston , 1999.</w:t>
            </w:r>
          </w:p>
          <w:p w:rsidR="00B5151B" w:rsidRDefault="00F14533">
            <w:pPr>
              <w:tabs>
                <w:tab w:val="left" w:pos="2820"/>
              </w:tabs>
              <w:spacing w:after="0" w:line="240" w:lineRule="auto"/>
              <w:rPr>
                <w:sz w:val="20"/>
                <w:szCs w:val="20"/>
              </w:rPr>
            </w:pPr>
            <w:r>
              <w:rPr>
                <w:sz w:val="20"/>
                <w:szCs w:val="20"/>
              </w:rPr>
              <w:t>Black J. G.: Microbiology, Principles and Explorations, Fourth ed., John Wiley &amp; Sons Inc., New York, 1999.</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Rokovi ispita objavljuju se na Studomatu i ovoj mrežnoj stranici: http://www.pbf.unizg.hr/studiji/ispitni_rokovi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rPr>
          <w:trHeight w:val="2182"/>
        </w:trPr>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31">
              <w:r w:rsidR="00F14533">
                <w:rPr>
                  <w:b/>
                  <w:bCs/>
                  <w:color w:val="0563C1"/>
                  <w:sz w:val="20"/>
                  <w:szCs w:val="20"/>
                  <w:u w:val="single"/>
                </w:rPr>
                <w:t>doc. dr. sc. Bojana Voučko</w:t>
              </w:r>
            </w:hyperlink>
          </w:p>
          <w:p w:rsidR="00B5151B" w:rsidRDefault="00B64142">
            <w:pPr>
              <w:tabs>
                <w:tab w:val="left" w:pos="2820"/>
              </w:tabs>
              <w:spacing w:after="0" w:line="240" w:lineRule="auto"/>
              <w:rPr>
                <w:sz w:val="20"/>
                <w:szCs w:val="20"/>
              </w:rPr>
            </w:pPr>
            <w:hyperlink r:id="rId132">
              <w:r w:rsidR="00F14533">
                <w:rPr>
                  <w:color w:val="0563C1"/>
                  <w:sz w:val="20"/>
                  <w:szCs w:val="20"/>
                </w:rPr>
                <w:t>prof. dr. sc. Draženka Komes</w:t>
              </w:r>
            </w:hyperlink>
          </w:p>
          <w:p w:rsidR="00B5151B" w:rsidRDefault="00B64142">
            <w:pPr>
              <w:tabs>
                <w:tab w:val="left" w:pos="2820"/>
              </w:tabs>
              <w:spacing w:after="0" w:line="240" w:lineRule="auto"/>
              <w:rPr>
                <w:sz w:val="20"/>
                <w:szCs w:val="20"/>
              </w:rPr>
            </w:pPr>
            <w:hyperlink r:id="rId133">
              <w:r w:rsidR="00F14533">
                <w:rPr>
                  <w:color w:val="0563C1"/>
                  <w:sz w:val="20"/>
                  <w:szCs w:val="20"/>
                </w:rPr>
                <w:t>prof. dr. sc. Dubravka Novotni</w:t>
              </w:r>
            </w:hyperlink>
          </w:p>
          <w:p w:rsidR="00B5151B" w:rsidRDefault="00B64142">
            <w:pPr>
              <w:tabs>
                <w:tab w:val="left" w:pos="2820"/>
              </w:tabs>
              <w:spacing w:after="0" w:line="240" w:lineRule="auto"/>
              <w:rPr>
                <w:sz w:val="20"/>
                <w:szCs w:val="20"/>
              </w:rPr>
            </w:pPr>
            <w:hyperlink r:id="rId134">
              <w:r w:rsidR="00F14533">
                <w:rPr>
                  <w:color w:val="0563C1"/>
                  <w:sz w:val="20"/>
                  <w:szCs w:val="20"/>
                </w:rPr>
                <w:t>izv. prof. dr. sc. Nikolina Čukelj Mustač</w:t>
              </w:r>
            </w:hyperlink>
          </w:p>
          <w:p w:rsidR="00B5151B" w:rsidRDefault="00B64142">
            <w:pPr>
              <w:tabs>
                <w:tab w:val="left" w:pos="2820"/>
              </w:tabs>
              <w:spacing w:after="0" w:line="240" w:lineRule="auto"/>
              <w:rPr>
                <w:sz w:val="20"/>
                <w:szCs w:val="20"/>
              </w:rPr>
            </w:pPr>
            <w:hyperlink r:id="rId135">
              <w:r w:rsidR="00F14533">
                <w:rPr>
                  <w:color w:val="0563C1"/>
                  <w:sz w:val="20"/>
                  <w:szCs w:val="20"/>
                </w:rPr>
                <w:t>doc. dr. sc. Aleksandra Vojvodić Cebin</w:t>
              </w:r>
            </w:hyperlink>
          </w:p>
          <w:p w:rsidR="00B5151B" w:rsidRDefault="00F14533">
            <w:pPr>
              <w:tabs>
                <w:tab w:val="left" w:pos="2820"/>
              </w:tabs>
              <w:spacing w:after="0" w:line="240" w:lineRule="auto"/>
              <w:rPr>
                <w:b/>
                <w:bCs/>
                <w:color w:val="0563C1"/>
                <w:sz w:val="20"/>
                <w:szCs w:val="20"/>
              </w:rPr>
            </w:pPr>
            <w:r>
              <w:rPr>
                <w:color w:val="0563C1"/>
                <w:sz w:val="20"/>
                <w:szCs w:val="20"/>
              </w:rPr>
              <w:t xml:space="preserve">dr. sc. </w:t>
            </w:r>
            <w:hyperlink r:id="rId136">
              <w:r>
                <w:rPr>
                  <w:color w:val="0563C1"/>
                  <w:sz w:val="20"/>
                  <w:szCs w:val="20"/>
                </w:rPr>
                <w:t>Danijela Šeremet</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Osnove tehnologija žitarica, ugljikohidrata i konditorskih proizvoda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252720</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40+24+0+0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Sveučilište u Zagrebu Prehrambeno-biotehnološki fakultet </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B5151B">
            <w:pPr>
              <w:tabs>
                <w:tab w:val="left" w:pos="2820"/>
              </w:tabs>
              <w:spacing w:after="0" w:line="240" w:lineRule="auto"/>
              <w:rPr>
                <w:sz w:val="20"/>
                <w:szCs w:val="20"/>
              </w:rPr>
            </w:pP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Osposobiti studenta za samostalnu procjenu kvalitete osnovnih sirovina biljnog podrijetla, kao i gotovih proizvoda od žitarica, ugljikohidrata i konditorskih proizvoda, te njihovu proizvodnju.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Položeni kolegiji: Uvod u prehrambene tehnologije, Biologija, Osnove inženjerstva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znanja i vještine iz temeljnih, primijenjenih i inženjerskih znanstvenih disciplina u području prehrambene tehnologije.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Praktično primijeniti stečena znanja i vještine iz prehrambenog inženjerstva u provedbi tehnoloških procesa proizvodnje i prerade hrane.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lastRenderedPageBreak/>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i integrirati stečena znanja i vještine i tako sudjelovati u poslovima vezanim uz kontrolu procesa proizvodnje i kakvoće hrane.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Osmisliti i rasporediti poslove i tehnološki voditi manje proizvodne jedinice prehrambenih sustava.</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Identificirati probleme u proizvodnji i komunicirati ih s pretpostavljenima i podređenima.</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Prikupiti i interpretirati rezultate laboratorijskih analiza hrane.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Sažeti zaključke na temelju rezultata istraživanja iz područja prehrambene tehnologije.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Prezentirati u pisanom i usmenom obliku rezultate svog rada uz primjenu stručne terminologije.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Sudjelovati u radu homogenog ili interdisciplinarnog stručnog tima u području prehrambene tehnologije.</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Predstaviti suvremene trendove u prehrambenoj tehnologiji i popularizirati struku.</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Razviti vještine učenja potrebne za nastavak studiranja na diplomskim studijima te svijest o potrebi cjeloživotnog učenja.</w:t>
            </w:r>
          </w:p>
          <w:p w:rsidR="00B5151B" w:rsidRDefault="00F14533">
            <w:pPr>
              <w:numPr>
                <w:ilvl w:val="0"/>
                <w:numId w:val="4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before="240"/>
              <w:rPr>
                <w:sz w:val="20"/>
                <w:szCs w:val="20"/>
              </w:rPr>
            </w:pPr>
            <w:r>
              <w:rPr>
                <w:sz w:val="20"/>
                <w:szCs w:val="20"/>
              </w:rPr>
              <w:t>Ishodi učenja predmeta:</w:t>
            </w:r>
          </w:p>
          <w:p w:rsidR="00B5151B" w:rsidRDefault="00F14533">
            <w:pPr>
              <w:numPr>
                <w:ilvl w:val="0"/>
                <w:numId w:val="140"/>
              </w:numPr>
              <w:spacing w:after="0"/>
              <w:rPr>
                <w:sz w:val="20"/>
                <w:szCs w:val="20"/>
              </w:rPr>
            </w:pPr>
            <w:r>
              <w:rPr>
                <w:sz w:val="20"/>
                <w:szCs w:val="20"/>
              </w:rPr>
              <w:t>Razlikovati specifična kemijska, morfološka i tehnološka svojstva različitih sirovina potrebnih za proizvodnju pekarskih i brašneno-konditorskih proizvoda i tjestenine</w:t>
            </w:r>
          </w:p>
          <w:p w:rsidR="00B5151B" w:rsidRDefault="00F14533">
            <w:pPr>
              <w:numPr>
                <w:ilvl w:val="0"/>
                <w:numId w:val="140"/>
              </w:numPr>
              <w:spacing w:after="0"/>
              <w:rPr>
                <w:sz w:val="20"/>
                <w:szCs w:val="20"/>
              </w:rPr>
            </w:pPr>
            <w:r>
              <w:rPr>
                <w:sz w:val="20"/>
                <w:szCs w:val="20"/>
              </w:rPr>
              <w:t>Povezati fizikalne, kemijske i reološke pokazatelje kvalitete zrna brašna i tijesta sa uvjetima skladištenja i načinima mljevenja zrna te u procjeni kvalitete sirovina i gotovih proizvoda</w:t>
            </w:r>
          </w:p>
          <w:p w:rsidR="00B5151B" w:rsidRDefault="00F14533">
            <w:pPr>
              <w:numPr>
                <w:ilvl w:val="0"/>
                <w:numId w:val="140"/>
              </w:numPr>
              <w:spacing w:after="0"/>
              <w:rPr>
                <w:sz w:val="20"/>
                <w:szCs w:val="20"/>
              </w:rPr>
            </w:pPr>
            <w:r>
              <w:rPr>
                <w:sz w:val="20"/>
                <w:szCs w:val="20"/>
              </w:rPr>
              <w:t>Opisati tehnološke postupke proizvodnje pekarskih proizvoda, brašneno-konditorskih proizvoda i tjestenine</w:t>
            </w:r>
          </w:p>
          <w:p w:rsidR="00B5151B" w:rsidRDefault="00F14533">
            <w:pPr>
              <w:numPr>
                <w:ilvl w:val="0"/>
                <w:numId w:val="140"/>
              </w:numPr>
              <w:spacing w:after="0"/>
              <w:rPr>
                <w:sz w:val="20"/>
                <w:szCs w:val="20"/>
              </w:rPr>
            </w:pPr>
            <w:r>
              <w:rPr>
                <w:sz w:val="20"/>
                <w:szCs w:val="20"/>
              </w:rPr>
              <w:t>Vrednovati kvalitetu proizvoda od žitarica u skladu s važećim zakonskim propisima i standardima te stručno argumentirati zaključke na temelju rezultata analiza.</w:t>
            </w:r>
          </w:p>
          <w:p w:rsidR="00B5151B" w:rsidRDefault="00F14533">
            <w:pPr>
              <w:numPr>
                <w:ilvl w:val="0"/>
                <w:numId w:val="140"/>
              </w:numPr>
              <w:spacing w:after="0"/>
              <w:rPr>
                <w:sz w:val="20"/>
                <w:szCs w:val="20"/>
              </w:rPr>
            </w:pPr>
            <w:r>
              <w:rPr>
                <w:sz w:val="20"/>
                <w:szCs w:val="20"/>
              </w:rPr>
              <w:t>Razlikovati specifičnosti osnovnih sirovina za proizvodnju šećera i objasniti osnove tehnološkog postupka proizvodnje šećera iz šećerne repe</w:t>
            </w:r>
          </w:p>
          <w:p w:rsidR="00B5151B" w:rsidRDefault="00F14533">
            <w:pPr>
              <w:numPr>
                <w:ilvl w:val="0"/>
                <w:numId w:val="140"/>
              </w:numPr>
              <w:spacing w:after="0"/>
              <w:rPr>
                <w:sz w:val="20"/>
                <w:szCs w:val="20"/>
              </w:rPr>
            </w:pPr>
            <w:r>
              <w:rPr>
                <w:sz w:val="20"/>
                <w:szCs w:val="20"/>
              </w:rPr>
              <w:t>Povezati fizikalne i kemijske pokazatelje kvalitete kakaovog zrna i osnove tehnološkog postupka proizvodnje s kvalitetom čokoladnih proizvoda</w:t>
            </w:r>
          </w:p>
          <w:p w:rsidR="00B5151B" w:rsidRDefault="00F14533">
            <w:pPr>
              <w:numPr>
                <w:ilvl w:val="0"/>
                <w:numId w:val="140"/>
              </w:numPr>
              <w:spacing w:after="0"/>
              <w:rPr>
                <w:sz w:val="20"/>
                <w:szCs w:val="20"/>
              </w:rPr>
            </w:pPr>
            <w:r>
              <w:rPr>
                <w:sz w:val="20"/>
                <w:szCs w:val="20"/>
              </w:rPr>
              <w:t>Usporediti osnovne sirovine i tehnološke postupke proizvodnje odabranih bombonskih proizvoda</w:t>
            </w:r>
          </w:p>
          <w:p w:rsidR="00B5151B" w:rsidRDefault="00F14533">
            <w:pPr>
              <w:numPr>
                <w:ilvl w:val="0"/>
                <w:numId w:val="40"/>
              </w:numPr>
              <w:pBdr>
                <w:top w:val="nil"/>
                <w:left w:val="nil"/>
                <w:bottom w:val="nil"/>
                <w:right w:val="nil"/>
                <w:between w:val="nil"/>
              </w:pBdr>
              <w:spacing w:after="0" w:line="240" w:lineRule="auto"/>
              <w:ind w:left="720"/>
              <w:rPr>
                <w:color w:val="000000"/>
                <w:sz w:val="20"/>
                <w:szCs w:val="20"/>
              </w:rPr>
            </w:pPr>
            <w:r>
              <w:rPr>
                <w:sz w:val="20"/>
                <w:szCs w:val="20"/>
              </w:rPr>
              <w:t xml:space="preserve">Primijeniti Iaboratorijske metode za određivanje osnovnih parametara kvalitete kristal šećer i čokoladnih proizvoda i komentirati dobivene rezultate stručnom terminologijom. </w:t>
            </w:r>
            <w:r>
              <w:rPr>
                <w:color w:val="000000"/>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sz w:val="20"/>
                <w:szCs w:val="20"/>
              </w:rPr>
              <w:t>Osnove tehnologije žitarica:</w:t>
            </w:r>
          </w:p>
          <w:p w:rsidR="00B5151B" w:rsidRDefault="00F14533">
            <w:pPr>
              <w:spacing w:after="0"/>
              <w:ind w:left="220"/>
              <w:rPr>
                <w:sz w:val="20"/>
                <w:szCs w:val="20"/>
              </w:rPr>
            </w:pPr>
            <w:r>
              <w:rPr>
                <w:sz w:val="20"/>
                <w:szCs w:val="20"/>
                <w:u w:val="single"/>
              </w:rPr>
              <w:t xml:space="preserve">Predavanja: </w:t>
            </w:r>
            <w:r>
              <w:rPr>
                <w:sz w:val="20"/>
                <w:szCs w:val="20"/>
              </w:rPr>
              <w:t>Podrijetlo, morfologija zrna, i kemijski sastava zrna žitarice. Kriteriji kvalitete zrna i metode određivanja svojstva kvalitete. Osnove skladištenja i mljevenja žitarica. Pokazatelji kvalitete mlinskih proizvoda i metode određivanja. Osnove proizvodnje pekarskih proizvoda, keksa, krekera i tijesta. Durum pšenica, tjestenina i tjesteničarski proizvodi. Procesi prerade riže i kukuruza. Mogućnost iskorištavanja nusproizvoda od žitarica i neprehrambeni proizvodi od žitarica. Senzorska procjena kvalitete pekarskih i tjesteničarskih proizvoda. Zakonski propisi za žitarice i proizvode od žitarica.</w:t>
            </w:r>
          </w:p>
          <w:p w:rsidR="00B5151B" w:rsidRDefault="00F14533">
            <w:pPr>
              <w:spacing w:after="0"/>
              <w:ind w:left="220"/>
              <w:rPr>
                <w:sz w:val="20"/>
                <w:szCs w:val="20"/>
                <w:u w:val="single"/>
              </w:rPr>
            </w:pPr>
            <w:r>
              <w:rPr>
                <w:sz w:val="20"/>
                <w:szCs w:val="20"/>
                <w:u w:val="single"/>
              </w:rPr>
              <w:t>Laboratorijske vježbe:</w:t>
            </w:r>
          </w:p>
          <w:p w:rsidR="00B5151B" w:rsidRDefault="00F14533">
            <w:pPr>
              <w:spacing w:after="0"/>
              <w:ind w:left="220"/>
              <w:rPr>
                <w:sz w:val="20"/>
                <w:szCs w:val="20"/>
              </w:rPr>
            </w:pPr>
            <w:r>
              <w:rPr>
                <w:sz w:val="20"/>
                <w:szCs w:val="20"/>
              </w:rPr>
              <w:t xml:space="preserve">Ispitivanje kvalitete zrna određivanjem primjesa, hektolitarske mase i staklavosti zrna. Ispitivanje kvalitete brašna određivanjem sedimentacijske vrijednosti i vlažnog glutena. </w:t>
            </w:r>
            <w:r>
              <w:rPr>
                <w:sz w:val="20"/>
                <w:szCs w:val="20"/>
              </w:rPr>
              <w:lastRenderedPageBreak/>
              <w:t>Određivanje reoloških svojstava tijesta ispitivanjem na farinografu, ekstenzografu, amilografu i određivanjem broja padanja. Senzorska analiza kruha i kolača. Terenske vježbe posjete proizvodnom pogonu tjestenine ili pekarskih proizvoda.</w:t>
            </w:r>
          </w:p>
          <w:p w:rsidR="00B5151B" w:rsidRDefault="00F14533">
            <w:pPr>
              <w:spacing w:after="0"/>
              <w:ind w:left="220"/>
              <w:rPr>
                <w:sz w:val="20"/>
                <w:szCs w:val="20"/>
              </w:rPr>
            </w:pPr>
            <w:r>
              <w:rPr>
                <w:sz w:val="20"/>
                <w:szCs w:val="20"/>
              </w:rPr>
              <w:t xml:space="preserve"> </w:t>
            </w:r>
          </w:p>
          <w:p w:rsidR="00B5151B" w:rsidRDefault="00F14533">
            <w:pPr>
              <w:spacing w:after="0"/>
              <w:ind w:left="220"/>
              <w:rPr>
                <w:sz w:val="20"/>
                <w:szCs w:val="20"/>
              </w:rPr>
            </w:pPr>
            <w:r>
              <w:rPr>
                <w:sz w:val="20"/>
                <w:szCs w:val="20"/>
              </w:rPr>
              <w:t>Osnove tehnologije ugljikohidrata i konditorskih proizvoda:</w:t>
            </w:r>
          </w:p>
          <w:p w:rsidR="00B5151B" w:rsidRDefault="00F14533">
            <w:pPr>
              <w:spacing w:after="0"/>
              <w:ind w:left="220"/>
              <w:rPr>
                <w:sz w:val="20"/>
                <w:szCs w:val="20"/>
              </w:rPr>
            </w:pPr>
            <w:r>
              <w:rPr>
                <w:sz w:val="20"/>
                <w:szCs w:val="20"/>
                <w:u w:val="single"/>
              </w:rPr>
              <w:t xml:space="preserve">Predavanja: </w:t>
            </w:r>
            <w:r>
              <w:rPr>
                <w:sz w:val="20"/>
                <w:szCs w:val="20"/>
              </w:rPr>
              <w:t>Morfološki i kemijski pokazatelji kvalitete sirovina u proizvodnji šećera. Osnove tehnološkog postupka proizvodnje šećera iz šećerne repe, pokazatelji kvalitete šećera i metode određivanja. Pokazatelji kvalitete sirovina u tehnologiji čokolade i bombonskih proizvoda i metode određivanja. Osnove tehnološkog postupka proizvodnje čokoladnih proizvoda. Osnovni tehnološki postupci proizvodnje odabranih bombonskih proizvoda. Zakonski propisi u tehnologiji šećera, kakaovih i bombonskih proizvoda. Tendencije na tržištu konditorskih proizvoda i mogućnost iskorištavanja nusproizvoda tehnologije šećera i kakaovih proizvoda.</w:t>
            </w:r>
          </w:p>
          <w:p w:rsidR="00B5151B" w:rsidRDefault="00F14533">
            <w:pPr>
              <w:spacing w:after="0"/>
              <w:ind w:left="220"/>
              <w:rPr>
                <w:sz w:val="20"/>
                <w:szCs w:val="20"/>
                <w:u w:val="single"/>
              </w:rPr>
            </w:pPr>
            <w:r>
              <w:rPr>
                <w:sz w:val="20"/>
                <w:szCs w:val="20"/>
                <w:u w:val="single"/>
              </w:rPr>
              <w:t>Laboratorijske vježbe:</w:t>
            </w:r>
          </w:p>
          <w:p w:rsidR="00B5151B" w:rsidRDefault="00F14533">
            <w:pPr>
              <w:spacing w:after="0" w:line="240" w:lineRule="auto"/>
              <w:ind w:left="226"/>
              <w:rPr>
                <w:sz w:val="20"/>
                <w:szCs w:val="20"/>
              </w:rPr>
            </w:pPr>
            <w:r>
              <w:rPr>
                <w:sz w:val="20"/>
                <w:szCs w:val="20"/>
              </w:rPr>
              <w:t xml:space="preserve">Određivanje fizikalno-kemijskih parametara kvalitete šećernih proizvoda (udio suhe tvari, pepela i saharoze, boja, veličina kristala), određivanje udjela masti (gravimetrijski) i šećera (reducirajući šećeri DNS metodom) u čokoladi, izrada lizalica. </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15"/>
                <w:id w:val="199635969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16"/>
                <w:id w:val="-214256237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17"/>
                <w:id w:val="22566849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18"/>
                <w:id w:val="196572219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19"/>
                <w:id w:val="-189059730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20"/>
                <w:id w:val="-151333488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21"/>
                <w:id w:val="-70647180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22"/>
                <w:id w:val="106726437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23"/>
                <w:id w:val="19366069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24"/>
                <w:id w:val="92914921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25"/>
                <w:id w:val="135831517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rPr>
                <w:sz w:val="20"/>
                <w:szCs w:val="20"/>
              </w:rPr>
            </w:pPr>
            <w:r>
              <w:rPr>
                <w:color w:val="000000"/>
                <w:sz w:val="20"/>
                <w:szCs w:val="20"/>
              </w:rPr>
              <w:t xml:space="preserve"> 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B5151B">
            <w:pPr>
              <w:spacing w:after="0" w:line="240" w:lineRule="auto"/>
              <w:jc w:val="center"/>
              <w:rPr>
                <w:sz w:val="20"/>
                <w:szCs w:val="20"/>
              </w:rPr>
            </w:pP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rPr>
                <w:sz w:val="20"/>
                <w:szCs w:val="20"/>
              </w:rPr>
            </w:pPr>
            <w:r>
              <w:rPr>
                <w:color w:val="000000"/>
                <w:sz w:val="20"/>
                <w:szCs w:val="20"/>
              </w:rPr>
              <w:t xml:space="preserve"> 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5</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rPr>
                <w:sz w:val="20"/>
                <w:szCs w:val="20"/>
              </w:rPr>
            </w:pPr>
            <w:r>
              <w:rPr>
                <w:sz w:val="20"/>
                <w:szCs w:val="20"/>
              </w:rPr>
              <w:t>Testovi za kontinuiranu provjeru znanja, za svako održano predavanje se polaže jedan kolokvij pri čemu je student oslobođen pismenog ispita ukoliko je pozitivno ocijenjen iz svih kolokvija iz područja svake tehnologije. U protivnom, student pristupa pismenom ispitu pri čemu polaže zaseban ispit za pojedinu tehnologiju (Osnove tehnologije žitarica i Osnove tehnologije ugljikohidrata i konditorskih proizvoda). Ispiti se odnose na gradivo savladano na predavanjima i laboratorijskim vježbama.</w:t>
            </w:r>
          </w:p>
          <w:p w:rsidR="00B5151B" w:rsidRDefault="00F14533">
            <w:pPr>
              <w:spacing w:after="0"/>
              <w:rPr>
                <w:sz w:val="20"/>
                <w:szCs w:val="20"/>
              </w:rPr>
            </w:pPr>
            <w:r>
              <w:rPr>
                <w:sz w:val="20"/>
                <w:szCs w:val="20"/>
              </w:rPr>
              <w:t xml:space="preserve"> </w:t>
            </w:r>
          </w:p>
          <w:p w:rsidR="00B5151B" w:rsidRDefault="00F14533">
            <w:pPr>
              <w:spacing w:after="0"/>
              <w:rPr>
                <w:sz w:val="20"/>
                <w:szCs w:val="20"/>
              </w:rPr>
            </w:pPr>
            <w:r>
              <w:rPr>
                <w:sz w:val="20"/>
                <w:szCs w:val="20"/>
              </w:rPr>
              <w:t>Formiranje ocjene za kolokvije i pismene ispite:</w:t>
            </w:r>
          </w:p>
          <w:p w:rsidR="00B5151B" w:rsidRDefault="00F14533">
            <w:pPr>
              <w:spacing w:after="0"/>
              <w:rPr>
                <w:sz w:val="20"/>
                <w:szCs w:val="20"/>
              </w:rPr>
            </w:pPr>
            <w:r>
              <w:rPr>
                <w:sz w:val="20"/>
                <w:szCs w:val="20"/>
              </w:rPr>
              <w:t>&lt; 60 % nedovoljan (1)</w:t>
            </w:r>
          </w:p>
          <w:p w:rsidR="00B5151B" w:rsidRDefault="00F14533">
            <w:pPr>
              <w:spacing w:after="0"/>
              <w:rPr>
                <w:sz w:val="20"/>
                <w:szCs w:val="20"/>
              </w:rPr>
            </w:pPr>
            <w:r>
              <w:rPr>
                <w:sz w:val="20"/>
                <w:szCs w:val="20"/>
              </w:rPr>
              <w:t>≥ 60 % dovoljan (2)</w:t>
            </w:r>
          </w:p>
          <w:p w:rsidR="00B5151B" w:rsidRDefault="00F14533">
            <w:pPr>
              <w:spacing w:after="0"/>
              <w:rPr>
                <w:sz w:val="20"/>
                <w:szCs w:val="20"/>
              </w:rPr>
            </w:pPr>
            <w:r>
              <w:rPr>
                <w:sz w:val="20"/>
                <w:szCs w:val="20"/>
              </w:rPr>
              <w:t>≥ 70 % dobar (3)</w:t>
            </w:r>
          </w:p>
          <w:p w:rsidR="00B5151B" w:rsidRDefault="00F14533">
            <w:pPr>
              <w:spacing w:after="0"/>
              <w:rPr>
                <w:sz w:val="20"/>
                <w:szCs w:val="20"/>
              </w:rPr>
            </w:pPr>
            <w:r>
              <w:rPr>
                <w:sz w:val="20"/>
                <w:szCs w:val="20"/>
              </w:rPr>
              <w:t>≥ 80 % vrlo dobar (4)</w:t>
            </w:r>
          </w:p>
          <w:p w:rsidR="00B5151B" w:rsidRDefault="00F14533">
            <w:pPr>
              <w:spacing w:after="0"/>
              <w:rPr>
                <w:sz w:val="20"/>
                <w:szCs w:val="20"/>
              </w:rPr>
            </w:pPr>
            <w:r>
              <w:rPr>
                <w:sz w:val="20"/>
                <w:szCs w:val="20"/>
              </w:rPr>
              <w:t>≥ 90 % izvrstan (5)</w:t>
            </w:r>
          </w:p>
          <w:p w:rsidR="00B5151B" w:rsidRDefault="00F14533">
            <w:pPr>
              <w:spacing w:after="0"/>
              <w:rPr>
                <w:sz w:val="20"/>
                <w:szCs w:val="20"/>
              </w:rPr>
            </w:pPr>
            <w:r>
              <w:rPr>
                <w:sz w:val="20"/>
                <w:szCs w:val="20"/>
              </w:rPr>
              <w:t xml:space="preserve"> </w:t>
            </w:r>
          </w:p>
          <w:p w:rsidR="00B5151B" w:rsidRDefault="00F14533">
            <w:pPr>
              <w:spacing w:after="0"/>
              <w:rPr>
                <w:sz w:val="20"/>
                <w:szCs w:val="20"/>
              </w:rPr>
            </w:pPr>
            <w:r>
              <w:rPr>
                <w:sz w:val="20"/>
                <w:szCs w:val="20"/>
              </w:rPr>
              <w:t>Konačnu ocjenu predmeta položenog putem kolokvija čini aritmečka sredina ocjena 20 kolokvija (po deset za pojedinu tehnologiju). Konačnu ocjenu predmeta položenog putem pismenih ispita aritmečka sredina ocjena ispita iz pojedine tehnologije.</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ind w:left="720"/>
              <w:rPr>
                <w:sz w:val="20"/>
                <w:szCs w:val="20"/>
              </w:rPr>
            </w:pPr>
            <w:r>
              <w:rPr>
                <w:sz w:val="20"/>
                <w:szCs w:val="20"/>
              </w:rPr>
              <w:lastRenderedPageBreak/>
              <w:t>-prisustvovati svim predavanja (uz maksimalno dva izostanka – po jedan izostanak za pojedinu tehnologiju)</w:t>
            </w:r>
          </w:p>
          <w:p w:rsidR="00B5151B" w:rsidRDefault="00F14533">
            <w:pPr>
              <w:tabs>
                <w:tab w:val="left" w:pos="2820"/>
              </w:tabs>
              <w:spacing w:after="0"/>
              <w:ind w:left="720"/>
              <w:rPr>
                <w:sz w:val="20"/>
                <w:szCs w:val="20"/>
              </w:rPr>
            </w:pPr>
            <w:r>
              <w:rPr>
                <w:sz w:val="20"/>
                <w:szCs w:val="20"/>
              </w:rPr>
              <w:t>-uspješno završiti sve laboratorijske vježbe</w:t>
            </w:r>
          </w:p>
          <w:p w:rsidR="00B5151B" w:rsidRDefault="00F14533">
            <w:pPr>
              <w:tabs>
                <w:tab w:val="left" w:pos="2820"/>
              </w:tabs>
              <w:spacing w:after="0"/>
              <w:ind w:left="720"/>
              <w:rPr>
                <w:sz w:val="20"/>
                <w:szCs w:val="20"/>
              </w:rPr>
            </w:pPr>
            <w:r>
              <w:rPr>
                <w:sz w:val="20"/>
                <w:szCs w:val="20"/>
              </w:rPr>
              <w:t>-uspješno položiti pismene kolokvije tijekom izvođenja nastave ili pismene ispite nakon završetka predavanja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-Nastavni materijali za kolegij (D. Ćurić, D. Novotni, D. Komes, Čukelj Mustač N., Voučko B., Vojvodić Cebin, A.)</w:t>
            </w:r>
          </w:p>
          <w:p w:rsidR="00B5151B" w:rsidRDefault="00F14533">
            <w:pPr>
              <w:tabs>
                <w:tab w:val="left" w:pos="2820"/>
              </w:tabs>
              <w:spacing w:after="0" w:line="240" w:lineRule="auto"/>
              <w:rPr>
                <w:color w:val="000000"/>
                <w:sz w:val="20"/>
                <w:szCs w:val="20"/>
              </w:rPr>
            </w:pPr>
            <w:r>
              <w:rPr>
                <w:color w:val="000000"/>
                <w:sz w:val="20"/>
                <w:szCs w:val="20"/>
              </w:rPr>
              <w:t>-Priručnik za vježbe iz kemije i tehnologije žitarica (N. Čukelj, D. Novotni, L. Drobac)</w:t>
            </w:r>
          </w:p>
          <w:p w:rsidR="00B5151B" w:rsidRDefault="00F14533">
            <w:pPr>
              <w:tabs>
                <w:tab w:val="left" w:pos="2820"/>
              </w:tabs>
              <w:spacing w:after="0" w:line="240" w:lineRule="auto"/>
              <w:rPr>
                <w:sz w:val="20"/>
                <w:szCs w:val="20"/>
              </w:rPr>
            </w:pPr>
            <w:r>
              <w:rPr>
                <w:sz w:val="20"/>
                <w:szCs w:val="20"/>
              </w:rPr>
              <w:t>-Interna skripta za vježbe iz tehnologije ugljikohidrata i konditorskih proizvoda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r>
              <w:rPr>
                <w:sz w:val="20"/>
                <w:szCs w:val="20"/>
              </w:rPr>
              <w:t>,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-Hosney, R.C. (1994) Principles of Cereal Science and Technology, poglavlja 1, 5, 6, 8, 11, 12, 13 i 15. AACC, St.Paul, Minnesota, SAD.</w:t>
            </w:r>
          </w:p>
          <w:p w:rsidR="00B5151B" w:rsidRDefault="00F14533">
            <w:pPr>
              <w:tabs>
                <w:tab w:val="left" w:pos="2820"/>
              </w:tabs>
              <w:spacing w:after="0" w:line="240" w:lineRule="auto"/>
              <w:rPr>
                <w:sz w:val="20"/>
                <w:szCs w:val="20"/>
              </w:rPr>
            </w:pPr>
            <w:r>
              <w:rPr>
                <w:sz w:val="20"/>
                <w:szCs w:val="20"/>
              </w:rPr>
              <w:t xml:space="preserve">-Afoakwa, E. (2010) Chocolate science and technology, John Wiley &amp; Sons Ltd., West Sussex, UK, str. 12-34. </w:t>
            </w:r>
          </w:p>
          <w:p w:rsidR="00B5151B" w:rsidRDefault="00F14533">
            <w:pPr>
              <w:tabs>
                <w:tab w:val="left" w:pos="2820"/>
              </w:tabs>
              <w:spacing w:after="0" w:line="240" w:lineRule="auto"/>
              <w:rPr>
                <w:sz w:val="20"/>
                <w:szCs w:val="20"/>
              </w:rPr>
            </w:pPr>
            <w:r>
              <w:rPr>
                <w:sz w:val="20"/>
                <w:szCs w:val="20"/>
              </w:rPr>
              <w:t>-Van der Poel, P. W., Schiveck, H, Schwartz, T. (1999) Sugar technology: Beet and cane sugar manufacture, Verlag Dr. Albert Bartens KG, Berlin, str. 37-48.</w:t>
            </w:r>
          </w:p>
          <w:p w:rsidR="00B5151B" w:rsidRDefault="00F14533">
            <w:pPr>
              <w:tabs>
                <w:tab w:val="left" w:pos="2820"/>
              </w:tabs>
              <w:spacing w:after="0" w:line="240" w:lineRule="auto"/>
              <w:rPr>
                <w:sz w:val="20"/>
                <w:szCs w:val="20"/>
              </w:rPr>
            </w:pPr>
            <w:r>
              <w:rPr>
                <w:sz w:val="20"/>
                <w:szCs w:val="20"/>
              </w:rPr>
              <w:t>-Klarić, F. (2017) Suvremene tehnologije u pekarstvu i slastičarstvu – sirovine i proizvodi. Tim Zip, Zagreb.</w:t>
            </w:r>
          </w:p>
          <w:p w:rsidR="00B5151B" w:rsidRDefault="00F14533">
            <w:pPr>
              <w:tabs>
                <w:tab w:val="left" w:pos="2820"/>
              </w:tabs>
              <w:spacing w:after="0" w:line="240" w:lineRule="auto"/>
              <w:rPr>
                <w:sz w:val="20"/>
                <w:szCs w:val="20"/>
              </w:rPr>
            </w:pPr>
            <w:r>
              <w:rPr>
                <w:sz w:val="20"/>
                <w:szCs w:val="20"/>
              </w:rPr>
              <w:t>-Goldoni, L. (2004) Tehnologija konditorskih proizvoda - Kakao i čokolada, Kugler, Zagreb</w:t>
            </w:r>
          </w:p>
          <w:p w:rsidR="00B5151B" w:rsidRDefault="00F14533">
            <w:pPr>
              <w:tabs>
                <w:tab w:val="left" w:pos="2820"/>
              </w:tabs>
              <w:spacing w:after="0" w:line="240" w:lineRule="auto"/>
              <w:rPr>
                <w:sz w:val="20"/>
                <w:szCs w:val="20"/>
              </w:rPr>
            </w:pPr>
            <w:r>
              <w:rPr>
                <w:sz w:val="20"/>
                <w:szCs w:val="20"/>
              </w:rPr>
              <w:t>-Goldoni, L. (2004) Tehnologija konditorskih proizvoda - Bombonski proizvodi, Kugler, Zagreb</w:t>
            </w:r>
          </w:p>
          <w:p w:rsidR="00B5151B" w:rsidRDefault="00F14533">
            <w:pPr>
              <w:tabs>
                <w:tab w:val="left" w:pos="2820"/>
              </w:tabs>
              <w:spacing w:after="0" w:line="240" w:lineRule="auto"/>
              <w:rPr>
                <w:sz w:val="20"/>
                <w:szCs w:val="20"/>
              </w:rPr>
            </w:pPr>
            <w:r>
              <w:rPr>
                <w:sz w:val="20"/>
                <w:szCs w:val="20"/>
              </w:rPr>
              <w:t>-Beckett S.T. (2008) The science of chocolate, Royal Society of Chemistry, Cambridge, UK</w:t>
            </w:r>
          </w:p>
          <w:p w:rsidR="00B5151B" w:rsidRDefault="00F14533">
            <w:pPr>
              <w:tabs>
                <w:tab w:val="left" w:pos="2820"/>
              </w:tabs>
              <w:spacing w:after="0" w:line="240" w:lineRule="auto"/>
              <w:rPr>
                <w:sz w:val="20"/>
                <w:szCs w:val="20"/>
              </w:rPr>
            </w:pPr>
            <w:r>
              <w:rPr>
                <w:sz w:val="20"/>
                <w:szCs w:val="20"/>
              </w:rPr>
              <w:t>-Mitchell H. (2006) Sweeteners and sugar alternatives in food technology, Blackwell Publishing, Oxford, UK</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Merlin stranici predmeta i ovoj mrežnoj stranici: </w:t>
            </w:r>
            <w:hyperlink r:id="rId137">
              <w:r>
                <w:rPr>
                  <w:sz w:val="20"/>
                  <w:szCs w:val="20"/>
                </w:rPr>
                <w:t>http://www.pbf.unizg.hr/studiji/ispitni_rokovi</w:t>
              </w:r>
            </w:hyperlink>
            <w:r>
              <w:rPr>
                <w:sz w:val="20"/>
                <w:szCs w:val="20"/>
              </w:rPr>
              <w:t xml:space="preserve">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38">
              <w:r w:rsidR="00F14533">
                <w:rPr>
                  <w:b/>
                  <w:bCs/>
                  <w:color w:val="0563C1"/>
                  <w:sz w:val="20"/>
                  <w:szCs w:val="20"/>
                  <w:u w:val="single"/>
                </w:rPr>
                <w:t>prof. dr. sc. Tomislav Bosiljkov</w:t>
              </w:r>
            </w:hyperlink>
          </w:p>
          <w:p w:rsidR="00B5151B" w:rsidRDefault="00F14533">
            <w:pPr>
              <w:tabs>
                <w:tab w:val="left" w:pos="2820"/>
              </w:tabs>
              <w:spacing w:after="0" w:line="240" w:lineRule="auto"/>
              <w:rPr>
                <w:color w:val="0563C1"/>
                <w:sz w:val="20"/>
                <w:szCs w:val="20"/>
                <w:u w:val="single"/>
              </w:rPr>
            </w:pPr>
            <w:r>
              <w:fldChar w:fldCharType="begin"/>
            </w:r>
            <w:r>
              <w:instrText xml:space="preserve"> HYPERLINK "http://www.pbf.unizg.hr/zavodi/zavod_za_procesno_inzenjerstvo/laboratorij_za_tehnoloske_operacije/damir_jezek" </w:instrText>
            </w:r>
            <w:r>
              <w:fldChar w:fldCharType="separate"/>
            </w:r>
            <w:r>
              <w:rPr>
                <w:color w:val="0563C1"/>
                <w:sz w:val="20"/>
                <w:szCs w:val="20"/>
                <w:u w:val="single"/>
              </w:rPr>
              <w:t>prof. dr. sc. Damir Ježek</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"http://www.pbf.unizg.hr/zavodi/zavod_za_procesno_inzenjerstvo/laboratorij_za_tehnicku_termodinamiku/mladen_brncic" </w:instrText>
            </w:r>
            <w:r>
              <w:fldChar w:fldCharType="separate"/>
            </w:r>
            <w:r>
              <w:rPr>
                <w:color w:val="0563C1"/>
                <w:sz w:val="20"/>
                <w:szCs w:val="20"/>
                <w:u w:val="single"/>
              </w:rPr>
              <w:t>prof. dr. sc. Mladen Brnčić</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"http://www.pbf.unizg.hr/zavodi/zavod_za_procesno_inzenjerstvo/laboratorij_za_tehnoloske_operacije/sven_karlovic" </w:instrText>
            </w:r>
            <w:r>
              <w:fldChar w:fldCharType="separate"/>
            </w:r>
            <w:r>
              <w:rPr>
                <w:color w:val="0563C1"/>
                <w:sz w:val="20"/>
                <w:szCs w:val="20"/>
                <w:u w:val="single"/>
              </w:rPr>
              <w:t>izv. prof. dr. sc. Sven Karlović</w:t>
            </w:r>
          </w:p>
          <w:p w:rsidR="00B5151B" w:rsidRDefault="00F14533">
            <w:pPr>
              <w:tabs>
                <w:tab w:val="left" w:pos="2820"/>
              </w:tabs>
              <w:spacing w:after="0" w:line="240" w:lineRule="auto"/>
              <w:rPr>
                <w:color w:val="0563C1"/>
                <w:sz w:val="20"/>
                <w:szCs w:val="20"/>
                <w:u w:val="single"/>
              </w:rPr>
            </w:pPr>
            <w:r>
              <w:fldChar w:fldCharType="end"/>
            </w:r>
            <w:r>
              <w:fldChar w:fldCharType="begin"/>
            </w:r>
            <w:r>
              <w:instrText xml:space="preserve"> HYPERLINK "http://www.pbf.unizg.hr/zavodi/zavod_za_procesno_inzenjerstvo/laboratorij_za_tehnicku_termodinamiku/filip_dujmic" </w:instrText>
            </w:r>
            <w:r>
              <w:fldChar w:fldCharType="separate"/>
            </w:r>
            <w:r>
              <w:rPr>
                <w:color w:val="0563C1"/>
                <w:sz w:val="20"/>
                <w:szCs w:val="20"/>
                <w:u w:val="single"/>
              </w:rPr>
              <w:t>izv. prof. dr. sc. Filip Dujmić</w:t>
            </w:r>
          </w:p>
          <w:p w:rsidR="00B5151B" w:rsidRDefault="00F14533">
            <w:pPr>
              <w:tabs>
                <w:tab w:val="left" w:pos="2820"/>
              </w:tabs>
              <w:spacing w:after="0" w:line="240" w:lineRule="auto"/>
              <w:rPr>
                <w:sz w:val="20"/>
                <w:szCs w:val="20"/>
              </w:rPr>
            </w:pPr>
            <w:r>
              <w:fldChar w:fldCharType="end"/>
            </w:r>
            <w:hyperlink r:id="rId139">
              <w:r>
                <w:rPr>
                  <w:color w:val="0563C1"/>
                  <w:sz w:val="20"/>
                  <w:szCs w:val="20"/>
                  <w:u w:val="single"/>
                </w:rPr>
                <w:t>dr. sc. Marko Škegro</w:t>
              </w:r>
            </w:hyperlink>
          </w:p>
          <w:p w:rsidR="00B5151B" w:rsidRDefault="00F14533">
            <w:pPr>
              <w:tabs>
                <w:tab w:val="left" w:pos="2820"/>
              </w:tabs>
              <w:spacing w:after="0" w:line="240" w:lineRule="auto"/>
              <w:rPr>
                <w:color w:val="0563C1"/>
                <w:sz w:val="20"/>
                <w:szCs w:val="20"/>
              </w:rPr>
            </w:pPr>
            <w:r>
              <w:rPr>
                <w:color w:val="0563C1"/>
                <w:sz w:val="20"/>
                <w:szCs w:val="20"/>
              </w:rPr>
              <w:t>Mirna Tadić, mag.ing.</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Fenomeni prijelaza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252723</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 + 30 + 15 + 0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36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 P1</w:t>
            </w:r>
          </w:p>
          <w:p w:rsidR="00B5151B" w:rsidRDefault="00F14533">
            <w:pPr>
              <w:tabs>
                <w:tab w:val="left" w:pos="2820"/>
              </w:tabs>
              <w:spacing w:after="0" w:line="240" w:lineRule="auto"/>
              <w:rPr>
                <w:sz w:val="20"/>
                <w:szCs w:val="20"/>
              </w:rPr>
            </w:pPr>
            <w:r>
              <w:rPr>
                <w:sz w:val="20"/>
                <w:szCs w:val="20"/>
              </w:rPr>
              <w:t>Seminari – P1</w:t>
            </w:r>
          </w:p>
          <w:p w:rsidR="00B5151B" w:rsidRDefault="00F14533">
            <w:pPr>
              <w:tabs>
                <w:tab w:val="left" w:pos="2820"/>
              </w:tabs>
              <w:spacing w:after="0" w:line="240" w:lineRule="auto"/>
              <w:rPr>
                <w:sz w:val="20"/>
                <w:szCs w:val="20"/>
              </w:rPr>
            </w:pPr>
            <w:r>
              <w:rPr>
                <w:sz w:val="20"/>
                <w:szCs w:val="20"/>
              </w:rPr>
              <w:t>Vježbe – Laboratorij za tehnološke operacije</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Upoznati studente sa zakonitostima vezane za dinamiku fluida. Upoznati ih sa problemima vezanim za reološka svojstva fluida kao i definicijom i značenjem svakog reološkog parametra </w:t>
            </w:r>
            <w:r>
              <w:rPr>
                <w:sz w:val="20"/>
                <w:szCs w:val="20"/>
              </w:rPr>
              <w:lastRenderedPageBreak/>
              <w:t>u dinamici fluida kao i njihov utjecaj na fizikalna svojstva promatranog fluida. Upoznati će zakonitosti vezane za promatrane parametre toka tj. njihov utjecaj na promjenu režima strujanja fluida definiranog Reynoldsovim brojem. Primjenom jednadžbe kontinuiteta definirati će izraze za brzinu strujanja fluida i volumni protok - upotrebom Pitotove cijevi, Venturijeve cijevi i Mjernog zaslona. Postavljanje materijalne i energetske bilance zadanih problema.</w:t>
            </w:r>
          </w:p>
          <w:p w:rsidR="00B5151B" w:rsidRDefault="00F14533">
            <w:pPr>
              <w:tabs>
                <w:tab w:val="left" w:pos="2820"/>
              </w:tabs>
              <w:spacing w:after="0" w:line="240" w:lineRule="auto"/>
              <w:rPr>
                <w:sz w:val="20"/>
                <w:szCs w:val="20"/>
              </w:rPr>
            </w:pPr>
            <w:r>
              <w:rPr>
                <w:sz w:val="20"/>
                <w:szCs w:val="20"/>
              </w:rPr>
              <w:t>Nakon učenja student će moći pokazati i objasniti temeljna načela procesa prijenosa topline, objasniti osnovne pojmove kao i zakonitosti koje vladaju u ovakvim sustavima. Objasniti razliku između prirodne i prisilne (prinudne) konvekcije, objasniti utjecaj pojedinih fizikalnih veličina na toplinu graničnog sloja. Upoznati studente sa kontrolom i vođenjem tehnološkog procesa vezanog za kontrolu temperature i izmjenu topline tijekom toplinske obrade fluida. Samostalno provođenje fluidizacije, primijeniti operaciju u postupcima obrade prehrambenog materijala različitih fizikalno – kemijskih svojstava pri različitim režimima strujanja sloja čvrstih čestica kroz fluid. Moći će optimizirati proces fluidizacije kao i postaviti materijalnu i energetsku bilancu fluidizacijske kolone. Razumijevanje, svrha i primjena matematičke metode koja omogućava da se dobije informacija o obliku ovisnosti među veličinama u fizičkim sustavima za koje zbog njihove složenosti nisu moguća matematička rješenja, i da se odrede uvjeti fizičke sličnosti među zbivanjima, pa time zakoni modeliranja i prenošenja rezultata pokusa s modelima na veliko tehničko tj. industrijsko mjerilo. Odabiranje i primjena optimalnog membransko separacijskog procesa za adekvatnu obradu uzoraka u prehrambenoj tehnologiji i biotehnologiji. Primjena principa prijenosa mase, načine i vrste prijenosa. Stečeno znanje primjenjivo je za razumijevanje procesa Apsorpcije, Adsorpcije kao i svih membranskih separacijskih procesa.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Uvjet za upis su položeni kolegiji:</w:t>
            </w:r>
          </w:p>
          <w:p w:rsidR="00B5151B" w:rsidRDefault="00F14533">
            <w:pPr>
              <w:tabs>
                <w:tab w:val="left" w:pos="2820"/>
              </w:tabs>
              <w:spacing w:after="0" w:line="240" w:lineRule="auto"/>
              <w:rPr>
                <w:sz w:val="20"/>
                <w:szCs w:val="20"/>
              </w:rPr>
            </w:pPr>
            <w:r>
              <w:rPr>
                <w:sz w:val="20"/>
                <w:szCs w:val="20"/>
              </w:rPr>
              <w:t>•Osnove inženjerstva</w:t>
            </w:r>
          </w:p>
          <w:p w:rsidR="00B5151B" w:rsidRDefault="00F14533">
            <w:pPr>
              <w:tabs>
                <w:tab w:val="left" w:pos="2820"/>
              </w:tabs>
              <w:spacing w:after="0" w:line="240" w:lineRule="auto"/>
              <w:rPr>
                <w:sz w:val="20"/>
                <w:szCs w:val="20"/>
              </w:rPr>
            </w:pPr>
            <w:r>
              <w:rPr>
                <w:sz w:val="20"/>
                <w:szCs w:val="20"/>
              </w:rPr>
              <w:t>•Osnove termodinamike</w:t>
            </w:r>
          </w:p>
          <w:p w:rsidR="00B5151B" w:rsidRDefault="00F14533">
            <w:pPr>
              <w:tabs>
                <w:tab w:val="left" w:pos="2820"/>
              </w:tabs>
              <w:spacing w:after="0" w:line="240" w:lineRule="auto"/>
              <w:rPr>
                <w:sz w:val="20"/>
                <w:szCs w:val="20"/>
              </w:rPr>
            </w:pPr>
            <w:r>
              <w:rPr>
                <w:sz w:val="20"/>
                <w:szCs w:val="20"/>
              </w:rPr>
              <w:t>•Fizika</w:t>
            </w:r>
          </w:p>
          <w:p w:rsidR="00B5151B" w:rsidRDefault="00F14533">
            <w:pPr>
              <w:tabs>
                <w:tab w:val="left" w:pos="2820"/>
              </w:tabs>
              <w:spacing w:after="0" w:line="240" w:lineRule="auto"/>
              <w:rPr>
                <w:sz w:val="20"/>
                <w:szCs w:val="20"/>
              </w:rPr>
            </w:pPr>
            <w:r>
              <w:rPr>
                <w:sz w:val="20"/>
                <w:szCs w:val="20"/>
              </w:rPr>
              <w:t>•Matematika 1</w:t>
            </w:r>
          </w:p>
          <w:p w:rsidR="00B5151B" w:rsidRDefault="00F14533">
            <w:pPr>
              <w:tabs>
                <w:tab w:val="left" w:pos="2820"/>
              </w:tabs>
              <w:spacing w:after="0" w:line="240" w:lineRule="auto"/>
              <w:rPr>
                <w:sz w:val="20"/>
                <w:szCs w:val="20"/>
              </w:rPr>
            </w:pPr>
            <w:r>
              <w:rPr>
                <w:sz w:val="20"/>
                <w:szCs w:val="20"/>
              </w:rPr>
              <w:t>•Matematika 2</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84"/>
              </w:numPr>
              <w:shd w:val="clear" w:color="auto" w:fill="FFFFFF"/>
              <w:spacing w:after="0" w:line="240" w:lineRule="auto"/>
              <w:ind w:left="375"/>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84"/>
              </w:numPr>
              <w:shd w:val="clear" w:color="auto" w:fill="FFFFFF"/>
              <w:spacing w:after="0" w:line="240" w:lineRule="auto"/>
              <w:ind w:left="375"/>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84"/>
              </w:numPr>
              <w:shd w:val="clear" w:color="auto" w:fill="FFFFFF"/>
              <w:spacing w:after="0" w:line="240" w:lineRule="auto"/>
              <w:ind w:left="375"/>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84"/>
              </w:numPr>
              <w:shd w:val="clear" w:color="auto" w:fill="FFFFFF"/>
              <w:spacing w:after="0" w:line="240" w:lineRule="auto"/>
              <w:ind w:left="375"/>
              <w:rPr>
                <w:sz w:val="20"/>
                <w:szCs w:val="20"/>
              </w:rPr>
            </w:pPr>
            <w:r>
              <w:rPr>
                <w:sz w:val="20"/>
                <w:szCs w:val="20"/>
              </w:rPr>
              <w:t>osmisliti i rasporediti poslove i tehnološki voditi manje proizvodne jedinice prehrambenih sustava</w:t>
            </w:r>
          </w:p>
          <w:p w:rsidR="00B5151B" w:rsidRDefault="00F14533">
            <w:pPr>
              <w:numPr>
                <w:ilvl w:val="0"/>
                <w:numId w:val="84"/>
              </w:numPr>
              <w:shd w:val="clear" w:color="auto" w:fill="FFFFFF"/>
              <w:spacing w:after="0" w:line="240" w:lineRule="auto"/>
              <w:ind w:left="375"/>
              <w:rPr>
                <w:sz w:val="20"/>
                <w:szCs w:val="20"/>
              </w:rPr>
            </w:pPr>
            <w:r>
              <w:rPr>
                <w:sz w:val="20"/>
                <w:szCs w:val="20"/>
              </w:rPr>
              <w:t>identificirati probleme u proizvodnji i komunicirati ih s pretpostavljenima i podređenima</w:t>
            </w:r>
          </w:p>
          <w:p w:rsidR="00B5151B" w:rsidRDefault="00F14533">
            <w:pPr>
              <w:numPr>
                <w:ilvl w:val="0"/>
                <w:numId w:val="84"/>
              </w:numPr>
              <w:shd w:val="clear" w:color="auto" w:fill="FFFFFF"/>
              <w:spacing w:after="0" w:line="240" w:lineRule="auto"/>
              <w:ind w:left="375"/>
              <w:rPr>
                <w:sz w:val="20"/>
                <w:szCs w:val="20"/>
              </w:rPr>
            </w:pPr>
            <w:r>
              <w:rPr>
                <w:sz w:val="20"/>
                <w:szCs w:val="20"/>
              </w:rPr>
              <w:t>sažeti zaključke na temelju rezultata istraživanja iz područja prehrambene tehnologije</w:t>
            </w:r>
          </w:p>
          <w:p w:rsidR="00B5151B" w:rsidRDefault="00F14533">
            <w:pPr>
              <w:numPr>
                <w:ilvl w:val="0"/>
                <w:numId w:val="84"/>
              </w:numPr>
              <w:shd w:val="clear" w:color="auto" w:fill="FFFFFF"/>
              <w:spacing w:after="0" w:line="240" w:lineRule="auto"/>
              <w:ind w:left="375"/>
              <w:rPr>
                <w:sz w:val="20"/>
                <w:szCs w:val="20"/>
              </w:rPr>
            </w:pPr>
            <w:r>
              <w:rPr>
                <w:sz w:val="20"/>
                <w:szCs w:val="20"/>
              </w:rPr>
              <w:t>prezentirati u pisanom i usmenom obliku rezultate svog rada uz primjenu stručne terminologije</w:t>
            </w:r>
          </w:p>
          <w:p w:rsidR="00B5151B" w:rsidRDefault="00F14533">
            <w:pPr>
              <w:numPr>
                <w:ilvl w:val="0"/>
                <w:numId w:val="84"/>
              </w:numPr>
              <w:shd w:val="clear" w:color="auto" w:fill="FFFFFF"/>
              <w:spacing w:after="0" w:line="240" w:lineRule="auto"/>
              <w:ind w:left="375"/>
              <w:rPr>
                <w:sz w:val="20"/>
                <w:szCs w:val="20"/>
              </w:rPr>
            </w:pPr>
            <w:r>
              <w:rPr>
                <w:sz w:val="20"/>
                <w:szCs w:val="20"/>
              </w:rPr>
              <w:t>predstaviti suvremene trendove u prehrambenoj tehnologiji i popularizirati struku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84"/>
              </w:numPr>
              <w:shd w:val="clear" w:color="auto" w:fill="FFFFFF"/>
              <w:spacing w:after="0" w:line="240" w:lineRule="auto"/>
              <w:ind w:left="375"/>
              <w:rPr>
                <w:sz w:val="20"/>
                <w:szCs w:val="20"/>
              </w:rPr>
            </w:pPr>
            <w:r>
              <w:rPr>
                <w:sz w:val="20"/>
                <w:szCs w:val="20"/>
              </w:rPr>
              <w:t xml:space="preserve">Klasificirati osnovne pojmove u područjima Prijelaza mase, Prijenosa količine gibanja i Prijelaza (prijenosa) topline. </w:t>
            </w:r>
          </w:p>
          <w:p w:rsidR="00B5151B" w:rsidRDefault="00F14533">
            <w:pPr>
              <w:numPr>
                <w:ilvl w:val="0"/>
                <w:numId w:val="84"/>
              </w:numPr>
              <w:shd w:val="clear" w:color="auto" w:fill="FFFFFF"/>
              <w:spacing w:after="0" w:line="240" w:lineRule="auto"/>
              <w:ind w:left="375"/>
              <w:rPr>
                <w:sz w:val="20"/>
                <w:szCs w:val="20"/>
              </w:rPr>
            </w:pPr>
            <w:r>
              <w:rPr>
                <w:sz w:val="20"/>
                <w:szCs w:val="20"/>
              </w:rPr>
              <w:t>Osmisliti primjenu različitih tipova diferencijalnih manometara u ovisnosti o postavljenom problemu u statici i dinamici fluida.</w:t>
            </w:r>
          </w:p>
          <w:p w:rsidR="00B5151B" w:rsidRDefault="00F14533">
            <w:pPr>
              <w:numPr>
                <w:ilvl w:val="0"/>
                <w:numId w:val="84"/>
              </w:numPr>
              <w:shd w:val="clear" w:color="auto" w:fill="FFFFFF"/>
              <w:spacing w:after="0" w:line="240" w:lineRule="auto"/>
              <w:ind w:left="375"/>
              <w:rPr>
                <w:sz w:val="20"/>
                <w:szCs w:val="20"/>
              </w:rPr>
            </w:pPr>
            <w:r>
              <w:rPr>
                <w:sz w:val="20"/>
                <w:szCs w:val="20"/>
              </w:rPr>
              <w:t xml:space="preserve">Klasificirati značenje svakog reološkog parametra u dinamici fluida kao i njihov utjecaj na fizikalna svojstva promatranog fluida. Objasniti zakonitosti vezane za promatrane parametre toka tj. njihov utjecaj na promjenu režima strujanja fluida definiranog Reynoldsovim brojem. Koristiti jednadžbu kontinuiteta i definirati izraze za brzinu strujanja fluida i volumni protok - upotrebom Pitotove cijevi, Venturijeve cijevi i Mjernog zaslona.  </w:t>
            </w:r>
          </w:p>
          <w:p w:rsidR="00B5151B" w:rsidRDefault="00F14533">
            <w:pPr>
              <w:numPr>
                <w:ilvl w:val="0"/>
                <w:numId w:val="84"/>
              </w:numPr>
              <w:shd w:val="clear" w:color="auto" w:fill="FFFFFF"/>
              <w:spacing w:after="0" w:line="240" w:lineRule="auto"/>
              <w:ind w:left="375"/>
              <w:rPr>
                <w:sz w:val="20"/>
                <w:szCs w:val="20"/>
              </w:rPr>
            </w:pPr>
            <w:r>
              <w:rPr>
                <w:sz w:val="20"/>
                <w:szCs w:val="20"/>
              </w:rPr>
              <w:lastRenderedPageBreak/>
              <w:t>Klasificirati osnovne zakonitosti i pojmove vezane za postupak apsorpcije i adsorpcije. Objasniti postupak provođenja adsorpcije upotrebom različitih tipova adsorbera. Pokazati postupak provođenja apsorpcije upotrebom različitih tipova apsorpcijskih kolona. Formulirati materijalnu i energetsku bilancu primjenom svih ulaznih i izlaznih veličina procesa.</w:t>
            </w:r>
          </w:p>
          <w:p w:rsidR="00B5151B" w:rsidRDefault="00F14533">
            <w:pPr>
              <w:numPr>
                <w:ilvl w:val="0"/>
                <w:numId w:val="84"/>
              </w:numPr>
              <w:shd w:val="clear" w:color="auto" w:fill="FFFFFF"/>
              <w:spacing w:after="0" w:line="240" w:lineRule="auto"/>
              <w:ind w:left="375"/>
              <w:rPr>
                <w:sz w:val="20"/>
                <w:szCs w:val="20"/>
              </w:rPr>
            </w:pPr>
            <w:r>
              <w:rPr>
                <w:sz w:val="20"/>
                <w:szCs w:val="20"/>
              </w:rPr>
              <w:t>Pokazati i objasniti temeljna načela procesa prijenosa topline. Objasniti osnovne pojmove kao i zakonitosti koje vladaju u ovakvim sustavima. Objasniti utjecaj pojedinih fizikalnih veličina na toplinu graničnog sloja.</w:t>
            </w:r>
          </w:p>
          <w:p w:rsidR="00B5151B" w:rsidRDefault="00F14533">
            <w:pPr>
              <w:numPr>
                <w:ilvl w:val="0"/>
                <w:numId w:val="84"/>
              </w:numPr>
              <w:shd w:val="clear" w:color="auto" w:fill="FFFFFF"/>
              <w:spacing w:after="0" w:line="240" w:lineRule="auto"/>
              <w:ind w:left="375"/>
              <w:rPr>
                <w:sz w:val="20"/>
                <w:szCs w:val="20"/>
              </w:rPr>
            </w:pPr>
            <w:r>
              <w:rPr>
                <w:sz w:val="20"/>
                <w:szCs w:val="20"/>
              </w:rPr>
              <w:t xml:space="preserve">Klasificirati tipove izmjenjivača topline koji se primjenjuju u prehrambenoj tehnologiji i biotehnologiji. Kreirati tehnološki proces vezan za kontrolu temperature i izmjenu topline tijekom toplinske obrade fluida. Formulirati materijalnu i energetsku bilancu postupka toplinske obrade. </w:t>
            </w:r>
          </w:p>
          <w:p w:rsidR="00B5151B" w:rsidRDefault="00F14533">
            <w:pPr>
              <w:numPr>
                <w:ilvl w:val="0"/>
                <w:numId w:val="84"/>
              </w:numPr>
              <w:shd w:val="clear" w:color="auto" w:fill="FFFFFF"/>
              <w:spacing w:after="0" w:line="240" w:lineRule="auto"/>
              <w:ind w:left="375"/>
              <w:rPr>
                <w:sz w:val="20"/>
                <w:szCs w:val="20"/>
              </w:rPr>
            </w:pPr>
            <w:r>
              <w:rPr>
                <w:sz w:val="20"/>
                <w:szCs w:val="20"/>
              </w:rPr>
              <w:t>Upravljati operacijom fluidizacije, primijeniti operaciju u postupcima obrade prehrambenog materijala različitih fizikalno – kemijskih svojstava pri različitim režimima strujanja sloja čvrstih čestica kroz fluid. Vrjednovati operaciju fluidizacije i formulirati materijalnu i energetsku bilancu fluidizacijske kolone.</w:t>
            </w:r>
          </w:p>
          <w:p w:rsidR="00B5151B" w:rsidRDefault="00F14533">
            <w:pPr>
              <w:numPr>
                <w:ilvl w:val="0"/>
                <w:numId w:val="85"/>
              </w:numPr>
              <w:shd w:val="clear" w:color="auto" w:fill="FFFFFF"/>
              <w:spacing w:after="0" w:line="240" w:lineRule="auto"/>
              <w:ind w:left="375"/>
              <w:rPr>
                <w:sz w:val="20"/>
                <w:szCs w:val="20"/>
              </w:rPr>
            </w:pPr>
            <w:r>
              <w:rPr>
                <w:sz w:val="20"/>
                <w:szCs w:val="20"/>
              </w:rPr>
              <w:t>Razviti matematičke metode koje omogućavaju da se dobije informacija o obliku ovisnosti među veličinama u fizičkim sustavima za koje zbog njihove složenosti nisu moguća matematička rješenja.</w:t>
            </w:r>
          </w:p>
          <w:p w:rsidR="00B5151B" w:rsidRDefault="00F14533">
            <w:pPr>
              <w:numPr>
                <w:ilvl w:val="0"/>
                <w:numId w:val="85"/>
              </w:numPr>
              <w:shd w:val="clear" w:color="auto" w:fill="FFFFFF"/>
              <w:spacing w:after="0" w:line="240" w:lineRule="auto"/>
              <w:ind w:left="375"/>
              <w:rPr>
                <w:sz w:val="20"/>
                <w:szCs w:val="20"/>
              </w:rPr>
            </w:pPr>
            <w:r>
              <w:rPr>
                <w:sz w:val="20"/>
                <w:szCs w:val="20"/>
              </w:rPr>
              <w:t xml:space="preserve"> Klasificirati osnovne pojmove i principe rada svih uređaja namijenjenih za membransku separaciju. Identificirati optimalni membranski separacijski proces za adekvatnu obradu uzoraka u prehrambenoj tehnologiji i biotehnologiji. Formulirati bilance mase i energije u membranskim separacijskim procesima.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tcPr>
          <w:p w:rsidR="00B5151B" w:rsidRDefault="00F14533">
            <w:pPr>
              <w:numPr>
                <w:ilvl w:val="0"/>
                <w:numId w:val="87"/>
              </w:numPr>
              <w:tabs>
                <w:tab w:val="left" w:pos="2820"/>
              </w:tabs>
              <w:spacing w:after="0" w:line="240" w:lineRule="auto"/>
              <w:ind w:left="375" w:hanging="357"/>
              <w:rPr>
                <w:sz w:val="20"/>
                <w:szCs w:val="20"/>
              </w:rPr>
            </w:pPr>
            <w:r>
              <w:rPr>
                <w:sz w:val="20"/>
                <w:szCs w:val="20"/>
              </w:rPr>
              <w:t>Uvod u kolegij; Opće informacije i prikaz sistematike kolegija.</w:t>
            </w:r>
          </w:p>
          <w:p w:rsidR="00B5151B" w:rsidRDefault="00F14533">
            <w:pPr>
              <w:numPr>
                <w:ilvl w:val="0"/>
                <w:numId w:val="87"/>
              </w:numPr>
              <w:tabs>
                <w:tab w:val="left" w:pos="2820"/>
              </w:tabs>
              <w:spacing w:after="0" w:line="240" w:lineRule="auto"/>
              <w:ind w:left="375" w:hanging="357"/>
              <w:rPr>
                <w:sz w:val="20"/>
                <w:szCs w:val="20"/>
              </w:rPr>
            </w:pPr>
            <w:r>
              <w:rPr>
                <w:sz w:val="20"/>
                <w:szCs w:val="20"/>
              </w:rPr>
              <w:t>Metrologija, Opće postavke, Sustav, Agregatna stanja, Stlačivost, Kavitacija, Fluid i sile u fluidu, Gustoća, poroznost, površinska napetost.</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Statika fluida: Pascalov zakon, Promjena tlaka u fluidu, Mjerenje tlaka (diferencijalni manometar, manometar s čaškom, mikromanometar s kosom cijevi) Sile tlaka na kose površine, Relativna ravnoteža (horizontalno i vertikalno ubrzanje).</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Statika fluida: Prisilni vrtlozi, Rotacija kapljevine, Tlak na stjenku cijevi, Uzgon, Arhimedov zakon; Dinamika fluida: Viskoznost (kapljevine + plinovi).</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Dinamika fluida: Gibanje čestica fluida, laminarno i turbulentno strujanje, Hidraulički polumjer, Osnovno parametri toka, Kontinuirani tok, Bilanca mase, Količina gibanja i tok fluida.</w:t>
            </w:r>
          </w:p>
          <w:p w:rsidR="00B5151B" w:rsidRDefault="00F14533">
            <w:pPr>
              <w:numPr>
                <w:ilvl w:val="0"/>
                <w:numId w:val="87"/>
              </w:numPr>
              <w:tabs>
                <w:tab w:val="left" w:pos="2820"/>
              </w:tabs>
              <w:spacing w:after="0" w:line="240" w:lineRule="auto"/>
              <w:ind w:left="375" w:hanging="357"/>
              <w:rPr>
                <w:sz w:val="20"/>
                <w:szCs w:val="20"/>
              </w:rPr>
            </w:pPr>
            <w:r>
              <w:rPr>
                <w:sz w:val="20"/>
                <w:szCs w:val="20"/>
              </w:rPr>
              <w:t>Dinamika fluida: Eulerova jednadžba, Bernoullijeva jednadžba, Mehanička energija toka fluida, Energetska jednadžba toka fluida.</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Dinamika fluida: Statički i dinamički tlak, Pitotova cijev, Piezometri, Venturijeva cijev, Mjerni zaslon, Tok kroz cijev kružnog presjeka, Tok kroz kanale, Istjecanje kroz male otvore, Dvofazno strujanje, Granični sloj, Prandtlova teorija.</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Adsorpcija: Definicija, Primjena, Ravnoteža, Izoterme, Kinetika adsorpcije, Adsorbenti, Provođenje adsorpcije, Izvedbe adsorbera.</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Apsorpcija: Definicija, Jednadžba pogonskog pravca, Proračun apsorpcijske kolone, Izvedba adsorbera.</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Fluidizacija: Definicija, Pad tlaka Ergunova jednadžba</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Dimenzionalna analiza: Dimenzijska analiza, Buckinghamova metoda, Metoda sustavnih pokušaja, Rayleighjeva metoda.</w:t>
            </w:r>
          </w:p>
          <w:p w:rsidR="00B5151B" w:rsidRDefault="00F14533">
            <w:pPr>
              <w:numPr>
                <w:ilvl w:val="0"/>
                <w:numId w:val="87"/>
              </w:numPr>
              <w:tabs>
                <w:tab w:val="left" w:pos="2820"/>
              </w:tabs>
              <w:spacing w:after="0" w:line="240" w:lineRule="auto"/>
              <w:ind w:left="375" w:hanging="357"/>
              <w:jc w:val="both"/>
              <w:rPr>
                <w:sz w:val="20"/>
                <w:szCs w:val="20"/>
              </w:rPr>
            </w:pPr>
            <w:r>
              <w:rPr>
                <w:sz w:val="20"/>
                <w:szCs w:val="20"/>
              </w:rPr>
              <w:t>Prijelaz topline: Temperaturno polje i gradijent, Provođenje topline, Toplinska vodljivost (kapljevine+plinovi), Zračenje (Prevostov stavak), Osnovni pojmovi zračenja, Zračenje crnog (necrnog) tijela, Kirchoffov zakon, Zračenje plinova, Prirodna i prisilna konvekcija, Toplinski granični sloj, Isparavanje, Ishlapljivanje, Ključanje, Ukapljivanje.</w:t>
            </w:r>
          </w:p>
          <w:p w:rsidR="00B5151B" w:rsidRDefault="00F14533">
            <w:pPr>
              <w:numPr>
                <w:ilvl w:val="0"/>
                <w:numId w:val="87"/>
              </w:numPr>
              <w:spacing w:after="0" w:line="240" w:lineRule="auto"/>
              <w:ind w:left="375" w:hanging="357"/>
              <w:rPr>
                <w:sz w:val="20"/>
                <w:szCs w:val="20"/>
              </w:rPr>
            </w:pPr>
            <w:r>
              <w:rPr>
                <w:sz w:val="20"/>
                <w:szCs w:val="20"/>
              </w:rPr>
              <w:t>Izmjenjivači topline: Princip rada, Toplinsko opterećenje, Jednadžba prolaza topline, Tipovi izmjenjivača topline.</w:t>
            </w:r>
          </w:p>
          <w:p w:rsidR="00B5151B" w:rsidRDefault="00F14533">
            <w:pPr>
              <w:numPr>
                <w:ilvl w:val="0"/>
                <w:numId w:val="87"/>
              </w:numPr>
              <w:spacing w:after="0" w:line="240" w:lineRule="auto"/>
              <w:ind w:left="375" w:hanging="357"/>
              <w:rPr>
                <w:sz w:val="20"/>
                <w:szCs w:val="20"/>
              </w:rPr>
            </w:pPr>
            <w:r>
              <w:rPr>
                <w:sz w:val="20"/>
                <w:szCs w:val="20"/>
              </w:rPr>
              <w:t>Prijelaz mase: Pokretačke sile, Pravilo faza, Principi, Pogonski pravac, Fickov zakon, Vrste prijenosa mase, Teorija filmskog sloja, Koeficijent prijenosa mase.</w:t>
            </w:r>
          </w:p>
          <w:p w:rsidR="00B5151B" w:rsidRDefault="00F14533">
            <w:pPr>
              <w:numPr>
                <w:ilvl w:val="0"/>
                <w:numId w:val="87"/>
              </w:numPr>
              <w:spacing w:after="0" w:line="240" w:lineRule="auto"/>
              <w:ind w:left="375" w:hanging="357"/>
              <w:rPr>
                <w:sz w:val="20"/>
                <w:szCs w:val="20"/>
              </w:rPr>
            </w:pPr>
            <w:r>
              <w:rPr>
                <w:sz w:val="20"/>
                <w:szCs w:val="20"/>
              </w:rPr>
              <w:t>Membranski procesi: Membrane, Separacijski mehanizmi, Morfologija, Kemijski sastav, Geometrija, Transport fluida kroz membranu, Dijaliza, Elektrodijaliza, Reverzna osmoza, Separacija plinova, Ultrafiltracija, Dijafiltracija, Mikrofiltracija, Pervaporacija.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26"/>
                <w:id w:val="-29780219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27"/>
                <w:id w:val="-172903361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28"/>
                <w:id w:val="-149544175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29"/>
                <w:id w:val="63306472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30"/>
                <w:id w:val="-17931683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31"/>
                <w:id w:val="20738810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32"/>
                <w:id w:val="-3932989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33"/>
                <w:id w:val="73989190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34"/>
                <w:id w:val="-26846274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35"/>
                <w:id w:val="-13366402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36"/>
                <w:id w:val="-1253691010"/>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5</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Maksimalni broj bodova po aktivnosti:</w:t>
            </w:r>
          </w:p>
          <w:p w:rsidR="00B5151B" w:rsidRDefault="00F14533">
            <w:pPr>
              <w:tabs>
                <w:tab w:val="left" w:pos="2820"/>
              </w:tabs>
              <w:spacing w:after="0" w:line="240" w:lineRule="auto"/>
              <w:rPr>
                <w:sz w:val="20"/>
                <w:szCs w:val="20"/>
              </w:rPr>
            </w:pPr>
            <w:r>
              <w:rPr>
                <w:sz w:val="20"/>
                <w:szCs w:val="20"/>
              </w:rPr>
              <w:t>1. parcijalni ispit   22,5</w:t>
            </w:r>
          </w:p>
          <w:p w:rsidR="00B5151B" w:rsidRDefault="00F14533">
            <w:pPr>
              <w:tabs>
                <w:tab w:val="left" w:pos="2820"/>
              </w:tabs>
              <w:spacing w:after="0" w:line="240" w:lineRule="auto"/>
              <w:rPr>
                <w:sz w:val="20"/>
                <w:szCs w:val="20"/>
              </w:rPr>
            </w:pPr>
            <w:r>
              <w:rPr>
                <w:sz w:val="20"/>
                <w:szCs w:val="20"/>
              </w:rPr>
              <w:t>2. parcijalni ispit   22,5</w:t>
            </w:r>
          </w:p>
          <w:p w:rsidR="00B5151B" w:rsidRDefault="00F14533">
            <w:pPr>
              <w:tabs>
                <w:tab w:val="left" w:pos="2820"/>
              </w:tabs>
              <w:spacing w:after="0" w:line="240" w:lineRule="auto"/>
              <w:rPr>
                <w:sz w:val="20"/>
                <w:szCs w:val="20"/>
              </w:rPr>
            </w:pPr>
            <w:r>
              <w:rPr>
                <w:sz w:val="20"/>
                <w:szCs w:val="20"/>
              </w:rPr>
              <w:t>Referat                     5</w:t>
            </w:r>
          </w:p>
          <w:p w:rsidR="00B5151B" w:rsidRDefault="00F14533">
            <w:pPr>
              <w:tabs>
                <w:tab w:val="left" w:pos="2820"/>
              </w:tabs>
              <w:spacing w:after="0" w:line="240" w:lineRule="auto"/>
              <w:rPr>
                <w:sz w:val="20"/>
                <w:szCs w:val="20"/>
              </w:rPr>
            </w:pPr>
            <w:r>
              <w:rPr>
                <w:sz w:val="20"/>
                <w:szCs w:val="20"/>
              </w:rPr>
              <w:t>Vježbe                     5</w:t>
            </w:r>
          </w:p>
          <w:p w:rsidR="00B5151B" w:rsidRDefault="00F14533">
            <w:pPr>
              <w:tabs>
                <w:tab w:val="left" w:pos="2820"/>
              </w:tabs>
              <w:spacing w:after="0" w:line="240" w:lineRule="auto"/>
              <w:rPr>
                <w:sz w:val="20"/>
                <w:szCs w:val="20"/>
              </w:rPr>
            </w:pPr>
            <w:r>
              <w:rPr>
                <w:sz w:val="20"/>
                <w:szCs w:val="20"/>
              </w:rPr>
              <w:t>Završni ispit (usmeni) 45</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Parcijalni ispiti:</w:t>
            </w:r>
          </w:p>
          <w:p w:rsidR="00B5151B" w:rsidRDefault="00F14533">
            <w:pPr>
              <w:tabs>
                <w:tab w:val="left" w:pos="2820"/>
              </w:tabs>
              <w:spacing w:after="0" w:line="240" w:lineRule="auto"/>
              <w:rPr>
                <w:sz w:val="20"/>
                <w:szCs w:val="20"/>
              </w:rPr>
            </w:pPr>
            <w:r>
              <w:rPr>
                <w:sz w:val="20"/>
                <w:szCs w:val="20"/>
              </w:rPr>
              <w:t>Tijekom semestra održavaju se dva parcijalna ispita koji obuhvaćaju računski dio. Za pristupanje usmenom dijelu ispita nužno je položiti oba parcijalna ispita sa min. 60 %. Ako student ne položi pismeni dio putem parcijalnih ispita, izlazak na popravni ispit smatra se prvim izlaskom. Na popravnom ispitu polaže se cijelokupno gradivo, neovisno o eventualnom prolasku na jednom od parcijalnih ispita.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Formiranje ocjene:</w:t>
            </w:r>
          </w:p>
          <w:p w:rsidR="00B5151B" w:rsidRDefault="00F14533">
            <w:pPr>
              <w:tabs>
                <w:tab w:val="left" w:pos="2820"/>
              </w:tabs>
              <w:spacing w:after="0" w:line="240" w:lineRule="auto"/>
              <w:rPr>
                <w:sz w:val="20"/>
                <w:szCs w:val="20"/>
              </w:rPr>
            </w:pPr>
            <w:r>
              <w:rPr>
                <w:sz w:val="20"/>
                <w:szCs w:val="20"/>
              </w:rPr>
              <w:t>&lt; 60 % nedovoljan (1)</w:t>
            </w:r>
          </w:p>
          <w:p w:rsidR="00B5151B" w:rsidRDefault="00F14533">
            <w:pPr>
              <w:tabs>
                <w:tab w:val="left" w:pos="2820"/>
              </w:tabs>
              <w:spacing w:after="0" w:line="240" w:lineRule="auto"/>
              <w:rPr>
                <w:sz w:val="20"/>
                <w:szCs w:val="20"/>
              </w:rPr>
            </w:pPr>
            <w:r>
              <w:rPr>
                <w:sz w:val="20"/>
                <w:szCs w:val="20"/>
              </w:rPr>
              <w:t>≥ 60 % dovoljan (2)</w:t>
            </w:r>
          </w:p>
          <w:p w:rsidR="00B5151B" w:rsidRDefault="00F14533">
            <w:pPr>
              <w:tabs>
                <w:tab w:val="left" w:pos="2820"/>
              </w:tabs>
              <w:spacing w:after="0" w:line="240" w:lineRule="auto"/>
              <w:rPr>
                <w:sz w:val="20"/>
                <w:szCs w:val="20"/>
              </w:rPr>
            </w:pPr>
            <w:r>
              <w:rPr>
                <w:sz w:val="20"/>
                <w:szCs w:val="20"/>
              </w:rPr>
              <w:t>≥ 70 % dobar (3)</w:t>
            </w:r>
          </w:p>
          <w:p w:rsidR="00B5151B" w:rsidRDefault="00F14533">
            <w:pPr>
              <w:tabs>
                <w:tab w:val="left" w:pos="2820"/>
              </w:tabs>
              <w:spacing w:after="0" w:line="240" w:lineRule="auto"/>
              <w:rPr>
                <w:sz w:val="20"/>
                <w:szCs w:val="20"/>
              </w:rPr>
            </w:pPr>
            <w:r>
              <w:rPr>
                <w:sz w:val="20"/>
                <w:szCs w:val="20"/>
              </w:rPr>
              <w:t>≥ 80 % vrlo dobar (4)</w:t>
            </w:r>
          </w:p>
          <w:p w:rsidR="00B5151B" w:rsidRDefault="00F14533">
            <w:pPr>
              <w:spacing w:after="0" w:line="240" w:lineRule="auto"/>
              <w:rPr>
                <w:sz w:val="20"/>
                <w:szCs w:val="20"/>
              </w:rPr>
            </w:pPr>
            <w:r>
              <w:rPr>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75"/>
              </w:numPr>
              <w:spacing w:after="0" w:line="240" w:lineRule="auto"/>
              <w:rPr>
                <w:sz w:val="20"/>
                <w:szCs w:val="20"/>
              </w:rPr>
            </w:pPr>
            <w:bookmarkStart w:id="8" w:name="_heading=h.4d34og8" w:colFirst="0" w:colLast="0"/>
            <w:bookmarkEnd w:id="8"/>
            <w:r>
              <w:rPr>
                <w:sz w:val="20"/>
                <w:szCs w:val="20"/>
              </w:rPr>
              <w:t>prisustvovati svim predavanjima (dozvoljena su 2 neopravdana izostanka sa predavanja)</w:t>
            </w:r>
          </w:p>
          <w:p w:rsidR="00B5151B" w:rsidRDefault="00F14533">
            <w:pPr>
              <w:numPr>
                <w:ilvl w:val="0"/>
                <w:numId w:val="75"/>
              </w:numPr>
              <w:spacing w:after="0" w:line="240" w:lineRule="auto"/>
              <w:rPr>
                <w:sz w:val="20"/>
                <w:szCs w:val="20"/>
              </w:rPr>
            </w:pPr>
            <w:r>
              <w:rPr>
                <w:sz w:val="20"/>
                <w:szCs w:val="20"/>
              </w:rPr>
              <w:t>prisustvovati svim seminarima (dozvoljena su 2 neopravdana izostanka sa seminara)</w:t>
            </w:r>
          </w:p>
          <w:p w:rsidR="00B5151B" w:rsidRDefault="00F14533">
            <w:pPr>
              <w:numPr>
                <w:ilvl w:val="0"/>
                <w:numId w:val="75"/>
              </w:numPr>
              <w:spacing w:after="0" w:line="240" w:lineRule="auto"/>
              <w:rPr>
                <w:sz w:val="20"/>
                <w:szCs w:val="20"/>
              </w:rPr>
            </w:pPr>
            <w:r>
              <w:rPr>
                <w:sz w:val="20"/>
                <w:szCs w:val="20"/>
              </w:rPr>
              <w:t>odraditi sve vježbe, predati referate s vježbi na pregled i po potrebi ispraviti referate.</w:t>
            </w:r>
          </w:p>
          <w:p w:rsidR="00B5151B" w:rsidRDefault="00F14533">
            <w:pPr>
              <w:numPr>
                <w:ilvl w:val="0"/>
                <w:numId w:val="48"/>
              </w:numPr>
              <w:spacing w:after="0" w:line="240" w:lineRule="auto"/>
              <w:rPr>
                <w:sz w:val="20"/>
                <w:szCs w:val="20"/>
              </w:rPr>
            </w:pPr>
            <w:r>
              <w:rPr>
                <w:sz w:val="20"/>
                <w:szCs w:val="20"/>
              </w:rPr>
              <w:t>postići minimalno 60 % na svakom parcijalnom (popravnom) ispitu iz pismenog djela ispita (Zadaci)</w:t>
            </w:r>
          </w:p>
          <w:p w:rsidR="00B5151B" w:rsidRDefault="00F14533">
            <w:pPr>
              <w:tabs>
                <w:tab w:val="left" w:pos="2820"/>
              </w:tabs>
              <w:spacing w:after="0" w:line="240" w:lineRule="auto"/>
              <w:ind w:left="720"/>
              <w:rPr>
                <w:sz w:val="20"/>
                <w:szCs w:val="20"/>
              </w:rPr>
            </w:pPr>
            <w:r>
              <w:rPr>
                <w:sz w:val="20"/>
                <w:szCs w:val="20"/>
              </w:rPr>
              <w:t>uspješno položiti usmeni dio ispita (Teorijski dio)</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vAlign w:val="center"/>
          </w:tcPr>
          <w:p w:rsidR="00B5151B" w:rsidRDefault="00F14533">
            <w:pPr>
              <w:tabs>
                <w:tab w:val="left" w:pos="2820"/>
              </w:tabs>
              <w:spacing w:after="0" w:line="240" w:lineRule="auto"/>
              <w:rPr>
                <w:sz w:val="20"/>
                <w:szCs w:val="20"/>
              </w:rPr>
            </w:pPr>
            <w:r>
              <w:rPr>
                <w:sz w:val="20"/>
                <w:szCs w:val="20"/>
              </w:rPr>
              <w:t>Tripalo, B., Ježek, D., Bosiljkov, T., Karlović, S., Dujmić, F., Brnčić, M. (2021) Fenomeni prijelaza, Koprivnica, Sveučilište Sjever.</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1.Lovrić, T. (2003) Procesi u prehrambenoj industriji s osnovama prehrambenog inženjerstva.</w:t>
            </w:r>
          </w:p>
          <w:p w:rsidR="00B5151B" w:rsidRDefault="00F14533">
            <w:pPr>
              <w:tabs>
                <w:tab w:val="left" w:pos="2820"/>
              </w:tabs>
              <w:spacing w:after="0" w:line="240" w:lineRule="auto"/>
              <w:rPr>
                <w:sz w:val="20"/>
                <w:szCs w:val="20"/>
              </w:rPr>
            </w:pPr>
            <w:r>
              <w:rPr>
                <w:sz w:val="20"/>
                <w:szCs w:val="20"/>
              </w:rPr>
              <w:t>2. Stanišić, S. (1973) Predavanja iz tehnoloških operacija</w:t>
            </w:r>
          </w:p>
          <w:p w:rsidR="00B5151B" w:rsidRDefault="00F14533">
            <w:pPr>
              <w:tabs>
                <w:tab w:val="left" w:pos="2820"/>
              </w:tabs>
              <w:spacing w:after="0" w:line="240" w:lineRule="auto"/>
              <w:rPr>
                <w:sz w:val="20"/>
                <w:szCs w:val="20"/>
              </w:rPr>
            </w:pPr>
            <w:r>
              <w:rPr>
                <w:sz w:val="20"/>
                <w:szCs w:val="20"/>
              </w:rPr>
              <w:t>3.Singh, P.R. i Heldman D.R. (2009) Introduction of Food Engineering.</w:t>
            </w:r>
          </w:p>
          <w:p w:rsidR="00B5151B" w:rsidRDefault="00F14533">
            <w:pPr>
              <w:spacing w:after="0" w:line="240" w:lineRule="auto"/>
              <w:rPr>
                <w:sz w:val="20"/>
                <w:szCs w:val="20"/>
              </w:rPr>
            </w:pPr>
            <w:r>
              <w:rPr>
                <w:sz w:val="20"/>
                <w:szCs w:val="20"/>
              </w:rPr>
              <w:t>4. Griskey, R.G. (2002) Transport Phenomena and Unit Operations.</w:t>
            </w:r>
          </w:p>
          <w:p w:rsidR="00B5151B" w:rsidRDefault="00F14533">
            <w:pPr>
              <w:tabs>
                <w:tab w:val="left" w:pos="2820"/>
              </w:tabs>
              <w:spacing w:after="0" w:line="240" w:lineRule="auto"/>
              <w:rPr>
                <w:sz w:val="20"/>
                <w:szCs w:val="20"/>
              </w:rPr>
            </w:pPr>
            <w:r>
              <w:rPr>
                <w:sz w:val="20"/>
                <w:szCs w:val="20"/>
              </w:rPr>
              <w:t>5. Da-Wen S. (2005) Emerging Technologies for Food Processing.</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140">
              <w:r>
                <w:rPr>
                  <w:sz w:val="20"/>
                  <w:szCs w:val="20"/>
                </w:rPr>
                <w:t>http://www.pbf.unizg.hr/studiji/ispitni_rokovi</w:t>
              </w:r>
            </w:hyperlink>
            <w:r>
              <w:rPr>
                <w:sz w:val="20"/>
                <w:szCs w:val="20"/>
              </w:rPr>
              <w:t xml:space="preserve">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59" w:lineRule="auto"/>
              <w:rPr>
                <w:b/>
                <w:bCs/>
                <w:sz w:val="20"/>
                <w:szCs w:val="20"/>
              </w:rPr>
            </w:pPr>
            <w:hyperlink r:id="rId141">
              <w:r w:rsidR="00F14533">
                <w:rPr>
                  <w:b/>
                  <w:bCs/>
                  <w:color w:val="0563C1"/>
                  <w:sz w:val="20"/>
                  <w:szCs w:val="20"/>
                  <w:u w:val="single"/>
                </w:rPr>
                <w:t>izv. prof. dr. sc. Josip Ćurko</w:t>
              </w:r>
            </w:hyperlink>
          </w:p>
          <w:p w:rsidR="00B5151B" w:rsidRDefault="00B64142">
            <w:pPr>
              <w:tabs>
                <w:tab w:val="left" w:pos="2820"/>
              </w:tabs>
              <w:spacing w:after="0"/>
              <w:rPr>
                <w:sz w:val="20"/>
                <w:szCs w:val="20"/>
              </w:rPr>
            </w:pPr>
            <w:hyperlink r:id="rId142">
              <w:r w:rsidR="00F14533">
                <w:rPr>
                  <w:color w:val="0563C1"/>
                  <w:sz w:val="20"/>
                  <w:szCs w:val="20"/>
                  <w:u w:val="single"/>
                </w:rPr>
                <w:t>prof. dr. sc. Marin Matošić</w:t>
              </w:r>
            </w:hyperlink>
          </w:p>
          <w:p w:rsidR="00B5151B" w:rsidRDefault="00B64142">
            <w:pPr>
              <w:tabs>
                <w:tab w:val="left" w:pos="2820"/>
              </w:tabs>
              <w:spacing w:after="0" w:line="240" w:lineRule="auto"/>
              <w:rPr>
                <w:b/>
                <w:bCs/>
                <w:sz w:val="20"/>
                <w:szCs w:val="20"/>
              </w:rPr>
            </w:pPr>
            <w:hyperlink r:id="rId143">
              <w:r w:rsidR="00F14533">
                <w:rPr>
                  <w:color w:val="0563C1"/>
                  <w:sz w:val="20"/>
                  <w:szCs w:val="20"/>
                  <w:u w:val="single"/>
                </w:rPr>
                <w:t>Vlado Crnek, mag. ing.</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Tehnologija vode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252726</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22+28+0+0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59" w:lineRule="auto"/>
              <w:rPr>
                <w:sz w:val="20"/>
                <w:szCs w:val="20"/>
              </w:rPr>
            </w:pPr>
            <w:r>
              <w:rPr>
                <w:sz w:val="20"/>
                <w:szCs w:val="20"/>
              </w:rPr>
              <w:t>Predavanja u predavaonici 1</w:t>
            </w:r>
          </w:p>
          <w:p w:rsidR="00B5151B" w:rsidRDefault="00F14533">
            <w:pPr>
              <w:tabs>
                <w:tab w:val="left" w:pos="2820"/>
              </w:tabs>
              <w:spacing w:after="0"/>
              <w:rPr>
                <w:sz w:val="20"/>
                <w:szCs w:val="20"/>
              </w:rPr>
            </w:pPr>
            <w:r>
              <w:rPr>
                <w:sz w:val="20"/>
                <w:szCs w:val="20"/>
              </w:rPr>
              <w:t>Laboratorijske vježbe u laboratoriju na 3. katu</w:t>
            </w:r>
          </w:p>
          <w:p w:rsidR="00B5151B" w:rsidRDefault="00F14533">
            <w:pPr>
              <w:tabs>
                <w:tab w:val="left" w:pos="2820"/>
              </w:tabs>
              <w:spacing w:after="0" w:line="240" w:lineRule="auto"/>
              <w:rPr>
                <w:sz w:val="20"/>
                <w:szCs w:val="20"/>
              </w:rPr>
            </w:pPr>
            <w:r>
              <w:rPr>
                <w:sz w:val="20"/>
                <w:szCs w:val="20"/>
              </w:rPr>
              <w:t>Terenske vježbe u HEP Elektrani toplani i posjeta Istarskom vodovodu</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kolegija je upoznavanje studenta s karakteristikama vode u prirodi, vode za piće i voda za potrebe industrije te procesa za njihovu obradu i dobivanje. U okviru kolegija studenti će steći vještine potrebne za tehnološko dimenzioniranje i usporedbu različitih procesa obrade vode kao što su dezinfekcija, filtracija na pješčanim filtrima, flokulacija, ionska izmjena i membranska filtracija. Usvojene vještine moći će upotrijebiti za izbor tehnologije obrade vode i dimenzioniranje postrojenja za obradu vode te za vođenje procesa obrade.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3E604C">
            <w:pPr>
              <w:tabs>
                <w:tab w:val="left" w:pos="2820"/>
              </w:tabs>
              <w:spacing w:after="0" w:line="240" w:lineRule="auto"/>
              <w:rPr>
                <w:sz w:val="20"/>
                <w:szCs w:val="20"/>
              </w:rPr>
            </w:pPr>
            <w:r>
              <w:rPr>
                <w:sz w:val="20"/>
                <w:szCs w:val="20"/>
              </w:rPr>
              <w:t>Analitička kemija</w:t>
            </w:r>
          </w:p>
          <w:p w:rsidR="00B5151B" w:rsidRDefault="00F14533">
            <w:pPr>
              <w:tabs>
                <w:tab w:val="left" w:pos="2820"/>
              </w:tabs>
              <w:spacing w:after="0" w:line="240" w:lineRule="auto"/>
              <w:rPr>
                <w:sz w:val="20"/>
                <w:szCs w:val="20"/>
              </w:rPr>
            </w:pPr>
            <w:r>
              <w:rPr>
                <w:sz w:val="20"/>
                <w:szCs w:val="20"/>
              </w:rPr>
              <w:t>Matematika 1</w:t>
            </w:r>
          </w:p>
          <w:p w:rsidR="00B5151B" w:rsidRDefault="00F14533">
            <w:pPr>
              <w:tabs>
                <w:tab w:val="left" w:pos="2820"/>
              </w:tabs>
              <w:spacing w:after="0" w:line="240" w:lineRule="auto"/>
              <w:rPr>
                <w:sz w:val="20"/>
                <w:szCs w:val="20"/>
              </w:rPr>
            </w:pPr>
            <w:r>
              <w:rPr>
                <w:sz w:val="20"/>
                <w:szCs w:val="20"/>
              </w:rPr>
              <w:t>Fizika</w:t>
            </w:r>
          </w:p>
          <w:p w:rsidR="00B5151B" w:rsidRDefault="00F14533">
            <w:pPr>
              <w:tabs>
                <w:tab w:val="left" w:pos="2820"/>
              </w:tabs>
              <w:spacing w:after="0" w:line="240" w:lineRule="auto"/>
              <w:rPr>
                <w:sz w:val="20"/>
                <w:szCs w:val="20"/>
              </w:rPr>
            </w:pPr>
            <w:r>
              <w:rPr>
                <w:sz w:val="20"/>
                <w:szCs w:val="20"/>
              </w:rPr>
              <w:t>Osnove inženjerstva</w:t>
            </w:r>
          </w:p>
          <w:p w:rsidR="003E604C" w:rsidRDefault="003E604C">
            <w:pPr>
              <w:tabs>
                <w:tab w:val="left" w:pos="2820"/>
              </w:tabs>
              <w:spacing w:after="0" w:line="240" w:lineRule="auto"/>
              <w:rPr>
                <w:sz w:val="20"/>
                <w:szCs w:val="20"/>
              </w:rPr>
            </w:pPr>
            <w:r>
              <w:rPr>
                <w:sz w:val="20"/>
                <w:szCs w:val="20"/>
              </w:rPr>
              <w:t>Osnove termodinamike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59"/>
              </w:numPr>
              <w:spacing w:after="160" w:line="240"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59"/>
              </w:numPr>
              <w:tabs>
                <w:tab w:val="left" w:pos="2820"/>
              </w:tabs>
              <w:spacing w:after="0" w:line="240" w:lineRule="auto"/>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59"/>
              </w:numPr>
              <w:tabs>
                <w:tab w:val="left" w:pos="2820"/>
              </w:tabs>
              <w:spacing w:after="0" w:line="240" w:lineRule="auto"/>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59"/>
              </w:numPr>
              <w:tabs>
                <w:tab w:val="left" w:pos="2820"/>
              </w:tabs>
              <w:spacing w:after="0" w:line="240" w:lineRule="auto"/>
              <w:rPr>
                <w:sz w:val="20"/>
                <w:szCs w:val="20"/>
              </w:rPr>
            </w:pPr>
            <w:r>
              <w:rPr>
                <w:sz w:val="20"/>
                <w:szCs w:val="20"/>
              </w:rPr>
              <w:t>Osmisliti i rasporediti poslove i tehnološki voditi manje proizvodne jedinice prehrambenih sustava.</w:t>
            </w:r>
          </w:p>
          <w:p w:rsidR="00B5151B" w:rsidRDefault="00F14533">
            <w:pPr>
              <w:numPr>
                <w:ilvl w:val="0"/>
                <w:numId w:val="59"/>
              </w:numPr>
              <w:tabs>
                <w:tab w:val="left" w:pos="2820"/>
              </w:tabs>
              <w:spacing w:after="0" w:line="240" w:lineRule="auto"/>
              <w:rPr>
                <w:sz w:val="20"/>
                <w:szCs w:val="20"/>
              </w:rPr>
            </w:pPr>
            <w:r>
              <w:rPr>
                <w:sz w:val="20"/>
                <w:szCs w:val="20"/>
              </w:rPr>
              <w:t>Identificirati probleme u proizvodnji i komunicirati ih s pretpostavljenima i podređenima.</w:t>
            </w:r>
          </w:p>
          <w:p w:rsidR="00B5151B" w:rsidRDefault="00F14533">
            <w:pPr>
              <w:numPr>
                <w:ilvl w:val="0"/>
                <w:numId w:val="59"/>
              </w:numPr>
              <w:tabs>
                <w:tab w:val="left" w:pos="2820"/>
              </w:tabs>
              <w:spacing w:after="0" w:line="240" w:lineRule="auto"/>
              <w:rPr>
                <w:sz w:val="20"/>
                <w:szCs w:val="20"/>
              </w:rPr>
            </w:pPr>
            <w:r>
              <w:rPr>
                <w:sz w:val="20"/>
                <w:szCs w:val="20"/>
              </w:rPr>
              <w:t>Prikupiti i interpretirati rezultate laboratorijskih analiza hrane.</w:t>
            </w:r>
          </w:p>
          <w:p w:rsidR="00B5151B" w:rsidRDefault="00F14533">
            <w:pPr>
              <w:numPr>
                <w:ilvl w:val="0"/>
                <w:numId w:val="59"/>
              </w:numPr>
              <w:tabs>
                <w:tab w:val="left" w:pos="2820"/>
              </w:tabs>
              <w:spacing w:after="0" w:line="240" w:lineRule="auto"/>
              <w:rPr>
                <w:sz w:val="20"/>
                <w:szCs w:val="20"/>
              </w:rPr>
            </w:pPr>
            <w:r>
              <w:rPr>
                <w:sz w:val="20"/>
                <w:szCs w:val="20"/>
              </w:rPr>
              <w:t>Sažeti zaključke na temelju rezultata istraživanja iz područja prehrambene tehnologije.</w:t>
            </w:r>
          </w:p>
          <w:p w:rsidR="00B5151B" w:rsidRDefault="00F14533">
            <w:pPr>
              <w:numPr>
                <w:ilvl w:val="0"/>
                <w:numId w:val="59"/>
              </w:numPr>
              <w:tabs>
                <w:tab w:val="left" w:pos="2820"/>
              </w:tabs>
              <w:spacing w:after="0" w:line="240" w:lineRule="auto"/>
              <w:rPr>
                <w:sz w:val="20"/>
                <w:szCs w:val="20"/>
              </w:rPr>
            </w:pPr>
            <w:r>
              <w:rPr>
                <w:sz w:val="20"/>
                <w:szCs w:val="20"/>
              </w:rPr>
              <w:t>Sudjelovati u radu homogenog ili interdisciplinarnog stručnog tima u području prehrambene tehnologije.</w:t>
            </w:r>
          </w:p>
          <w:p w:rsidR="00B5151B" w:rsidRDefault="00F14533">
            <w:pPr>
              <w:numPr>
                <w:ilvl w:val="0"/>
                <w:numId w:val="59"/>
              </w:numPr>
              <w:tabs>
                <w:tab w:val="left" w:pos="2820"/>
              </w:tabs>
              <w:spacing w:after="0" w:line="240" w:lineRule="auto"/>
              <w:rPr>
                <w:sz w:val="20"/>
                <w:szCs w:val="20"/>
              </w:rPr>
            </w:pPr>
            <w:r>
              <w:rPr>
                <w:sz w:val="20"/>
                <w:szCs w:val="20"/>
              </w:rPr>
              <w:lastRenderedPageBreak/>
              <w:t>Predstaviti suvremene trendove u prehrambenoj tehnologiji i popularizirati struku.</w:t>
            </w:r>
          </w:p>
          <w:p w:rsidR="00B5151B" w:rsidRDefault="00F14533">
            <w:pPr>
              <w:numPr>
                <w:ilvl w:val="0"/>
                <w:numId w:val="59"/>
              </w:numPr>
              <w:tabs>
                <w:tab w:val="left" w:pos="2820"/>
              </w:tabs>
              <w:spacing w:after="0" w:line="240" w:lineRule="auto"/>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59"/>
              </w:numPr>
              <w:tabs>
                <w:tab w:val="left" w:pos="2820"/>
              </w:tabs>
              <w:spacing w:after="0" w:line="240" w:lineRule="auto"/>
              <w:rPr>
                <w:sz w:val="20"/>
                <w:szCs w:val="20"/>
              </w:rPr>
            </w:pPr>
            <w:r>
              <w:rPr>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49"/>
              </w:numPr>
              <w:spacing w:after="0" w:line="240" w:lineRule="auto"/>
              <w:rPr>
                <w:sz w:val="20"/>
                <w:szCs w:val="20"/>
              </w:rPr>
            </w:pPr>
            <w:r>
              <w:rPr>
                <w:sz w:val="20"/>
                <w:szCs w:val="20"/>
              </w:rPr>
              <w:t>Objasniti i izmjeriti osnovne karakteristike vode u prirodi, vode za piće i voda za potrebe industrije</w:t>
            </w:r>
          </w:p>
          <w:p w:rsidR="00B5151B" w:rsidRDefault="00F14533">
            <w:pPr>
              <w:numPr>
                <w:ilvl w:val="0"/>
                <w:numId w:val="49"/>
              </w:numPr>
              <w:spacing w:after="0" w:line="240" w:lineRule="auto"/>
              <w:rPr>
                <w:sz w:val="20"/>
                <w:szCs w:val="20"/>
              </w:rPr>
            </w:pPr>
            <w:r>
              <w:rPr>
                <w:sz w:val="20"/>
                <w:szCs w:val="20"/>
              </w:rPr>
              <w:t>Voditi proces obrade vode</w:t>
            </w:r>
          </w:p>
          <w:p w:rsidR="00B5151B" w:rsidRDefault="00F14533">
            <w:pPr>
              <w:numPr>
                <w:ilvl w:val="0"/>
                <w:numId w:val="49"/>
              </w:numPr>
              <w:spacing w:after="0" w:line="240" w:lineRule="auto"/>
              <w:rPr>
                <w:sz w:val="20"/>
                <w:szCs w:val="20"/>
              </w:rPr>
            </w:pPr>
            <w:r>
              <w:rPr>
                <w:sz w:val="20"/>
                <w:szCs w:val="20"/>
              </w:rPr>
              <w:t>Izračunati osnovne tehnološke parametre postrojenja za obradu vode</w:t>
            </w:r>
          </w:p>
          <w:p w:rsidR="00B5151B" w:rsidRDefault="00F14533">
            <w:pPr>
              <w:numPr>
                <w:ilvl w:val="0"/>
                <w:numId w:val="49"/>
              </w:numPr>
              <w:spacing w:after="0" w:line="240" w:lineRule="auto"/>
              <w:rPr>
                <w:sz w:val="20"/>
                <w:szCs w:val="20"/>
              </w:rPr>
            </w:pPr>
            <w:r>
              <w:rPr>
                <w:sz w:val="20"/>
                <w:szCs w:val="20"/>
              </w:rPr>
              <w:t>Izabrati tehnologiju za obradu vode na temelju njezinih karakteristika i potrebne kvalitete obrađene vode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numPr>
                <w:ilvl w:val="0"/>
                <w:numId w:val="46"/>
              </w:numPr>
              <w:spacing w:after="0" w:line="240" w:lineRule="auto"/>
              <w:rPr>
                <w:sz w:val="20"/>
                <w:szCs w:val="20"/>
              </w:rPr>
            </w:pPr>
            <w:r>
              <w:rPr>
                <w:sz w:val="20"/>
                <w:szCs w:val="20"/>
              </w:rPr>
              <w:t>Osnovne karakteristike vode, kruženje vode u prirodi, tipovi voda u prirodi</w:t>
            </w:r>
          </w:p>
          <w:p w:rsidR="00B5151B" w:rsidRDefault="00F14533">
            <w:pPr>
              <w:numPr>
                <w:ilvl w:val="0"/>
                <w:numId w:val="46"/>
              </w:numPr>
              <w:spacing w:after="0" w:line="240" w:lineRule="auto"/>
              <w:rPr>
                <w:sz w:val="20"/>
                <w:szCs w:val="20"/>
              </w:rPr>
            </w:pPr>
            <w:r>
              <w:rPr>
                <w:sz w:val="20"/>
                <w:szCs w:val="20"/>
              </w:rPr>
              <w:t xml:space="preserve">Tvrdoća vode </w:t>
            </w:r>
          </w:p>
          <w:p w:rsidR="00B5151B" w:rsidRDefault="00F14533">
            <w:pPr>
              <w:numPr>
                <w:ilvl w:val="0"/>
                <w:numId w:val="46"/>
              </w:numPr>
              <w:spacing w:after="0" w:line="240" w:lineRule="auto"/>
              <w:rPr>
                <w:sz w:val="20"/>
                <w:szCs w:val="20"/>
              </w:rPr>
            </w:pPr>
            <w:r>
              <w:rPr>
                <w:sz w:val="20"/>
                <w:szCs w:val="20"/>
              </w:rPr>
              <w:t>Alkalitet i stabilnost vode</w:t>
            </w:r>
          </w:p>
          <w:p w:rsidR="00B5151B" w:rsidRDefault="00F14533">
            <w:pPr>
              <w:numPr>
                <w:ilvl w:val="0"/>
                <w:numId w:val="46"/>
              </w:numPr>
              <w:spacing w:after="0" w:line="240" w:lineRule="auto"/>
              <w:rPr>
                <w:sz w:val="20"/>
                <w:szCs w:val="20"/>
              </w:rPr>
            </w:pPr>
            <w:r>
              <w:rPr>
                <w:sz w:val="20"/>
                <w:szCs w:val="20"/>
              </w:rPr>
              <w:t>Dezinfekcija</w:t>
            </w:r>
          </w:p>
          <w:p w:rsidR="00B5151B" w:rsidRDefault="00F14533">
            <w:pPr>
              <w:numPr>
                <w:ilvl w:val="0"/>
                <w:numId w:val="46"/>
              </w:numPr>
              <w:spacing w:after="0" w:line="240" w:lineRule="auto"/>
              <w:rPr>
                <w:sz w:val="20"/>
                <w:szCs w:val="20"/>
              </w:rPr>
            </w:pPr>
            <w:r>
              <w:rPr>
                <w:sz w:val="20"/>
                <w:szCs w:val="20"/>
              </w:rPr>
              <w:t>Filtracija na pješčanim filtrima</w:t>
            </w:r>
          </w:p>
          <w:p w:rsidR="00B5151B" w:rsidRDefault="00F14533">
            <w:pPr>
              <w:numPr>
                <w:ilvl w:val="0"/>
                <w:numId w:val="46"/>
              </w:numPr>
              <w:spacing w:after="0" w:line="240" w:lineRule="auto"/>
              <w:rPr>
                <w:sz w:val="20"/>
                <w:szCs w:val="20"/>
              </w:rPr>
            </w:pPr>
            <w:r>
              <w:rPr>
                <w:sz w:val="20"/>
                <w:szCs w:val="20"/>
              </w:rPr>
              <w:t>Koagulacija i flokulacija</w:t>
            </w:r>
          </w:p>
          <w:p w:rsidR="00B5151B" w:rsidRDefault="00F14533">
            <w:pPr>
              <w:numPr>
                <w:ilvl w:val="0"/>
                <w:numId w:val="46"/>
              </w:numPr>
              <w:spacing w:after="0" w:line="240" w:lineRule="auto"/>
              <w:rPr>
                <w:sz w:val="20"/>
                <w:szCs w:val="20"/>
              </w:rPr>
            </w:pPr>
            <w:r>
              <w:rPr>
                <w:sz w:val="20"/>
                <w:szCs w:val="20"/>
              </w:rPr>
              <w:t>Uklanjanje željeza i mangana iz vode</w:t>
            </w:r>
          </w:p>
          <w:p w:rsidR="00B5151B" w:rsidRDefault="00F14533">
            <w:pPr>
              <w:numPr>
                <w:ilvl w:val="0"/>
                <w:numId w:val="46"/>
              </w:numPr>
              <w:spacing w:after="0" w:line="240" w:lineRule="auto"/>
              <w:rPr>
                <w:sz w:val="20"/>
                <w:szCs w:val="20"/>
              </w:rPr>
            </w:pPr>
            <w:r>
              <w:rPr>
                <w:sz w:val="20"/>
                <w:szCs w:val="20"/>
              </w:rPr>
              <w:t>Dekarbonizacija vapnom i kiselinom</w:t>
            </w:r>
          </w:p>
          <w:p w:rsidR="00B5151B" w:rsidRDefault="00F14533">
            <w:pPr>
              <w:numPr>
                <w:ilvl w:val="0"/>
                <w:numId w:val="46"/>
              </w:numPr>
              <w:spacing w:after="0" w:line="240" w:lineRule="auto"/>
              <w:rPr>
                <w:sz w:val="20"/>
                <w:szCs w:val="20"/>
              </w:rPr>
            </w:pPr>
            <w:r>
              <w:rPr>
                <w:sz w:val="20"/>
                <w:szCs w:val="20"/>
              </w:rPr>
              <w:t>Rad s ionskim izmjenjivačima</w:t>
            </w:r>
          </w:p>
          <w:p w:rsidR="00B5151B" w:rsidRDefault="00F14533">
            <w:pPr>
              <w:numPr>
                <w:ilvl w:val="0"/>
                <w:numId w:val="46"/>
              </w:numPr>
              <w:spacing w:after="0" w:line="240" w:lineRule="auto"/>
              <w:rPr>
                <w:sz w:val="20"/>
                <w:szCs w:val="20"/>
              </w:rPr>
            </w:pPr>
            <w:r>
              <w:rPr>
                <w:sz w:val="20"/>
                <w:szCs w:val="20"/>
              </w:rPr>
              <w:t>Regeneracija ionskih izmjenjivača</w:t>
            </w:r>
          </w:p>
          <w:p w:rsidR="00B5151B" w:rsidRDefault="00F14533">
            <w:pPr>
              <w:numPr>
                <w:ilvl w:val="0"/>
                <w:numId w:val="46"/>
              </w:numPr>
              <w:spacing w:after="0" w:line="240" w:lineRule="auto"/>
              <w:rPr>
                <w:sz w:val="20"/>
                <w:szCs w:val="20"/>
              </w:rPr>
            </w:pPr>
            <w:r>
              <w:rPr>
                <w:sz w:val="20"/>
                <w:szCs w:val="20"/>
              </w:rPr>
              <w:t>Membranski procesi</w:t>
            </w:r>
          </w:p>
          <w:p w:rsidR="00B5151B" w:rsidRDefault="00F14533">
            <w:pPr>
              <w:numPr>
                <w:ilvl w:val="0"/>
                <w:numId w:val="46"/>
              </w:numPr>
              <w:spacing w:after="0" w:line="240" w:lineRule="auto"/>
              <w:rPr>
                <w:sz w:val="20"/>
                <w:szCs w:val="20"/>
              </w:rPr>
            </w:pPr>
            <w:r>
              <w:rPr>
                <w:sz w:val="20"/>
                <w:szCs w:val="20"/>
              </w:rPr>
              <w:t xml:space="preserve"> Vode za potrebe rashladnih i kotlovskih postrojenja</w:t>
            </w:r>
          </w:p>
          <w:p w:rsidR="00B5151B" w:rsidRDefault="00F14533">
            <w:pPr>
              <w:numPr>
                <w:ilvl w:val="0"/>
                <w:numId w:val="46"/>
              </w:numPr>
              <w:spacing w:after="0" w:line="240" w:lineRule="auto"/>
              <w:rPr>
                <w:sz w:val="20"/>
                <w:szCs w:val="20"/>
              </w:rPr>
            </w:pPr>
            <w:r>
              <w:rPr>
                <w:sz w:val="20"/>
                <w:szCs w:val="20"/>
              </w:rPr>
              <w:t>Voda za upotrebu u industriji bezalkoholnih pića i piva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37"/>
                <w:id w:val="-144213087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38"/>
                <w:id w:val="-93489255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39"/>
                <w:id w:val="-142602726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40"/>
                <w:id w:val="-147229318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41"/>
                <w:id w:val="109535065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42"/>
                <w:id w:val="-79611651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43"/>
                <w:id w:val="-1277557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44"/>
                <w:id w:val="-12982719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45"/>
                <w:id w:val="72931133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46"/>
                <w:id w:val="213597639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47"/>
                <w:id w:val="419655800"/>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jc w:val="center"/>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B5151B">
            <w:pPr>
              <w:spacing w:after="0" w:line="240" w:lineRule="auto"/>
              <w:jc w:val="center"/>
              <w:rPr>
                <w:sz w:val="20"/>
                <w:szCs w:val="20"/>
              </w:rPr>
            </w:pP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B5151B">
            <w:pPr>
              <w:spacing w:after="0" w:line="240" w:lineRule="auto"/>
              <w:jc w:val="center"/>
              <w:rPr>
                <w:sz w:val="20"/>
                <w:szCs w:val="20"/>
              </w:rPr>
            </w:pP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4</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59" w:lineRule="auto"/>
              <w:rPr>
                <w:b/>
                <w:bCs/>
                <w:color w:val="000000"/>
                <w:sz w:val="20"/>
                <w:szCs w:val="20"/>
              </w:rPr>
            </w:pPr>
            <w:r>
              <w:rPr>
                <w:b/>
                <w:bCs/>
                <w:color w:val="000000"/>
                <w:sz w:val="20"/>
                <w:szCs w:val="20"/>
              </w:rPr>
              <w:t>1. Maksimalni broj bodova po vrstama aktivnosti:</w:t>
            </w:r>
          </w:p>
          <w:p w:rsidR="00B5151B" w:rsidRDefault="00F14533">
            <w:pPr>
              <w:spacing w:after="0" w:line="259" w:lineRule="auto"/>
              <w:rPr>
                <w:sz w:val="20"/>
                <w:szCs w:val="20"/>
              </w:rPr>
            </w:pPr>
            <w:r>
              <w:rPr>
                <w:sz w:val="20"/>
                <w:szCs w:val="20"/>
              </w:rPr>
              <w:t>1. parcijalni ispit</w:t>
            </w:r>
            <w:r>
              <w:rPr>
                <w:sz w:val="20"/>
                <w:szCs w:val="20"/>
              </w:rPr>
              <w:tab/>
              <w:t>15</w:t>
            </w:r>
            <w:r>
              <w:rPr>
                <w:sz w:val="20"/>
                <w:szCs w:val="20"/>
              </w:rPr>
              <w:tab/>
            </w:r>
          </w:p>
          <w:p w:rsidR="00B5151B" w:rsidRDefault="00F14533">
            <w:pPr>
              <w:spacing w:after="0" w:line="259" w:lineRule="auto"/>
              <w:rPr>
                <w:sz w:val="20"/>
                <w:szCs w:val="20"/>
              </w:rPr>
            </w:pPr>
            <w:r>
              <w:rPr>
                <w:sz w:val="20"/>
                <w:szCs w:val="20"/>
              </w:rPr>
              <w:t>2. parcijalni ispit</w:t>
            </w:r>
            <w:r>
              <w:rPr>
                <w:sz w:val="20"/>
                <w:szCs w:val="20"/>
              </w:rPr>
              <w:tab/>
              <w:t>15</w:t>
            </w:r>
            <w:r>
              <w:rPr>
                <w:sz w:val="20"/>
                <w:szCs w:val="20"/>
              </w:rPr>
              <w:tab/>
            </w:r>
          </w:p>
          <w:p w:rsidR="00B5151B" w:rsidRDefault="00F14533">
            <w:pPr>
              <w:spacing w:after="0" w:line="259" w:lineRule="auto"/>
              <w:rPr>
                <w:sz w:val="20"/>
                <w:szCs w:val="20"/>
              </w:rPr>
            </w:pPr>
            <w:r>
              <w:rPr>
                <w:sz w:val="20"/>
                <w:szCs w:val="20"/>
              </w:rPr>
              <w:t>3. parcijalni ispit</w:t>
            </w:r>
            <w:r>
              <w:rPr>
                <w:sz w:val="20"/>
                <w:szCs w:val="20"/>
              </w:rPr>
              <w:tab/>
              <w:t>15</w:t>
            </w:r>
            <w:r>
              <w:rPr>
                <w:sz w:val="20"/>
                <w:szCs w:val="20"/>
              </w:rPr>
              <w:tab/>
            </w:r>
          </w:p>
          <w:p w:rsidR="00B5151B" w:rsidRDefault="00F14533">
            <w:pPr>
              <w:spacing w:after="0" w:line="259" w:lineRule="auto"/>
              <w:rPr>
                <w:sz w:val="20"/>
                <w:szCs w:val="20"/>
              </w:rPr>
            </w:pPr>
            <w:r>
              <w:rPr>
                <w:sz w:val="20"/>
                <w:szCs w:val="20"/>
              </w:rPr>
              <w:t>Testovi e-učenje</w:t>
            </w:r>
            <w:r>
              <w:rPr>
                <w:sz w:val="20"/>
                <w:szCs w:val="20"/>
              </w:rPr>
              <w:tab/>
              <w:t>20</w:t>
            </w:r>
            <w:r>
              <w:rPr>
                <w:sz w:val="20"/>
                <w:szCs w:val="20"/>
              </w:rPr>
              <w:tab/>
            </w:r>
          </w:p>
          <w:p w:rsidR="00B5151B" w:rsidRDefault="00F14533">
            <w:pPr>
              <w:spacing w:after="0" w:line="259" w:lineRule="auto"/>
              <w:rPr>
                <w:sz w:val="20"/>
                <w:szCs w:val="20"/>
              </w:rPr>
            </w:pPr>
            <w:r>
              <w:rPr>
                <w:sz w:val="20"/>
                <w:szCs w:val="20"/>
              </w:rPr>
              <w:t>Završni ispit (usmeni)    20</w:t>
            </w:r>
            <w:r>
              <w:rPr>
                <w:sz w:val="20"/>
                <w:szCs w:val="20"/>
              </w:rPr>
              <w:tab/>
            </w:r>
          </w:p>
          <w:p w:rsidR="00B5151B" w:rsidRDefault="00F14533">
            <w:pPr>
              <w:spacing w:after="0" w:line="259" w:lineRule="auto"/>
              <w:rPr>
                <w:sz w:val="20"/>
                <w:szCs w:val="20"/>
              </w:rPr>
            </w:pPr>
            <w:r>
              <w:rPr>
                <w:sz w:val="20"/>
                <w:szCs w:val="20"/>
              </w:rPr>
              <w:t>Vježbe</w:t>
            </w:r>
            <w:r>
              <w:rPr>
                <w:sz w:val="20"/>
                <w:szCs w:val="20"/>
              </w:rPr>
              <w:tab/>
            </w:r>
            <w:r>
              <w:rPr>
                <w:sz w:val="20"/>
                <w:szCs w:val="20"/>
              </w:rPr>
              <w:tab/>
              <w:t xml:space="preserve">          15</w:t>
            </w:r>
            <w:r>
              <w:rPr>
                <w:sz w:val="20"/>
                <w:szCs w:val="20"/>
              </w:rPr>
              <w:tab/>
            </w:r>
          </w:p>
          <w:p w:rsidR="00B5151B" w:rsidRDefault="00F14533">
            <w:pPr>
              <w:spacing w:after="0" w:line="259" w:lineRule="auto"/>
              <w:rPr>
                <w:sz w:val="20"/>
                <w:szCs w:val="20"/>
              </w:rPr>
            </w:pPr>
            <w:r>
              <w:rPr>
                <w:sz w:val="20"/>
                <w:szCs w:val="20"/>
              </w:rPr>
              <w:t>Ukupno                          100</w:t>
            </w:r>
          </w:p>
          <w:p w:rsidR="00B5151B" w:rsidRDefault="00B5151B">
            <w:pPr>
              <w:spacing w:after="0" w:line="259" w:lineRule="auto"/>
              <w:rPr>
                <w:sz w:val="20"/>
                <w:szCs w:val="20"/>
              </w:rPr>
            </w:pPr>
          </w:p>
          <w:p w:rsidR="00B5151B" w:rsidRDefault="00F14533">
            <w:pPr>
              <w:spacing w:after="0" w:line="259" w:lineRule="auto"/>
              <w:rPr>
                <w:b/>
                <w:bCs/>
                <w:sz w:val="20"/>
                <w:szCs w:val="20"/>
              </w:rPr>
            </w:pPr>
            <w:r>
              <w:rPr>
                <w:b/>
                <w:bCs/>
                <w:sz w:val="20"/>
                <w:szCs w:val="20"/>
              </w:rPr>
              <w:t>2. Parcijalni ispiti</w:t>
            </w:r>
          </w:p>
          <w:p w:rsidR="00B5151B" w:rsidRDefault="00F14533">
            <w:pPr>
              <w:spacing w:after="0" w:line="259" w:lineRule="auto"/>
              <w:rPr>
                <w:sz w:val="20"/>
                <w:szCs w:val="20"/>
              </w:rPr>
            </w:pPr>
            <w:r>
              <w:rPr>
                <w:sz w:val="20"/>
                <w:szCs w:val="20"/>
              </w:rPr>
              <w:t>Na ispitnom roku se polaže parcijalni ispit. Ako student ne položi kolegij putem parcijalnih ispita, izlazak na parcijalni ispit smatra se izlaskom na ispit. Izlazak na 2. i 3. parcijalni ispit uvjetovan je prolaskom prethodnog parcijalnog ispita.</w:t>
            </w:r>
          </w:p>
          <w:p w:rsidR="00B5151B" w:rsidRDefault="00F14533">
            <w:pPr>
              <w:spacing w:after="0" w:line="259" w:lineRule="auto"/>
              <w:rPr>
                <w:b/>
                <w:bCs/>
                <w:sz w:val="20"/>
                <w:szCs w:val="20"/>
              </w:rPr>
            </w:pPr>
            <w:r>
              <w:rPr>
                <w:b/>
                <w:bCs/>
                <w:sz w:val="20"/>
                <w:szCs w:val="20"/>
              </w:rPr>
              <w:t xml:space="preserve">3. Formiranje ocjene: </w:t>
            </w:r>
          </w:p>
          <w:p w:rsidR="00B5151B" w:rsidRDefault="00F14533">
            <w:pPr>
              <w:spacing w:after="0" w:line="259" w:lineRule="auto"/>
              <w:rPr>
                <w:sz w:val="20"/>
                <w:szCs w:val="20"/>
              </w:rPr>
            </w:pPr>
            <w:r>
              <w:rPr>
                <w:sz w:val="20"/>
                <w:szCs w:val="20"/>
              </w:rPr>
              <w:t>&lt; 50 nedovoljan (1)</w:t>
            </w:r>
          </w:p>
          <w:p w:rsidR="00B5151B" w:rsidRDefault="00F14533">
            <w:pPr>
              <w:spacing w:after="0" w:line="259" w:lineRule="auto"/>
              <w:rPr>
                <w:sz w:val="20"/>
                <w:szCs w:val="20"/>
              </w:rPr>
            </w:pPr>
            <w:r>
              <w:rPr>
                <w:sz w:val="20"/>
                <w:szCs w:val="20"/>
              </w:rPr>
              <w:t>50 - 60 dovoljan (2)</w:t>
            </w:r>
          </w:p>
          <w:p w:rsidR="00B5151B" w:rsidRDefault="00F14533">
            <w:pPr>
              <w:spacing w:after="0" w:line="259" w:lineRule="auto"/>
              <w:rPr>
                <w:sz w:val="20"/>
                <w:szCs w:val="20"/>
              </w:rPr>
            </w:pPr>
            <w:r>
              <w:rPr>
                <w:sz w:val="20"/>
                <w:szCs w:val="20"/>
              </w:rPr>
              <w:t>60 - 75 dobar (3)</w:t>
            </w:r>
          </w:p>
          <w:p w:rsidR="00B5151B" w:rsidRDefault="00F14533">
            <w:pPr>
              <w:spacing w:after="0" w:line="259" w:lineRule="auto"/>
              <w:rPr>
                <w:sz w:val="20"/>
                <w:szCs w:val="20"/>
              </w:rPr>
            </w:pPr>
            <w:r>
              <w:rPr>
                <w:sz w:val="20"/>
                <w:szCs w:val="20"/>
              </w:rPr>
              <w:t>75 - 90 vrlo dobar (4)</w:t>
            </w:r>
          </w:p>
          <w:p w:rsidR="00B5151B" w:rsidRDefault="00F14533">
            <w:pPr>
              <w:spacing w:after="0" w:line="240" w:lineRule="auto"/>
              <w:rPr>
                <w:sz w:val="20"/>
                <w:szCs w:val="20"/>
              </w:rPr>
            </w:pPr>
            <w:r>
              <w:rPr>
                <w:sz w:val="20"/>
                <w:szCs w:val="20"/>
              </w:rPr>
              <w:t>≥ 90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51"/>
              </w:numPr>
              <w:tabs>
                <w:tab w:val="left" w:pos="2820"/>
              </w:tabs>
              <w:spacing w:after="0" w:line="240" w:lineRule="auto"/>
              <w:rPr>
                <w:sz w:val="20"/>
                <w:szCs w:val="20"/>
              </w:rPr>
            </w:pPr>
            <w:r>
              <w:rPr>
                <w:sz w:val="20"/>
                <w:szCs w:val="20"/>
              </w:rPr>
              <w:t>Prisustvovati svim predavanjima uz maksimalno 3 opravdana izostanka</w:t>
            </w:r>
          </w:p>
          <w:p w:rsidR="00B5151B" w:rsidRDefault="00F14533">
            <w:pPr>
              <w:numPr>
                <w:ilvl w:val="0"/>
                <w:numId w:val="51"/>
              </w:numPr>
              <w:tabs>
                <w:tab w:val="left" w:pos="2820"/>
              </w:tabs>
              <w:spacing w:after="0" w:line="240" w:lineRule="auto"/>
              <w:rPr>
                <w:sz w:val="20"/>
                <w:szCs w:val="20"/>
              </w:rPr>
            </w:pPr>
            <w:r>
              <w:rPr>
                <w:sz w:val="20"/>
                <w:szCs w:val="20"/>
              </w:rPr>
              <w:t>Odraditi sve laboratorijske i terenske vježbe uz maksimalno 3 opravdana izostanka</w:t>
            </w:r>
          </w:p>
          <w:p w:rsidR="00B5151B" w:rsidRDefault="00F14533">
            <w:pPr>
              <w:numPr>
                <w:ilvl w:val="0"/>
                <w:numId w:val="51"/>
              </w:numPr>
              <w:tabs>
                <w:tab w:val="left" w:pos="2820"/>
              </w:tabs>
              <w:spacing w:after="0" w:line="240" w:lineRule="auto"/>
              <w:rPr>
                <w:sz w:val="20"/>
                <w:szCs w:val="20"/>
              </w:rPr>
            </w:pPr>
            <w:r>
              <w:rPr>
                <w:sz w:val="20"/>
                <w:szCs w:val="20"/>
              </w:rPr>
              <w:t>Položiti svaki od 3 parcijalna ispita (6 od 15 bodova za prolaz)</w:t>
            </w:r>
          </w:p>
          <w:p w:rsidR="00B5151B" w:rsidRDefault="00F14533">
            <w:pPr>
              <w:numPr>
                <w:ilvl w:val="0"/>
                <w:numId w:val="51"/>
              </w:numPr>
              <w:tabs>
                <w:tab w:val="left" w:pos="2820"/>
              </w:tabs>
              <w:spacing w:after="0" w:line="240" w:lineRule="auto"/>
              <w:rPr>
                <w:sz w:val="20"/>
                <w:szCs w:val="20"/>
              </w:rPr>
            </w:pPr>
            <w:r>
              <w:rPr>
                <w:sz w:val="20"/>
                <w:szCs w:val="20"/>
              </w:rPr>
              <w:t>Položiti usmeni ispit (8 od 20 bodova za prolaz)</w:t>
            </w:r>
          </w:p>
          <w:p w:rsidR="00B5151B" w:rsidRDefault="00F14533">
            <w:pPr>
              <w:numPr>
                <w:ilvl w:val="0"/>
                <w:numId w:val="51"/>
              </w:numPr>
              <w:tabs>
                <w:tab w:val="left" w:pos="2820"/>
              </w:tabs>
              <w:spacing w:after="0" w:line="240" w:lineRule="auto"/>
              <w:rPr>
                <w:i/>
                <w:iCs/>
                <w:sz w:val="20"/>
                <w:szCs w:val="20"/>
              </w:rPr>
            </w:pPr>
            <w:r>
              <w:rPr>
                <w:sz w:val="20"/>
                <w:szCs w:val="20"/>
              </w:rPr>
              <w:t>Sakupiti minimalno 50 bodova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numPr>
                <w:ilvl w:val="0"/>
                <w:numId w:val="50"/>
              </w:numPr>
              <w:tabs>
                <w:tab w:val="left" w:pos="2820"/>
              </w:tabs>
              <w:spacing w:after="0" w:line="240" w:lineRule="auto"/>
              <w:rPr>
                <w:color w:val="333333"/>
                <w:sz w:val="20"/>
                <w:szCs w:val="20"/>
                <w:highlight w:val="white"/>
              </w:rPr>
            </w:pPr>
            <w:r>
              <w:rPr>
                <w:color w:val="333333"/>
                <w:sz w:val="20"/>
                <w:szCs w:val="20"/>
                <w:highlight w:val="white"/>
              </w:rPr>
              <w:t>Mijatović, M. Matošić: Tehnologija vode (interna skripta)</w:t>
            </w:r>
          </w:p>
          <w:p w:rsidR="00B5151B" w:rsidRDefault="00F14533">
            <w:pPr>
              <w:numPr>
                <w:ilvl w:val="0"/>
                <w:numId w:val="50"/>
              </w:numPr>
              <w:spacing w:after="160" w:line="240" w:lineRule="auto"/>
              <w:rPr>
                <w:sz w:val="20"/>
                <w:szCs w:val="20"/>
              </w:rPr>
            </w:pPr>
            <w:r>
              <w:rPr>
                <w:color w:val="000000"/>
                <w:sz w:val="20"/>
                <w:szCs w:val="20"/>
              </w:rPr>
              <w:t xml:space="preserve"> </w:t>
            </w:r>
            <w:r>
              <w:rPr>
                <w:sz w:val="20"/>
                <w:szCs w:val="20"/>
              </w:rPr>
              <w:t>Propisi za laboratorijske vježbe</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numPr>
                <w:ilvl w:val="0"/>
                <w:numId w:val="55"/>
              </w:numPr>
              <w:tabs>
                <w:tab w:val="left" w:pos="2820"/>
              </w:tabs>
              <w:spacing w:after="0" w:line="259" w:lineRule="auto"/>
              <w:rPr>
                <w:sz w:val="20"/>
                <w:szCs w:val="20"/>
              </w:rPr>
            </w:pPr>
            <w:r>
              <w:rPr>
                <w:sz w:val="20"/>
                <w:szCs w:val="20"/>
              </w:rPr>
              <w:t>I. Mijatović (2004) Priprema vode za hemodijalizu. Hrvatska gospodarska komora.</w:t>
            </w:r>
          </w:p>
          <w:p w:rsidR="00B5151B" w:rsidRDefault="00F14533">
            <w:pPr>
              <w:numPr>
                <w:ilvl w:val="0"/>
                <w:numId w:val="55"/>
              </w:numPr>
              <w:tabs>
                <w:tab w:val="left" w:pos="2820"/>
              </w:tabs>
              <w:spacing w:after="0" w:line="259" w:lineRule="auto"/>
              <w:rPr>
                <w:sz w:val="20"/>
                <w:szCs w:val="20"/>
              </w:rPr>
            </w:pPr>
            <w:r>
              <w:rPr>
                <w:color w:val="222222"/>
                <w:sz w:val="20"/>
                <w:szCs w:val="20"/>
                <w:highlight w:val="white"/>
              </w:rPr>
              <w:t>Degrémont (2007) Water Treatment Handbook. "Vol. 1. i Vol. 2".</w:t>
            </w:r>
          </w:p>
          <w:p w:rsidR="00B5151B" w:rsidRDefault="00F14533">
            <w:pPr>
              <w:numPr>
                <w:ilvl w:val="0"/>
                <w:numId w:val="55"/>
              </w:numPr>
              <w:tabs>
                <w:tab w:val="left" w:pos="2820"/>
              </w:tabs>
              <w:spacing w:after="0" w:line="259" w:lineRule="auto"/>
              <w:rPr>
                <w:sz w:val="20"/>
                <w:szCs w:val="20"/>
              </w:rPr>
            </w:pPr>
            <w:r>
              <w:rPr>
                <w:sz w:val="20"/>
                <w:szCs w:val="20"/>
              </w:rPr>
              <w:t>American Water Works Association (2011) Water quality &amp; treatment: a handbook on drinking water, McGraw-Hill.</w:t>
            </w:r>
          </w:p>
          <w:p w:rsidR="00B5151B" w:rsidRDefault="00F14533">
            <w:pPr>
              <w:numPr>
                <w:ilvl w:val="0"/>
                <w:numId w:val="55"/>
              </w:numPr>
              <w:tabs>
                <w:tab w:val="left" w:pos="2820"/>
              </w:tabs>
              <w:spacing w:after="0" w:line="240" w:lineRule="auto"/>
              <w:rPr>
                <w:sz w:val="20"/>
                <w:szCs w:val="20"/>
              </w:rPr>
            </w:pPr>
            <w:r>
              <w:rPr>
                <w:sz w:val="20"/>
                <w:szCs w:val="20"/>
              </w:rPr>
              <w:t>Nalco Company (2009) The Nalco Water Handbook, McGraw-Hill.</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44">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45">
              <w:r w:rsidR="00F14533">
                <w:rPr>
                  <w:color w:val="0563C1"/>
                  <w:sz w:val="20"/>
                  <w:szCs w:val="20"/>
                  <w:u w:val="single"/>
                </w:rPr>
                <w:t>Neven Karković, prof., v. pred.</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Tjelesna i zdravstvena kultura 3</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252727</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0+30+0+0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5%</w:t>
            </w:r>
          </w:p>
          <w:p w:rsidR="00B5151B" w:rsidRDefault="00B5151B">
            <w:pPr>
              <w:tabs>
                <w:tab w:val="right" w:pos="2149"/>
              </w:tabs>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Sportska dvorana PBF-a, p. Maksimir, P.P. Medvednica, klizalište na Tomislavcu, Centar</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lastRenderedPageBreak/>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Prijenos informacija o utjecaju tjelesne i zdravstvene kulture na neke aspekte antropološkog statusa, te specijalizacija studenata u kineziološkim aktivnostima pogodnim za svakodnevno sportsko-rekreacijsko vježbanje, a u cilju postizanja optimalnih radnih sposobnosti I očuvanja zdravlja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Odrađene vježbe TZK2</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B5151B">
            <w:pPr>
              <w:tabs>
                <w:tab w:val="left" w:pos="2820"/>
              </w:tabs>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pBdr>
                <w:top w:val="nil"/>
                <w:left w:val="nil"/>
                <w:bottom w:val="nil"/>
                <w:right w:val="nil"/>
                <w:between w:val="nil"/>
              </w:pBdr>
              <w:spacing w:after="0" w:line="240" w:lineRule="auto"/>
              <w:ind w:left="720"/>
              <w:rPr>
                <w:color w:val="000000"/>
                <w:sz w:val="20"/>
                <w:szCs w:val="20"/>
              </w:rPr>
            </w:pPr>
            <w:r>
              <w:rPr>
                <w:color w:val="000000"/>
                <w:sz w:val="20"/>
                <w:szCs w:val="20"/>
              </w:rPr>
              <w:t>primijeniti nekoliko osnovnih i specifičnih vježbi zagrijavanja za pojedinu kineziološku aktivnost</w:t>
            </w:r>
          </w:p>
          <w:p w:rsidR="00B5151B" w:rsidRDefault="00F14533">
            <w:pPr>
              <w:spacing w:after="0" w:line="240" w:lineRule="auto"/>
              <w:ind w:left="720"/>
              <w:rPr>
                <w:sz w:val="20"/>
                <w:szCs w:val="20"/>
              </w:rPr>
            </w:pPr>
            <w:r>
              <w:rPr>
                <w:sz w:val="20"/>
                <w:szCs w:val="20"/>
              </w:rPr>
              <w:t>kombinirati osnovne elemente pojedine kineziološke aktivnosti</w:t>
            </w:r>
          </w:p>
          <w:p w:rsidR="00B5151B" w:rsidRDefault="00F14533">
            <w:pPr>
              <w:spacing w:after="0" w:line="240" w:lineRule="auto"/>
              <w:ind w:left="720"/>
              <w:rPr>
                <w:sz w:val="20"/>
                <w:szCs w:val="20"/>
              </w:rPr>
            </w:pPr>
            <w:r>
              <w:rPr>
                <w:sz w:val="20"/>
                <w:szCs w:val="20"/>
              </w:rPr>
              <w:t>usvojiti pravila pojedine kineziološke aktivnosti</w:t>
            </w:r>
          </w:p>
          <w:p w:rsidR="00B5151B" w:rsidRDefault="00F14533">
            <w:pPr>
              <w:spacing w:after="0" w:line="240" w:lineRule="auto"/>
              <w:ind w:left="720"/>
              <w:rPr>
                <w:sz w:val="20"/>
                <w:szCs w:val="20"/>
              </w:rPr>
            </w:pPr>
            <w:r>
              <w:rPr>
                <w:sz w:val="20"/>
                <w:szCs w:val="20"/>
              </w:rPr>
              <w:t>pokazati pravilno izvođenje novih elemenata pojedine kineziološke aktivnosti</w:t>
            </w:r>
          </w:p>
          <w:p w:rsidR="00B5151B" w:rsidRDefault="00F14533">
            <w:pPr>
              <w:spacing w:after="0" w:line="240" w:lineRule="auto"/>
              <w:ind w:left="720"/>
              <w:rPr>
                <w:sz w:val="20"/>
                <w:szCs w:val="20"/>
              </w:rPr>
            </w:pPr>
            <w:r>
              <w:rPr>
                <w:sz w:val="20"/>
                <w:szCs w:val="20"/>
              </w:rPr>
              <w:t>primijeniti vježbe istezanja za pojedinu kineziološku aktivnost</w:t>
            </w:r>
          </w:p>
          <w:p w:rsidR="00B5151B" w:rsidRDefault="00F14533">
            <w:pPr>
              <w:spacing w:after="0" w:line="240" w:lineRule="auto"/>
              <w:ind w:left="720"/>
              <w:rPr>
                <w:sz w:val="20"/>
                <w:szCs w:val="20"/>
              </w:rPr>
            </w:pPr>
            <w:r>
              <w:rPr>
                <w:sz w:val="20"/>
                <w:szCs w:val="20"/>
              </w:rPr>
              <w:t>osmisliti tjelovježbu u svrhu aktivnog provođenja slobodnog vremena</w:t>
            </w:r>
          </w:p>
          <w:p w:rsidR="00B5151B" w:rsidRDefault="00F14533">
            <w:pPr>
              <w:spacing w:after="0" w:line="240" w:lineRule="auto"/>
              <w:ind w:left="720"/>
              <w:rPr>
                <w:sz w:val="20"/>
                <w:szCs w:val="20"/>
              </w:rPr>
            </w:pPr>
            <w:r>
              <w:rPr>
                <w:sz w:val="20"/>
                <w:szCs w:val="20"/>
              </w:rPr>
              <w:t xml:space="preserve">objasniti neke mišićno-koštane poremećaje i vježbe njihove prevencije </w:t>
            </w:r>
          </w:p>
          <w:p w:rsidR="00B5151B" w:rsidRDefault="00F14533">
            <w:pPr>
              <w:spacing w:after="0" w:line="240" w:lineRule="auto"/>
              <w:ind w:left="720"/>
              <w:rPr>
                <w:sz w:val="20"/>
                <w:szCs w:val="20"/>
              </w:rPr>
            </w:pPr>
            <w:r>
              <w:rPr>
                <w:sz w:val="20"/>
                <w:szCs w:val="20"/>
              </w:rPr>
              <w:t>brinuti o osobnom zdravlju kroz redovitu tjelovježbu</w:t>
            </w:r>
          </w:p>
          <w:p w:rsidR="00B5151B" w:rsidRDefault="00F14533">
            <w:pPr>
              <w:spacing w:after="0" w:line="240" w:lineRule="auto"/>
              <w:ind w:left="226"/>
              <w:rPr>
                <w:sz w:val="20"/>
                <w:szCs w:val="20"/>
              </w:rPr>
            </w:pPr>
            <w:r>
              <w:rPr>
                <w:sz w:val="20"/>
                <w:szCs w:val="20"/>
              </w:rPr>
              <w:t>preporučiti kolegama kineziološke aktivnosti i objasniti dobrobit tjelovježbe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numPr>
                <w:ilvl w:val="0"/>
                <w:numId w:val="42"/>
              </w:numPr>
              <w:spacing w:after="0" w:line="240" w:lineRule="auto"/>
              <w:ind w:left="398"/>
              <w:rPr>
                <w:sz w:val="20"/>
                <w:szCs w:val="20"/>
              </w:rPr>
            </w:pPr>
            <w:r>
              <w:rPr>
                <w:sz w:val="20"/>
                <w:szCs w:val="20"/>
              </w:rPr>
              <w:t>sportske igre: košarka, odbojka, rukomet, mali nogomet</w:t>
            </w:r>
          </w:p>
          <w:p w:rsidR="00B5151B" w:rsidRDefault="00F14533">
            <w:pPr>
              <w:numPr>
                <w:ilvl w:val="0"/>
                <w:numId w:val="42"/>
              </w:numPr>
              <w:spacing w:after="0" w:line="240" w:lineRule="auto"/>
              <w:ind w:left="398"/>
              <w:rPr>
                <w:sz w:val="20"/>
                <w:szCs w:val="20"/>
              </w:rPr>
            </w:pPr>
            <w:r>
              <w:rPr>
                <w:sz w:val="20"/>
                <w:szCs w:val="20"/>
              </w:rPr>
              <w:t>stolni tenis, badminton, tenis</w:t>
            </w:r>
          </w:p>
          <w:p w:rsidR="00B5151B" w:rsidRDefault="00F14533">
            <w:pPr>
              <w:numPr>
                <w:ilvl w:val="0"/>
                <w:numId w:val="42"/>
              </w:numPr>
              <w:spacing w:after="0" w:line="240" w:lineRule="auto"/>
              <w:ind w:left="398"/>
              <w:rPr>
                <w:sz w:val="20"/>
                <w:szCs w:val="20"/>
              </w:rPr>
            </w:pPr>
            <w:r>
              <w:rPr>
                <w:sz w:val="20"/>
                <w:szCs w:val="20"/>
              </w:rPr>
              <w:t>atletika, pješačenje (usmjereno kretanje sa zadacima), klizanje, skijanje, planinarenje</w:t>
            </w:r>
          </w:p>
          <w:p w:rsidR="00B5151B" w:rsidRDefault="00F14533">
            <w:pPr>
              <w:numPr>
                <w:ilvl w:val="0"/>
                <w:numId w:val="42"/>
              </w:numPr>
              <w:spacing w:after="0" w:line="240" w:lineRule="auto"/>
              <w:ind w:left="398"/>
              <w:rPr>
                <w:sz w:val="20"/>
                <w:szCs w:val="20"/>
              </w:rPr>
            </w:pPr>
            <w:r>
              <w:rPr>
                <w:sz w:val="20"/>
                <w:szCs w:val="20"/>
              </w:rPr>
              <w:t>vježbe jačanja, istezanja i disanja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48"/>
                <w:id w:val="214116983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49"/>
                <w:id w:val="13937528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50"/>
                <w:id w:val="20872539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51"/>
                <w:id w:val="-55890454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52"/>
                <w:id w:val="188285876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53"/>
                <w:id w:val="-188309821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54"/>
                <w:id w:val="11920141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55"/>
                <w:id w:val="70811892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56"/>
                <w:id w:val="20899322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57"/>
                <w:id w:val="-85780274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58"/>
                <w:id w:val="-72780860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1</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Odrađenih 30 sati vježbi (1 sat po 45 min. ekvivalent 1 bod), umanjeno za 20 % dozvoljenih izostanka iznosi 24 boda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sz w:val="20"/>
                <w:szCs w:val="20"/>
              </w:rPr>
              <w:t xml:space="preserve">redovno pohađati nastavu i/ili  sudjelovati  na natjecanjima: UniZg prvenstvu, međufakultetskim sportskim igrama, državnom studentskom prvenstvu- Unisport finals, međunarodnim studentskim sportskim igrama,humanitarnim utrkama, sportskim aktivnostima u organizaciji ASU PBF i  Probiona  </w:t>
            </w:r>
          </w:p>
          <w:p w:rsidR="00B5151B" w:rsidRDefault="00B5151B">
            <w:pPr>
              <w:tabs>
                <w:tab w:val="left" w:pos="2820"/>
              </w:tabs>
              <w:spacing w:after="0" w:line="240" w:lineRule="auto"/>
              <w:ind w:left="720"/>
              <w:rPr>
                <w:sz w:val="20"/>
                <w:szCs w:val="20"/>
              </w:rPr>
            </w:pP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146">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tcPr>
          <w:p w:rsidR="00B5151B" w:rsidRDefault="00B64142">
            <w:pPr>
              <w:tabs>
                <w:tab w:val="left" w:pos="2820"/>
              </w:tabs>
              <w:spacing w:after="0" w:line="240" w:lineRule="auto"/>
              <w:rPr>
                <w:b/>
                <w:bCs/>
                <w:sz w:val="20"/>
                <w:szCs w:val="20"/>
              </w:rPr>
            </w:pPr>
            <w:hyperlink r:id="rId147">
              <w:r w:rsidR="00F14533">
                <w:rPr>
                  <w:b/>
                  <w:bCs/>
                  <w:color w:val="0563C1"/>
                  <w:sz w:val="20"/>
                  <w:szCs w:val="20"/>
                  <w:u w:val="single"/>
                </w:rPr>
                <w:t>prof. dr. sc. Damir Stanzer</w:t>
              </w:r>
            </w:hyperlink>
            <w:r w:rsidR="00F14533">
              <w:rPr>
                <w:b/>
                <w:bCs/>
                <w:sz w:val="20"/>
                <w:szCs w:val="20"/>
              </w:rPr>
              <w:t xml:space="preserve"> </w:t>
            </w:r>
          </w:p>
          <w:p w:rsidR="00B5151B" w:rsidRDefault="00B64142">
            <w:pPr>
              <w:tabs>
                <w:tab w:val="left" w:pos="2820"/>
              </w:tabs>
              <w:spacing w:after="0" w:line="240" w:lineRule="auto"/>
              <w:rPr>
                <w:sz w:val="20"/>
                <w:szCs w:val="20"/>
              </w:rPr>
            </w:pPr>
            <w:hyperlink r:id="rId148">
              <w:r w:rsidR="00F14533">
                <w:rPr>
                  <w:color w:val="0563C1"/>
                  <w:sz w:val="20"/>
                  <w:szCs w:val="20"/>
                  <w:u w:val="single"/>
                </w:rPr>
                <w:t>prof. dr. sc. Jasna Mrvčić</w:t>
              </w:r>
            </w:hyperlink>
            <w:r w:rsidR="00F14533">
              <w:rPr>
                <w:sz w:val="20"/>
                <w:szCs w:val="20"/>
              </w:rPr>
              <w:t xml:space="preserve"> </w:t>
            </w:r>
          </w:p>
          <w:p w:rsidR="00B5151B" w:rsidRDefault="00B64142">
            <w:pPr>
              <w:tabs>
                <w:tab w:val="left" w:pos="2820"/>
              </w:tabs>
              <w:spacing w:after="0" w:line="240" w:lineRule="auto"/>
              <w:rPr>
                <w:b/>
                <w:bCs/>
                <w:sz w:val="20"/>
                <w:szCs w:val="20"/>
              </w:rPr>
            </w:pPr>
            <w:hyperlink r:id="rId149">
              <w:r w:rsidR="00F14533">
                <w:rPr>
                  <w:color w:val="0563C1"/>
                  <w:sz w:val="20"/>
                  <w:szCs w:val="20"/>
                  <w:u w:val="single"/>
                </w:rPr>
                <w:t>dr. sc. Karla Hanousek Čiča</w:t>
              </w:r>
            </w:hyperlink>
            <w:r w:rsidR="00F14533">
              <w:rPr>
                <w:sz w:val="20"/>
                <w:szCs w:val="20"/>
              </w:rPr>
              <w:t xml:space="preserve"> </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tcPr>
          <w:p w:rsidR="00B5151B" w:rsidRDefault="00F14533">
            <w:pPr>
              <w:tabs>
                <w:tab w:val="left" w:pos="2820"/>
              </w:tabs>
              <w:spacing w:after="0" w:line="240" w:lineRule="auto"/>
              <w:rPr>
                <w:b/>
                <w:bCs/>
                <w:sz w:val="20"/>
                <w:szCs w:val="20"/>
              </w:rPr>
            </w:pPr>
            <w:bookmarkStart w:id="9" w:name="bookmark=id.2s8eyo1" w:colFirst="0" w:colLast="0"/>
            <w:bookmarkEnd w:id="9"/>
            <w:r>
              <w:rPr>
                <w:b/>
                <w:bCs/>
                <w:sz w:val="20"/>
                <w:szCs w:val="20"/>
              </w:rPr>
              <w:t>Principi biotehnološke proizvodnje hrane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252756</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20+20+0+0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Predavaonica prema rasporedu, Studenstski Laboratorij 3. kat</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Stjecanje inženjerskih znanja za pripremu i vođenje fermentacijskih procesa u prehrambenoj industriji i proizvodnju fermentirane hrane i pića.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26"/>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ind w:left="226"/>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line="240" w:lineRule="auto"/>
              <w:ind w:left="226"/>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ind w:left="226"/>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line="240" w:lineRule="auto"/>
              <w:ind w:left="226"/>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ind w:left="226"/>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ind w:left="226"/>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ind w:left="226"/>
              <w:rPr>
                <w:sz w:val="20"/>
                <w:szCs w:val="20"/>
              </w:rPr>
            </w:pPr>
            <w:r>
              <w:rPr>
                <w:sz w:val="20"/>
                <w:szCs w:val="20"/>
              </w:rPr>
              <w:t>11. Predstaviti suvremene trendove u prehrambenoj tehnologiji i popularizirati struku.</w:t>
            </w:r>
          </w:p>
          <w:p w:rsidR="00B5151B" w:rsidRDefault="00B5151B">
            <w:pPr>
              <w:tabs>
                <w:tab w:val="left" w:pos="2820"/>
              </w:tabs>
              <w:spacing w:after="0" w:line="240" w:lineRule="auto"/>
              <w:ind w:left="226"/>
              <w:rPr>
                <w:sz w:val="20"/>
                <w:szCs w:val="20"/>
              </w:rPr>
            </w:pPr>
          </w:p>
          <w:p w:rsidR="00B5151B" w:rsidRDefault="00F14533">
            <w:pPr>
              <w:tabs>
                <w:tab w:val="left" w:pos="2820"/>
              </w:tabs>
              <w:spacing w:after="0" w:line="240" w:lineRule="auto"/>
              <w:ind w:left="226"/>
              <w:rPr>
                <w:sz w:val="20"/>
                <w:szCs w:val="20"/>
              </w:rPr>
            </w:pPr>
            <w:r>
              <w:rPr>
                <w:sz w:val="20"/>
                <w:szCs w:val="20"/>
              </w:rPr>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sz w:val="20"/>
                <w:szCs w:val="20"/>
              </w:rPr>
              <w:t>1.</w:t>
            </w:r>
            <w:r>
              <w:rPr>
                <w:sz w:val="20"/>
                <w:szCs w:val="20"/>
              </w:rPr>
              <w:tab/>
              <w:t>Prezentirati ulogu mikrobnih procesa u proizvodnji fermentiranih proizvoda u prehrambenoj industriji</w:t>
            </w:r>
          </w:p>
          <w:p w:rsidR="00B5151B" w:rsidRDefault="00F14533">
            <w:pPr>
              <w:spacing w:after="0" w:line="240" w:lineRule="auto"/>
              <w:ind w:left="226"/>
              <w:rPr>
                <w:sz w:val="20"/>
                <w:szCs w:val="20"/>
              </w:rPr>
            </w:pPr>
            <w:r>
              <w:rPr>
                <w:sz w:val="20"/>
                <w:szCs w:val="20"/>
              </w:rPr>
              <w:t>2.</w:t>
            </w:r>
            <w:r>
              <w:rPr>
                <w:sz w:val="20"/>
                <w:szCs w:val="20"/>
              </w:rPr>
              <w:tab/>
              <w:t>Odabrati radni mikroorganizam za pojedini mikrobni proces</w:t>
            </w:r>
          </w:p>
          <w:p w:rsidR="00B5151B" w:rsidRDefault="00F14533">
            <w:pPr>
              <w:spacing w:after="0" w:line="240" w:lineRule="auto"/>
              <w:ind w:left="226"/>
              <w:rPr>
                <w:sz w:val="20"/>
                <w:szCs w:val="20"/>
              </w:rPr>
            </w:pPr>
            <w:r>
              <w:rPr>
                <w:sz w:val="20"/>
                <w:szCs w:val="20"/>
              </w:rPr>
              <w:t>3.</w:t>
            </w:r>
            <w:r>
              <w:rPr>
                <w:sz w:val="20"/>
                <w:szCs w:val="20"/>
              </w:rPr>
              <w:tab/>
              <w:t>Analizirati, odabrati i pripremiti sirovine za proizvodnju pojedinih fermentiranih prehrambenih proizvoda</w:t>
            </w:r>
          </w:p>
          <w:p w:rsidR="00B5151B" w:rsidRDefault="00F14533">
            <w:pPr>
              <w:spacing w:after="0" w:line="240" w:lineRule="auto"/>
              <w:ind w:left="226"/>
              <w:rPr>
                <w:sz w:val="20"/>
                <w:szCs w:val="20"/>
              </w:rPr>
            </w:pPr>
            <w:r>
              <w:rPr>
                <w:sz w:val="20"/>
                <w:szCs w:val="20"/>
              </w:rPr>
              <w:t>4.</w:t>
            </w:r>
            <w:r>
              <w:rPr>
                <w:sz w:val="20"/>
                <w:szCs w:val="20"/>
              </w:rPr>
              <w:tab/>
              <w:t>Izabrati i primijeniti pripadajuće tehnološke postupke i opremu za proizvodnju pojedinih fermentiranih prehrambenih proizvoda</w:t>
            </w:r>
          </w:p>
          <w:p w:rsidR="00B5151B" w:rsidRDefault="00F14533">
            <w:pPr>
              <w:spacing w:after="0" w:line="240" w:lineRule="auto"/>
              <w:ind w:left="226"/>
              <w:rPr>
                <w:sz w:val="20"/>
                <w:szCs w:val="20"/>
              </w:rPr>
            </w:pPr>
            <w:r>
              <w:rPr>
                <w:sz w:val="20"/>
                <w:szCs w:val="20"/>
              </w:rPr>
              <w:t>5.</w:t>
            </w:r>
            <w:r>
              <w:rPr>
                <w:sz w:val="20"/>
                <w:szCs w:val="20"/>
              </w:rPr>
              <w:tab/>
              <w:t>Nacrtati poznate metaboličke puteve radnih mikroorganizama i povezati ih s promjenama sirovine koje utječu na teksturu, aromu, okus, boju i trajnost krajnjeg proizvoda</w:t>
            </w:r>
          </w:p>
          <w:p w:rsidR="00B5151B" w:rsidRDefault="00F14533">
            <w:pPr>
              <w:spacing w:after="0" w:line="240" w:lineRule="auto"/>
              <w:ind w:left="226"/>
              <w:rPr>
                <w:sz w:val="20"/>
                <w:szCs w:val="20"/>
              </w:rPr>
            </w:pPr>
            <w:r>
              <w:rPr>
                <w:sz w:val="20"/>
                <w:szCs w:val="20"/>
              </w:rPr>
              <w:t>6.</w:t>
            </w:r>
            <w:r>
              <w:rPr>
                <w:sz w:val="20"/>
                <w:szCs w:val="20"/>
              </w:rPr>
              <w:tab/>
              <w:t>Izračunati pokazatelje uspješnosti mikrobnog procesa</w:t>
            </w:r>
          </w:p>
          <w:p w:rsidR="00B5151B" w:rsidRDefault="00F14533">
            <w:pPr>
              <w:spacing w:after="0" w:line="240" w:lineRule="auto"/>
              <w:ind w:left="226"/>
              <w:rPr>
                <w:sz w:val="20"/>
                <w:szCs w:val="20"/>
              </w:rPr>
            </w:pPr>
            <w:r>
              <w:rPr>
                <w:sz w:val="20"/>
                <w:szCs w:val="20"/>
              </w:rPr>
              <w:lastRenderedPageBreak/>
              <w:t>7.</w:t>
            </w:r>
            <w:r>
              <w:rPr>
                <w:sz w:val="20"/>
                <w:szCs w:val="20"/>
              </w:rPr>
              <w:tab/>
              <w:t>Prezentirati vještinu rada u mikrobiološkom laboratoriju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rPr>
                <w:sz w:val="20"/>
                <w:szCs w:val="20"/>
              </w:rPr>
            </w:pPr>
            <w:r>
              <w:rPr>
                <w:sz w:val="20"/>
                <w:szCs w:val="20"/>
              </w:rPr>
              <w:t>Teorijski: Definicija i značaj biotehnologije u proizvodnji hrane. Opća shema biotehnološkog procesa. Sirovine za biotehnološku proizvodnju hrane. Industrijski mikroorganizmi: primarni i sekundarni metaboliti, uvjeti uzgoja, rast i razmnožavanje. Oprema za pripremu, vođenje i praćenje bioprocesa. Aerobni i anaerobni mikrobni procesi – primjena u prehrambenoj industriji. Alkoholna fermentacija. Mliječno kisele fermentacije. Proizvodnja kvaščeve i mikrobne biomase. Proizvodnja organskih kiselina. Ostali fermentirani prehrambeni proizvodi.</w:t>
            </w:r>
          </w:p>
          <w:p w:rsidR="00B5151B" w:rsidRDefault="00F14533">
            <w:pPr>
              <w:rPr>
                <w:sz w:val="20"/>
                <w:szCs w:val="20"/>
              </w:rPr>
            </w:pPr>
            <w:r>
              <w:rPr>
                <w:sz w:val="20"/>
                <w:szCs w:val="20"/>
              </w:rPr>
              <w:t>Eksperimentalno: aerobni i anaerobni uzgoj (proračun, priprema i postavljanje bioprocesa). Proizvodnja piva. Proizvodnja kvaščeve biomase. Alkoholno vrenje na industrijskim podlogama. Proizvodnja organskih kiselina: octena i mliječna.</w:t>
            </w:r>
          </w:p>
          <w:p w:rsidR="00B5151B" w:rsidRDefault="00B5151B">
            <w:pPr>
              <w:spacing w:after="0" w:line="240" w:lineRule="auto"/>
              <w:ind w:left="226"/>
              <w:rPr>
                <w:sz w:val="20"/>
                <w:szCs w:val="20"/>
              </w:rPr>
            </w:pP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59"/>
                <w:id w:val="72666022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60"/>
                <w:id w:val="188879947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61"/>
                <w:id w:val="69159327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62"/>
                <w:id w:val="17787482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63"/>
                <w:id w:val="-78855744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64"/>
                <w:id w:val="-3648478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65"/>
                <w:id w:val="79598816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66"/>
                <w:id w:val="54134280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67"/>
                <w:id w:val="-32413907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68"/>
                <w:id w:val="2405433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69"/>
                <w:id w:val="51174840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jc w:val="center"/>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B5151B">
            <w:pPr>
              <w:spacing w:after="0" w:line="240" w:lineRule="auto"/>
              <w:jc w:val="center"/>
              <w:rPr>
                <w:sz w:val="20"/>
                <w:szCs w:val="20"/>
              </w:rPr>
            </w:pP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Ocjenjuje se uspjeh postignut na dva parcijalna pismena ispita. Prvi parcijalni ispit nosi 16, a drugi 24 boda. Ukoliko student ne položi ispit preko parcijalnih ispita, ispit polaže na ispitnim rokovima (cjelokupni ispit ili ne položeni parcijalni ispit). </w:t>
            </w:r>
          </w:p>
          <w:p w:rsidR="00B5151B" w:rsidRDefault="00B5151B">
            <w:pPr>
              <w:tabs>
                <w:tab w:val="left" w:pos="2820"/>
              </w:tabs>
              <w:spacing w:after="0" w:line="240" w:lineRule="auto"/>
              <w:rPr>
                <w:sz w:val="20"/>
                <w:szCs w:val="20"/>
              </w:rPr>
            </w:pPr>
          </w:p>
          <w:p w:rsidR="00B5151B" w:rsidRDefault="00F14533">
            <w:pPr>
              <w:numPr>
                <w:ilvl w:val="0"/>
                <w:numId w:val="86"/>
              </w:numPr>
              <w:tabs>
                <w:tab w:val="left" w:pos="2820"/>
              </w:tabs>
              <w:spacing w:after="0" w:line="240" w:lineRule="auto"/>
              <w:ind w:left="316" w:hanging="270"/>
              <w:rPr>
                <w:sz w:val="20"/>
                <w:szCs w:val="20"/>
              </w:rPr>
            </w:pPr>
            <w:r>
              <w:rPr>
                <w:color w:val="000000"/>
                <w:sz w:val="20"/>
                <w:szCs w:val="20"/>
              </w:rPr>
              <w:t>Princip ocjenjivanja:</w:t>
            </w:r>
          </w:p>
          <w:p w:rsidR="00B5151B" w:rsidRDefault="00F14533">
            <w:pPr>
              <w:numPr>
                <w:ilvl w:val="0"/>
                <w:numId w:val="86"/>
              </w:numPr>
              <w:tabs>
                <w:tab w:val="left" w:pos="2820"/>
              </w:tabs>
              <w:spacing w:after="0" w:line="240" w:lineRule="auto"/>
              <w:ind w:left="316" w:hanging="270"/>
              <w:rPr>
                <w:sz w:val="20"/>
                <w:szCs w:val="20"/>
              </w:rPr>
            </w:pPr>
            <w:r>
              <w:rPr>
                <w:sz w:val="20"/>
                <w:szCs w:val="20"/>
              </w:rPr>
              <w:t>24-27 = dovoljan (2)</w:t>
            </w:r>
          </w:p>
          <w:p w:rsidR="00B5151B" w:rsidRDefault="00F14533">
            <w:pPr>
              <w:numPr>
                <w:ilvl w:val="0"/>
                <w:numId w:val="86"/>
              </w:numPr>
              <w:tabs>
                <w:tab w:val="left" w:pos="2820"/>
              </w:tabs>
              <w:spacing w:after="0" w:line="240" w:lineRule="auto"/>
              <w:ind w:left="316" w:hanging="270"/>
              <w:rPr>
                <w:sz w:val="20"/>
                <w:szCs w:val="20"/>
              </w:rPr>
            </w:pPr>
            <w:r>
              <w:rPr>
                <w:sz w:val="20"/>
                <w:szCs w:val="20"/>
              </w:rPr>
              <w:t>28-31 = dobar (3)</w:t>
            </w:r>
          </w:p>
          <w:p w:rsidR="00B5151B" w:rsidRDefault="00F14533">
            <w:pPr>
              <w:numPr>
                <w:ilvl w:val="0"/>
                <w:numId w:val="86"/>
              </w:numPr>
              <w:tabs>
                <w:tab w:val="left" w:pos="2820"/>
              </w:tabs>
              <w:spacing w:after="0" w:line="240" w:lineRule="auto"/>
              <w:ind w:left="316" w:hanging="270"/>
              <w:rPr>
                <w:sz w:val="20"/>
                <w:szCs w:val="20"/>
              </w:rPr>
            </w:pPr>
            <w:r>
              <w:rPr>
                <w:sz w:val="20"/>
                <w:szCs w:val="20"/>
              </w:rPr>
              <w:t>32-35 = vrlo dobar (4)</w:t>
            </w:r>
          </w:p>
          <w:p w:rsidR="00B5151B" w:rsidRDefault="00F14533">
            <w:pPr>
              <w:numPr>
                <w:ilvl w:val="0"/>
                <w:numId w:val="86"/>
              </w:numPr>
              <w:tabs>
                <w:tab w:val="left" w:pos="2820"/>
              </w:tabs>
              <w:spacing w:after="0" w:line="240" w:lineRule="auto"/>
              <w:ind w:left="316" w:hanging="270"/>
              <w:rPr>
                <w:sz w:val="20"/>
                <w:szCs w:val="20"/>
              </w:rPr>
            </w:pPr>
            <w:r>
              <w:rPr>
                <w:sz w:val="20"/>
                <w:szCs w:val="20"/>
              </w:rPr>
              <w:t>36-40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i/>
                <w:iCs/>
                <w:sz w:val="20"/>
                <w:szCs w:val="20"/>
              </w:rPr>
              <w:t>Prisustvovati laboratorijskim vježbama te položiti 2 testa kontinuirane provjere znanja.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rPr>
                <w:color w:val="000000"/>
                <w:sz w:val="20"/>
                <w:szCs w:val="20"/>
              </w:rPr>
            </w:pPr>
            <w:r>
              <w:rPr>
                <w:color w:val="000000"/>
                <w:sz w:val="20"/>
                <w:szCs w:val="20"/>
              </w:rPr>
              <w:t>PowerPoint prezentacije s predavanja</w:t>
            </w:r>
          </w:p>
          <w:p w:rsidR="00B5151B" w:rsidRDefault="00B5151B">
            <w:pPr>
              <w:tabs>
                <w:tab w:val="left" w:pos="2820"/>
              </w:tabs>
              <w:spacing w:after="0"/>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Merlin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Slobodan Grba: Kvasci u biotehnološkoj proizvodnji, Plejada, Zagreb, 2010 (odabrana poglavlja).</w:t>
            </w:r>
          </w:p>
          <w:p w:rsidR="00B5151B" w:rsidRDefault="00F14533">
            <w:pPr>
              <w:tabs>
                <w:tab w:val="left" w:pos="2820"/>
              </w:tabs>
              <w:spacing w:after="0" w:line="240" w:lineRule="auto"/>
              <w:rPr>
                <w:sz w:val="20"/>
                <w:szCs w:val="20"/>
              </w:rPr>
            </w:pPr>
            <w:r>
              <w:rPr>
                <w:sz w:val="20"/>
                <w:szCs w:val="20"/>
              </w:rPr>
              <w:t>Vladimir Marić i Božidar Šantek (2008): Biokemijsko inženjerstvo, Zagreb (odabrana poglavlja).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Rokovi ispita objavljuju se na Studomatu i Merlinu</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50">
              <w:r w:rsidR="00F14533">
                <w:rPr>
                  <w:b/>
                  <w:bCs/>
                  <w:color w:val="0563C1"/>
                  <w:sz w:val="20"/>
                  <w:szCs w:val="20"/>
                  <w:u w:val="single"/>
                </w:rPr>
                <w:t>prof. dr. sc. Draženka Komes</w:t>
              </w:r>
            </w:hyperlink>
          </w:p>
          <w:p w:rsidR="00B5151B" w:rsidRDefault="00B64142">
            <w:pPr>
              <w:tabs>
                <w:tab w:val="left" w:pos="2820"/>
              </w:tabs>
              <w:spacing w:after="0" w:line="240" w:lineRule="auto"/>
              <w:rPr>
                <w:sz w:val="20"/>
                <w:szCs w:val="20"/>
              </w:rPr>
            </w:pPr>
            <w:hyperlink r:id="rId151">
              <w:r w:rsidR="00F14533">
                <w:rPr>
                  <w:color w:val="0563C1"/>
                  <w:sz w:val="20"/>
                  <w:szCs w:val="20"/>
                  <w:u w:val="single"/>
                </w:rPr>
                <w:t>doc. dr. sc. Aleksandra Vojvodić Cebin</w:t>
              </w:r>
            </w:hyperlink>
          </w:p>
          <w:p w:rsidR="00B5151B" w:rsidRDefault="00F14533">
            <w:pPr>
              <w:tabs>
                <w:tab w:val="left" w:pos="2820"/>
              </w:tabs>
              <w:spacing w:after="0" w:line="240" w:lineRule="auto"/>
              <w:rPr>
                <w:b/>
                <w:bCs/>
                <w:sz w:val="20"/>
                <w:szCs w:val="20"/>
              </w:rPr>
            </w:pPr>
            <w:r>
              <w:rPr>
                <w:color w:val="0563C1"/>
                <w:sz w:val="20"/>
                <w:szCs w:val="20"/>
                <w:u w:val="single"/>
              </w:rPr>
              <w:t xml:space="preserve">dr. sc. </w:t>
            </w:r>
            <w:hyperlink r:id="rId152">
              <w:r>
                <w:rPr>
                  <w:color w:val="0563C1"/>
                  <w:sz w:val="20"/>
                  <w:szCs w:val="20"/>
                  <w:u w:val="single"/>
                </w:rPr>
                <w:t>Danijela Šeremet</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Kemija i tehnologija kave i čaja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000000"/>
                <w:sz w:val="20"/>
                <w:szCs w:val="20"/>
              </w:rPr>
              <w:t>252757</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rPr>
                <w:sz w:val="20"/>
                <w:szCs w:val="20"/>
              </w:rPr>
            </w:pPr>
            <w:r>
              <w:rPr>
                <w:sz w:val="20"/>
                <w:szCs w:val="20"/>
              </w:rPr>
              <w:t>Cilj kolegija je osposobiti studenta za proizvodnju i analizu kvalitete kave, čaja i njima srodnih proizvoda (guarana, cupuacu, kavovine).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31"/>
              </w:numPr>
              <w:spacing w:after="0" w:line="259"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31"/>
              </w:numPr>
              <w:spacing w:after="0"/>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31"/>
              </w:numPr>
              <w:spacing w:after="0"/>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31"/>
              </w:numPr>
              <w:spacing w:after="0"/>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31"/>
              </w:numPr>
              <w:spacing w:after="0"/>
              <w:rPr>
                <w:sz w:val="20"/>
                <w:szCs w:val="20"/>
              </w:rPr>
            </w:pPr>
            <w:r>
              <w:rPr>
                <w:sz w:val="20"/>
                <w:szCs w:val="20"/>
              </w:rPr>
              <w:t>Osmisliti i rasporediti poslove i tehnološki voditi manje proizvodne jedinice prehrambenih sustava.</w:t>
            </w:r>
          </w:p>
          <w:p w:rsidR="00B5151B" w:rsidRDefault="00F14533">
            <w:pPr>
              <w:numPr>
                <w:ilvl w:val="0"/>
                <w:numId w:val="31"/>
              </w:numPr>
              <w:spacing w:after="0"/>
              <w:rPr>
                <w:sz w:val="20"/>
                <w:szCs w:val="20"/>
              </w:rPr>
            </w:pPr>
            <w:r>
              <w:rPr>
                <w:sz w:val="20"/>
                <w:szCs w:val="20"/>
              </w:rPr>
              <w:t>Identificirati probleme u proizvodnji i komunicirati ih s pretpostavljenima i podređenima.</w:t>
            </w:r>
          </w:p>
          <w:p w:rsidR="00B5151B" w:rsidRDefault="00F14533">
            <w:pPr>
              <w:numPr>
                <w:ilvl w:val="0"/>
                <w:numId w:val="31"/>
              </w:numPr>
              <w:spacing w:after="0"/>
              <w:rPr>
                <w:sz w:val="20"/>
                <w:szCs w:val="20"/>
              </w:rPr>
            </w:pPr>
            <w:r>
              <w:rPr>
                <w:sz w:val="20"/>
                <w:szCs w:val="20"/>
              </w:rPr>
              <w:t>Prikupiti i interpretirati rezultate laboratorijskih analiza hrane.</w:t>
            </w:r>
          </w:p>
          <w:p w:rsidR="00B5151B" w:rsidRDefault="00F14533">
            <w:pPr>
              <w:numPr>
                <w:ilvl w:val="0"/>
                <w:numId w:val="31"/>
              </w:numPr>
              <w:spacing w:after="0"/>
              <w:rPr>
                <w:sz w:val="20"/>
                <w:szCs w:val="20"/>
              </w:rPr>
            </w:pPr>
            <w:r>
              <w:rPr>
                <w:sz w:val="20"/>
                <w:szCs w:val="20"/>
              </w:rPr>
              <w:t>Sažeti zaključke na temelju rezultata istraživanja iz područja prehrambene tehnologije.</w:t>
            </w:r>
          </w:p>
          <w:p w:rsidR="00B5151B" w:rsidRDefault="00F14533">
            <w:pPr>
              <w:numPr>
                <w:ilvl w:val="0"/>
                <w:numId w:val="31"/>
              </w:numPr>
              <w:spacing w:after="0"/>
              <w:rPr>
                <w:sz w:val="20"/>
                <w:szCs w:val="20"/>
              </w:rPr>
            </w:pPr>
            <w:r>
              <w:rPr>
                <w:sz w:val="20"/>
                <w:szCs w:val="20"/>
              </w:rPr>
              <w:t>Prezentirati u pisanom i usmenom obliku rezultate svog rada uz primjenu stručne terminologije.</w:t>
            </w:r>
          </w:p>
          <w:p w:rsidR="00B5151B" w:rsidRDefault="00F14533">
            <w:pPr>
              <w:numPr>
                <w:ilvl w:val="0"/>
                <w:numId w:val="31"/>
              </w:numPr>
              <w:spacing w:after="0"/>
              <w:rPr>
                <w:sz w:val="20"/>
                <w:szCs w:val="20"/>
              </w:rPr>
            </w:pPr>
            <w:r>
              <w:rPr>
                <w:sz w:val="20"/>
                <w:szCs w:val="20"/>
              </w:rPr>
              <w:t>Sudjelovati u radu homogenog ili interdisciplinarnog stručnog tima u području prehrambene tehnologije.</w:t>
            </w:r>
          </w:p>
          <w:p w:rsidR="00B5151B" w:rsidRDefault="00F14533">
            <w:pPr>
              <w:numPr>
                <w:ilvl w:val="0"/>
                <w:numId w:val="31"/>
              </w:numPr>
              <w:spacing w:after="0"/>
              <w:rPr>
                <w:sz w:val="20"/>
                <w:szCs w:val="20"/>
              </w:rPr>
            </w:pPr>
            <w:r>
              <w:rPr>
                <w:sz w:val="20"/>
                <w:szCs w:val="20"/>
              </w:rPr>
              <w:t>Predstaviti suvremene trendove u prehrambenoj tehnologiji i popularizirati struku.</w:t>
            </w:r>
          </w:p>
          <w:p w:rsidR="00B5151B" w:rsidRDefault="00F14533">
            <w:pPr>
              <w:numPr>
                <w:ilvl w:val="0"/>
                <w:numId w:val="31"/>
              </w:numPr>
              <w:spacing w:after="0"/>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3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 xml:space="preserve">Usporediti razlike u proizvodnji i kemijskom sastavu čajeva </w:t>
            </w:r>
          </w:p>
          <w:p w:rsidR="00B5151B" w:rsidRDefault="00F14533">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Usporediti uvjete proizvodnje i kemijski sastav Maté i Rooibos čajeva</w:t>
            </w:r>
          </w:p>
          <w:p w:rsidR="00B5151B" w:rsidRDefault="00F14533">
            <w:pPr>
              <w:numPr>
                <w:ilvl w:val="0"/>
                <w:numId w:val="30"/>
              </w:numPr>
              <w:spacing w:after="0" w:line="240" w:lineRule="auto"/>
              <w:rPr>
                <w:sz w:val="20"/>
                <w:szCs w:val="20"/>
              </w:rPr>
            </w:pPr>
            <w:r>
              <w:rPr>
                <w:sz w:val="20"/>
                <w:szCs w:val="20"/>
              </w:rPr>
              <w:t>Opisati postupak prerade kave te argumentirati važnost prženja kave</w:t>
            </w:r>
          </w:p>
          <w:p w:rsidR="00B5151B" w:rsidRDefault="00F14533">
            <w:pPr>
              <w:numPr>
                <w:ilvl w:val="0"/>
                <w:numId w:val="30"/>
              </w:numPr>
              <w:spacing w:after="0" w:line="240" w:lineRule="auto"/>
              <w:rPr>
                <w:sz w:val="20"/>
                <w:szCs w:val="20"/>
              </w:rPr>
            </w:pPr>
            <w:r>
              <w:rPr>
                <w:sz w:val="20"/>
                <w:szCs w:val="20"/>
              </w:rPr>
              <w:t>Argumentirati postupke dekafeinizacije</w:t>
            </w:r>
          </w:p>
          <w:p w:rsidR="00B5151B" w:rsidRDefault="00F14533">
            <w:pPr>
              <w:numPr>
                <w:ilvl w:val="0"/>
                <w:numId w:val="30"/>
              </w:numPr>
              <w:spacing w:after="0" w:line="240" w:lineRule="auto"/>
              <w:rPr>
                <w:sz w:val="20"/>
                <w:szCs w:val="20"/>
              </w:rPr>
            </w:pPr>
            <w:r>
              <w:rPr>
                <w:sz w:val="20"/>
                <w:szCs w:val="20"/>
              </w:rPr>
              <w:t xml:space="preserve">Usporediti uzgoj i preradu cupuaçu-a i guarane </w:t>
            </w:r>
          </w:p>
          <w:p w:rsidR="00B5151B" w:rsidRDefault="00F14533">
            <w:pPr>
              <w:numPr>
                <w:ilvl w:val="0"/>
                <w:numId w:val="30"/>
              </w:numPr>
              <w:spacing w:after="0" w:line="240" w:lineRule="auto"/>
              <w:rPr>
                <w:sz w:val="20"/>
                <w:szCs w:val="20"/>
              </w:rPr>
            </w:pPr>
            <w:r>
              <w:rPr>
                <w:sz w:val="20"/>
                <w:szCs w:val="20"/>
              </w:rPr>
              <w:lastRenderedPageBreak/>
              <w:t>Analizirati i argumentirati parametre kakvoće različitih čajeva i kave</w:t>
            </w:r>
          </w:p>
          <w:p w:rsidR="00B5151B" w:rsidRDefault="00F14533">
            <w:pPr>
              <w:numPr>
                <w:ilvl w:val="0"/>
                <w:numId w:val="30"/>
              </w:numPr>
              <w:spacing w:after="0" w:line="240" w:lineRule="auto"/>
              <w:rPr>
                <w:sz w:val="20"/>
                <w:szCs w:val="20"/>
              </w:rPr>
            </w:pPr>
            <w:r>
              <w:rPr>
                <w:sz w:val="20"/>
                <w:szCs w:val="20"/>
              </w:rPr>
              <w:t>Opisati fiziološke učinke kave i čaja te njima srodnih proizvoda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Teorijski: Povijest čaja. Botanička klasifikacija i uzgoj čaja. Proizvodnja i gradacije čaja. Mješavine čaja. GABA čajevi. Proizvodnja instant čaja. Biljne infuzije. Maté čaj (</w:t>
            </w:r>
            <w:r>
              <w:rPr>
                <w:i/>
                <w:iCs/>
                <w:sz w:val="20"/>
                <w:szCs w:val="20"/>
              </w:rPr>
              <w:t>Ilex paraguariensis</w:t>
            </w:r>
            <w:r>
              <w:rPr>
                <w:sz w:val="20"/>
                <w:szCs w:val="20"/>
              </w:rPr>
              <w:t>) i Rooibos (</w:t>
            </w:r>
            <w:r>
              <w:rPr>
                <w:i/>
                <w:iCs/>
                <w:sz w:val="20"/>
                <w:szCs w:val="20"/>
              </w:rPr>
              <w:t>Aspalathus linearis</w:t>
            </w:r>
            <w:r>
              <w:rPr>
                <w:sz w:val="20"/>
                <w:szCs w:val="20"/>
              </w:rPr>
              <w:t>)  čaj – botanička klasifikacija, uzgoj i prerada. Kemijski sastav čaja i njegov fiziološki utjecaj na ljudski organizam. Povijest kave. Botanička klasifikacija, uzgoj i prerada kave. Prženje sirove kave. Torrefacto kava. Proizvodnja instant kave. Postupci dekafeinizacije. Kemijski sastav kave, fiziološko djelovanje kave na organizam. Zamjene za kavu– kavovine. Cupuaçu (</w:t>
            </w:r>
            <w:r>
              <w:rPr>
                <w:i/>
                <w:iCs/>
                <w:sz w:val="20"/>
                <w:szCs w:val="20"/>
              </w:rPr>
              <w:t>Theobroma grandiflorum</w:t>
            </w:r>
            <w:r>
              <w:rPr>
                <w:sz w:val="20"/>
                <w:szCs w:val="20"/>
              </w:rPr>
              <w:t>) i guarana (</w:t>
            </w:r>
            <w:r>
              <w:rPr>
                <w:i/>
                <w:iCs/>
                <w:sz w:val="20"/>
                <w:szCs w:val="20"/>
              </w:rPr>
              <w:t>Paullinia cupana</w:t>
            </w:r>
            <w:r>
              <w:rPr>
                <w:sz w:val="20"/>
                <w:szCs w:val="20"/>
              </w:rPr>
              <w:t>)- uzgoj, prerada, kemijski sastav i fiziološko djelovanje na organizam.</w:t>
            </w:r>
          </w:p>
          <w:p w:rsidR="00B5151B" w:rsidRDefault="00F14533">
            <w:pPr>
              <w:spacing w:after="0" w:line="240" w:lineRule="auto"/>
              <w:rPr>
                <w:sz w:val="20"/>
                <w:szCs w:val="20"/>
              </w:rPr>
            </w:pPr>
            <w:r>
              <w:rPr>
                <w:sz w:val="20"/>
                <w:szCs w:val="20"/>
              </w:rPr>
              <w:t>Eksperimentalno: prženje kave, određivanje bioaktivnog sastava čajeva i kave, senzorsko ocjenjivanje kave, čaja i zamjena za kavu.</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70"/>
                <w:id w:val="6543189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71"/>
                <w:id w:val="-14951656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72"/>
                <w:id w:val="-2558893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73"/>
                <w:id w:val="-6345854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74"/>
                <w:id w:val="8460141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75"/>
                <w:id w:val="121474707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76"/>
                <w:id w:val="-117413837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77"/>
                <w:id w:val="-208732747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78"/>
                <w:id w:val="-60937942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79"/>
                <w:id w:val="1202929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80"/>
                <w:id w:val="95694323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 nedovoljan (1)</w:t>
            </w:r>
          </w:p>
          <w:p w:rsidR="00B5151B" w:rsidRDefault="00F14533">
            <w:pPr>
              <w:spacing w:after="0" w:line="240" w:lineRule="auto"/>
              <w:rPr>
                <w:color w:val="000000"/>
                <w:sz w:val="20"/>
                <w:szCs w:val="20"/>
              </w:rPr>
            </w:pPr>
            <w:r>
              <w:rPr>
                <w:color w:val="000000"/>
                <w:sz w:val="20"/>
                <w:szCs w:val="20"/>
              </w:rPr>
              <w:t>≥ 60 % dovoljan (2)</w:t>
            </w:r>
          </w:p>
          <w:p w:rsidR="00B5151B" w:rsidRDefault="00F14533">
            <w:pPr>
              <w:spacing w:after="0" w:line="240" w:lineRule="auto"/>
              <w:rPr>
                <w:color w:val="000000"/>
                <w:sz w:val="20"/>
                <w:szCs w:val="20"/>
              </w:rPr>
            </w:pPr>
            <w:r>
              <w:rPr>
                <w:color w:val="000000"/>
                <w:sz w:val="20"/>
                <w:szCs w:val="20"/>
              </w:rPr>
              <w:t>≥ 70 % dobar (3)</w:t>
            </w:r>
          </w:p>
          <w:p w:rsidR="00B5151B" w:rsidRDefault="00F14533">
            <w:pPr>
              <w:spacing w:after="0" w:line="240" w:lineRule="auto"/>
              <w:rPr>
                <w:color w:val="000000"/>
                <w:sz w:val="20"/>
                <w:szCs w:val="20"/>
              </w:rPr>
            </w:pPr>
            <w:r>
              <w:rPr>
                <w:color w:val="000000"/>
                <w:sz w:val="20"/>
                <w:szCs w:val="20"/>
              </w:rPr>
              <w:t>≥ 80 % vrlo dobar (4)</w:t>
            </w:r>
          </w:p>
          <w:p w:rsidR="00B5151B" w:rsidRDefault="00F14533">
            <w:pPr>
              <w:spacing w:after="0" w:line="240" w:lineRule="auto"/>
              <w:rPr>
                <w:color w:val="000000"/>
                <w:sz w:val="20"/>
                <w:szCs w:val="20"/>
              </w:rPr>
            </w:pPr>
            <w:r>
              <w:rPr>
                <w:color w:val="000000"/>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34"/>
              </w:numPr>
              <w:pBdr>
                <w:top w:val="nil"/>
                <w:left w:val="nil"/>
                <w:bottom w:val="nil"/>
                <w:right w:val="nil"/>
                <w:between w:val="nil"/>
              </w:pBdr>
              <w:tabs>
                <w:tab w:val="left" w:pos="2820"/>
              </w:tabs>
              <w:spacing w:after="0" w:line="240" w:lineRule="auto"/>
              <w:rPr>
                <w:color w:val="000000"/>
                <w:sz w:val="20"/>
                <w:szCs w:val="20"/>
              </w:rPr>
            </w:pPr>
            <w:r>
              <w:rPr>
                <w:sz w:val="20"/>
                <w:szCs w:val="20"/>
              </w:rPr>
              <w:t>redovito pohađati</w:t>
            </w:r>
            <w:r>
              <w:rPr>
                <w:color w:val="000000"/>
                <w:sz w:val="20"/>
                <w:szCs w:val="20"/>
              </w:rPr>
              <w:t xml:space="preserve"> predavan</w:t>
            </w:r>
            <w:r>
              <w:rPr>
                <w:sz w:val="20"/>
                <w:szCs w:val="20"/>
              </w:rPr>
              <w:t>ja</w:t>
            </w:r>
          </w:p>
          <w:p w:rsidR="00B5151B" w:rsidRDefault="00F14533">
            <w:pPr>
              <w:numPr>
                <w:ilvl w:val="0"/>
                <w:numId w:val="34"/>
              </w:numPr>
              <w:tabs>
                <w:tab w:val="left" w:pos="2820"/>
              </w:tabs>
              <w:spacing w:after="0" w:line="240" w:lineRule="auto"/>
              <w:rPr>
                <w:color w:val="000000"/>
                <w:sz w:val="20"/>
                <w:szCs w:val="20"/>
              </w:rPr>
            </w:pPr>
            <w:r>
              <w:rPr>
                <w:color w:val="000000"/>
                <w:sz w:val="20"/>
                <w:szCs w:val="20"/>
              </w:rPr>
              <w:t>odraditi sve vježbe i terensku nastavu</w:t>
            </w:r>
          </w:p>
          <w:p w:rsidR="00B5151B" w:rsidRDefault="00F14533">
            <w:pPr>
              <w:numPr>
                <w:ilvl w:val="0"/>
                <w:numId w:val="34"/>
              </w:numPr>
              <w:tabs>
                <w:tab w:val="left" w:pos="2820"/>
              </w:tabs>
              <w:spacing w:after="0" w:line="240" w:lineRule="auto"/>
              <w:rPr>
                <w:color w:val="000000"/>
                <w:sz w:val="20"/>
                <w:szCs w:val="20"/>
              </w:rPr>
            </w:pPr>
            <w:r>
              <w:rPr>
                <w:color w:val="000000"/>
                <w:sz w:val="20"/>
                <w:szCs w:val="20"/>
              </w:rPr>
              <w:t>postići minimalno 60 % bodova na pismenom ispitu</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Kemija i tehnologija kave i čaja- interni materijal </w:t>
            </w:r>
            <w:r>
              <w:rPr>
                <w:color w:val="000000"/>
                <w:sz w:val="20"/>
                <w:szCs w:val="20"/>
              </w:rPr>
              <w:br/>
              <w:t>Laboratorijske vježbe iz Kemije i tehnologije kave i čaja- interna skripta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Cavalli, L., Tavani, A. (2016) Coffee consumption and its impact on health. U: Beverage impacts on health and nutrition (Wilson, T., Temple, N.J., ur.), Springer International Publishing Switzerland, str. 29-48.</w:t>
            </w:r>
          </w:p>
          <w:p w:rsidR="00B5151B" w:rsidRDefault="00F14533">
            <w:pPr>
              <w:tabs>
                <w:tab w:val="left" w:pos="2820"/>
              </w:tabs>
              <w:spacing w:after="0" w:line="240" w:lineRule="auto"/>
              <w:rPr>
                <w:sz w:val="20"/>
                <w:szCs w:val="20"/>
              </w:rPr>
            </w:pPr>
            <w:r>
              <w:rPr>
                <w:sz w:val="20"/>
                <w:szCs w:val="20"/>
              </w:rPr>
              <w:t>Suzuki, T., Miyoshi, N., Hayakawa, S. (2016) Health benefits of tea consumption. U: Beverage impacts on health and nutrition (Wilson, T., Temple, N.J., ur.), Springer International Publishing Switzerland, str. 49-68.</w:t>
            </w:r>
          </w:p>
          <w:p w:rsidR="00B5151B" w:rsidRDefault="00F14533">
            <w:pPr>
              <w:tabs>
                <w:tab w:val="left" w:pos="2820"/>
              </w:tabs>
              <w:spacing w:after="0" w:line="240" w:lineRule="auto"/>
              <w:rPr>
                <w:sz w:val="20"/>
                <w:szCs w:val="20"/>
              </w:rPr>
            </w:pPr>
            <w:r>
              <w:rPr>
                <w:sz w:val="20"/>
                <w:szCs w:val="20"/>
              </w:rPr>
              <w:t>Okahura, K. (2006) Book of Tea, Kodarsha International Ltd., Otawa.</w:t>
            </w:r>
          </w:p>
          <w:p w:rsidR="00B5151B" w:rsidRDefault="00F14533">
            <w:pPr>
              <w:tabs>
                <w:tab w:val="left" w:pos="2820"/>
              </w:tabs>
              <w:spacing w:after="0" w:line="240" w:lineRule="auto"/>
              <w:rPr>
                <w:sz w:val="20"/>
                <w:szCs w:val="20"/>
              </w:rPr>
            </w:pPr>
            <w:r>
              <w:rPr>
                <w:sz w:val="20"/>
                <w:szCs w:val="20"/>
              </w:rPr>
              <w:t>Šimunac, D. (2004) Knjiga o kavi, Grafem, Zagreb.</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53">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54">
              <w:r w:rsidR="00F14533">
                <w:rPr>
                  <w:b/>
                  <w:bCs/>
                  <w:color w:val="0563C1"/>
                  <w:sz w:val="20"/>
                  <w:szCs w:val="20"/>
                  <w:u w:val="single"/>
                </w:rPr>
                <w:t>prof. dr. sc. Draženka Komes</w:t>
              </w:r>
            </w:hyperlink>
          </w:p>
          <w:p w:rsidR="00B5151B" w:rsidRDefault="00B64142">
            <w:pPr>
              <w:tabs>
                <w:tab w:val="left" w:pos="2820"/>
              </w:tabs>
              <w:spacing w:after="0" w:line="240" w:lineRule="auto"/>
              <w:rPr>
                <w:sz w:val="20"/>
                <w:szCs w:val="20"/>
              </w:rPr>
            </w:pPr>
            <w:hyperlink r:id="rId155">
              <w:r w:rsidR="00F14533">
                <w:rPr>
                  <w:color w:val="0563C1"/>
                  <w:sz w:val="20"/>
                  <w:szCs w:val="20"/>
                  <w:u w:val="single"/>
                </w:rPr>
                <w:t>doc. dr. sc. Aleksandra Vojvodić Cebin</w:t>
              </w:r>
            </w:hyperlink>
          </w:p>
          <w:p w:rsidR="00B5151B" w:rsidRDefault="00F14533">
            <w:pPr>
              <w:tabs>
                <w:tab w:val="left" w:pos="2820"/>
              </w:tabs>
              <w:spacing w:after="0" w:line="240" w:lineRule="auto"/>
              <w:rPr>
                <w:b/>
                <w:bCs/>
                <w:sz w:val="20"/>
                <w:szCs w:val="20"/>
              </w:rPr>
            </w:pPr>
            <w:r>
              <w:rPr>
                <w:color w:val="0563C1"/>
                <w:sz w:val="20"/>
                <w:szCs w:val="20"/>
                <w:u w:val="single"/>
              </w:rPr>
              <w:t xml:space="preserve">dr. sc. </w:t>
            </w:r>
            <w:hyperlink r:id="rId156">
              <w:r>
                <w:rPr>
                  <w:color w:val="0563C1"/>
                  <w:sz w:val="20"/>
                  <w:szCs w:val="20"/>
                  <w:u w:val="single"/>
                </w:rPr>
                <w:t>Danijela Šeremet</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Sladila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252758</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20+10+0+0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rPr>
                <w:sz w:val="20"/>
                <w:szCs w:val="20"/>
              </w:rPr>
            </w:pPr>
            <w:r>
              <w:rPr>
                <w:sz w:val="20"/>
                <w:szCs w:val="20"/>
              </w:rPr>
              <w:t>Osposobiti studenta za primjenu stečenog znanja o vrstama, podrijetlu i fizikalno-kemijskim svojstvima nutritivnih i nenutritivnih sladila u formuliranju novih prehrambenih proizvoda, sukladno tendencijama suvremenog tržišta, ali i zahtjevima potrošača sa specifičnim potrebama.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31"/>
              </w:numPr>
              <w:spacing w:after="0" w:line="259"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31"/>
              </w:numPr>
              <w:spacing w:after="0"/>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31"/>
              </w:numPr>
              <w:spacing w:after="0"/>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31"/>
              </w:numPr>
              <w:spacing w:after="0"/>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31"/>
              </w:numPr>
              <w:spacing w:after="0"/>
              <w:rPr>
                <w:sz w:val="20"/>
                <w:szCs w:val="20"/>
              </w:rPr>
            </w:pPr>
            <w:r>
              <w:rPr>
                <w:sz w:val="20"/>
                <w:szCs w:val="20"/>
              </w:rPr>
              <w:t>Osmisliti i rasporediti poslove i tehnološki voditi manje proizvodne jedinice prehrambenih sustava.</w:t>
            </w:r>
          </w:p>
          <w:p w:rsidR="00B5151B" w:rsidRDefault="00F14533">
            <w:pPr>
              <w:numPr>
                <w:ilvl w:val="0"/>
                <w:numId w:val="31"/>
              </w:numPr>
              <w:spacing w:after="0"/>
              <w:rPr>
                <w:sz w:val="20"/>
                <w:szCs w:val="20"/>
              </w:rPr>
            </w:pPr>
            <w:r>
              <w:rPr>
                <w:sz w:val="20"/>
                <w:szCs w:val="20"/>
              </w:rPr>
              <w:t>Identificirati probleme u proizvodnji i komunicirati ih s pretpostavljenima i podređenima.</w:t>
            </w:r>
          </w:p>
          <w:p w:rsidR="00B5151B" w:rsidRDefault="00F14533">
            <w:pPr>
              <w:numPr>
                <w:ilvl w:val="0"/>
                <w:numId w:val="31"/>
              </w:numPr>
              <w:spacing w:after="0"/>
              <w:rPr>
                <w:sz w:val="20"/>
                <w:szCs w:val="20"/>
              </w:rPr>
            </w:pPr>
            <w:r>
              <w:rPr>
                <w:sz w:val="20"/>
                <w:szCs w:val="20"/>
              </w:rPr>
              <w:t>Prikupiti i interpretirati rezultate laboratorijskih analiza hrane.</w:t>
            </w:r>
          </w:p>
          <w:p w:rsidR="00B5151B" w:rsidRDefault="00F14533">
            <w:pPr>
              <w:numPr>
                <w:ilvl w:val="0"/>
                <w:numId w:val="31"/>
              </w:numPr>
              <w:spacing w:after="0"/>
              <w:rPr>
                <w:sz w:val="20"/>
                <w:szCs w:val="20"/>
              </w:rPr>
            </w:pPr>
            <w:r>
              <w:rPr>
                <w:sz w:val="20"/>
                <w:szCs w:val="20"/>
              </w:rPr>
              <w:t>Sažeti zaključke na temelju rezultata istraživanja iz područja prehrambene tehnologije.</w:t>
            </w:r>
          </w:p>
          <w:p w:rsidR="00B5151B" w:rsidRDefault="00F14533">
            <w:pPr>
              <w:numPr>
                <w:ilvl w:val="0"/>
                <w:numId w:val="31"/>
              </w:numPr>
              <w:spacing w:after="0"/>
              <w:rPr>
                <w:sz w:val="20"/>
                <w:szCs w:val="20"/>
              </w:rPr>
            </w:pPr>
            <w:r>
              <w:rPr>
                <w:sz w:val="20"/>
                <w:szCs w:val="20"/>
              </w:rPr>
              <w:t>Prezentirati u pisanom i usmenom obliku rezultate svog rada uz primjenu stručne terminologije.</w:t>
            </w:r>
          </w:p>
          <w:p w:rsidR="00B5151B" w:rsidRDefault="00F14533">
            <w:pPr>
              <w:numPr>
                <w:ilvl w:val="0"/>
                <w:numId w:val="31"/>
              </w:numPr>
              <w:spacing w:after="0"/>
              <w:rPr>
                <w:sz w:val="20"/>
                <w:szCs w:val="20"/>
              </w:rPr>
            </w:pPr>
            <w:r>
              <w:rPr>
                <w:sz w:val="20"/>
                <w:szCs w:val="20"/>
              </w:rPr>
              <w:t>Sudjelovati u radu homogenog ili interdisciplinarnog stručnog tima u području prehrambene tehnologije.</w:t>
            </w:r>
          </w:p>
          <w:p w:rsidR="00B5151B" w:rsidRDefault="00F14533">
            <w:pPr>
              <w:numPr>
                <w:ilvl w:val="0"/>
                <w:numId w:val="31"/>
              </w:numPr>
              <w:spacing w:after="0"/>
              <w:rPr>
                <w:sz w:val="20"/>
                <w:szCs w:val="20"/>
              </w:rPr>
            </w:pPr>
            <w:r>
              <w:rPr>
                <w:sz w:val="20"/>
                <w:szCs w:val="20"/>
              </w:rPr>
              <w:t>Predstaviti suvremene trendove u prehrambenoj tehnologiji i popularizirati struku.</w:t>
            </w:r>
          </w:p>
          <w:p w:rsidR="00B5151B" w:rsidRDefault="00F14533">
            <w:pPr>
              <w:numPr>
                <w:ilvl w:val="0"/>
                <w:numId w:val="31"/>
              </w:numPr>
              <w:spacing w:after="0"/>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3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pBdr>
                <w:top w:val="nil"/>
                <w:left w:val="nil"/>
                <w:bottom w:val="nil"/>
                <w:right w:val="nil"/>
                <w:between w:val="nil"/>
              </w:pBdr>
              <w:spacing w:after="0" w:line="240" w:lineRule="auto"/>
              <w:ind w:left="102"/>
              <w:rPr>
                <w:color w:val="000000"/>
                <w:sz w:val="20"/>
                <w:szCs w:val="20"/>
              </w:rPr>
            </w:pPr>
            <w:r>
              <w:rPr>
                <w:color w:val="000000"/>
                <w:sz w:val="20"/>
                <w:szCs w:val="20"/>
              </w:rPr>
              <w:t>1. Objasniti važnost odabira sladila u svakodnevnoj prehrani</w:t>
            </w:r>
          </w:p>
          <w:p w:rsidR="00B5151B" w:rsidRDefault="00F14533">
            <w:pPr>
              <w:spacing w:after="0" w:line="240" w:lineRule="auto"/>
              <w:ind w:left="102"/>
              <w:rPr>
                <w:sz w:val="20"/>
                <w:szCs w:val="20"/>
              </w:rPr>
            </w:pPr>
            <w:r>
              <w:rPr>
                <w:sz w:val="20"/>
                <w:szCs w:val="20"/>
              </w:rPr>
              <w:t xml:space="preserve">2. Argumentirati primjenu monosaharidnih i disaharidnih sladila </w:t>
            </w:r>
          </w:p>
          <w:p w:rsidR="00B5151B" w:rsidRDefault="00F14533">
            <w:pPr>
              <w:spacing w:after="0" w:line="240" w:lineRule="auto"/>
              <w:ind w:left="102"/>
              <w:rPr>
                <w:sz w:val="20"/>
                <w:szCs w:val="20"/>
              </w:rPr>
            </w:pPr>
            <w:r>
              <w:rPr>
                <w:sz w:val="20"/>
                <w:szCs w:val="20"/>
              </w:rPr>
              <w:lastRenderedPageBreak/>
              <w:t>3. Povezati fizikalna svojstva oligosaharidnih sladila i sladila na bazi škroba s njihovom primjenom u prehrambenoj industriji</w:t>
            </w:r>
          </w:p>
          <w:p w:rsidR="00B5151B" w:rsidRDefault="00F14533">
            <w:pPr>
              <w:spacing w:after="0" w:line="240" w:lineRule="auto"/>
              <w:ind w:left="102"/>
              <w:rPr>
                <w:sz w:val="20"/>
                <w:szCs w:val="20"/>
              </w:rPr>
            </w:pPr>
            <w:r>
              <w:rPr>
                <w:sz w:val="20"/>
                <w:szCs w:val="20"/>
              </w:rPr>
              <w:t>4. Objasniti primjenu šećernih alkohola</w:t>
            </w:r>
          </w:p>
          <w:p w:rsidR="00B5151B" w:rsidRDefault="00F14533">
            <w:pPr>
              <w:spacing w:after="0" w:line="240" w:lineRule="auto"/>
              <w:ind w:left="102"/>
              <w:rPr>
                <w:sz w:val="20"/>
                <w:szCs w:val="20"/>
              </w:rPr>
            </w:pPr>
            <w:r>
              <w:rPr>
                <w:sz w:val="20"/>
                <w:szCs w:val="20"/>
              </w:rPr>
              <w:t xml:space="preserve">5. Argumentirati primjenu umjetnih intenzivnih sladila </w:t>
            </w:r>
          </w:p>
          <w:p w:rsidR="00B5151B" w:rsidRDefault="00F14533">
            <w:pPr>
              <w:spacing w:after="0" w:line="240" w:lineRule="auto"/>
              <w:ind w:left="102"/>
              <w:rPr>
                <w:sz w:val="20"/>
                <w:szCs w:val="20"/>
              </w:rPr>
            </w:pPr>
            <w:r>
              <w:rPr>
                <w:sz w:val="20"/>
                <w:szCs w:val="20"/>
              </w:rPr>
              <w:t>6. Opisati postupke proizvodnje prirodnih sladila i objasniti njihovu primjenu u prehrambenoj industriji</w:t>
            </w:r>
          </w:p>
          <w:p w:rsidR="00B5151B" w:rsidRDefault="00F14533">
            <w:pPr>
              <w:tabs>
                <w:tab w:val="left" w:pos="503"/>
              </w:tabs>
              <w:spacing w:after="0" w:line="240" w:lineRule="auto"/>
              <w:ind w:left="102"/>
              <w:rPr>
                <w:sz w:val="20"/>
                <w:szCs w:val="20"/>
              </w:rPr>
            </w:pPr>
            <w:r>
              <w:rPr>
                <w:sz w:val="20"/>
                <w:szCs w:val="20"/>
              </w:rPr>
              <w:t>7. Osmisliti nove prehrambene proizvode, sa zamjenskim sladilima, namijenjene potrošačima sa specifičnim potrebama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Teorijski: Podjela sladila, relativna slatkoća, ugljikohidratna sladila. Monosaharidna sladila- proizvodnja, fizikalna svojstva i primjena. Disaharidna sladila -proizvodnja, fizikalna svojstva i primjena. Oligosaharidna sladila i sladila na bazi škroba- proizvodnja, fizikalna svojstva i primjena. Šećerni alkoholi– proizvodnja, fizikalna svojstva i primjena. Umjetna intenzivna sladila- proizvodnja, fizikalna svojstva i primjena. Prirodna sladila- proizvodnja, fizikalna svojstva i primjena. </w:t>
            </w:r>
          </w:p>
          <w:p w:rsidR="00B5151B" w:rsidRDefault="00F14533">
            <w:pPr>
              <w:spacing w:after="0" w:line="240" w:lineRule="auto"/>
              <w:rPr>
                <w:sz w:val="20"/>
                <w:szCs w:val="20"/>
              </w:rPr>
            </w:pPr>
            <w:r>
              <w:rPr>
                <w:sz w:val="20"/>
                <w:szCs w:val="20"/>
              </w:rPr>
              <w:t>Eksperimentalno: određivanje sastava pojedinih sladila, senzorsko ocjenjivanje napitaka uz dodatak različitih sladila.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81"/>
                <w:id w:val="-36766475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82"/>
                <w:id w:val="62869152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83"/>
                <w:id w:val="204972362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84"/>
                <w:id w:val="10623091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85"/>
                <w:id w:val="-4891143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86"/>
                <w:id w:val="41710181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87"/>
                <w:id w:val="-180766049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88"/>
                <w:id w:val="-16899954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289"/>
                <w:id w:val="66481867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290"/>
                <w:id w:val="-85920187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291"/>
                <w:id w:val="-198589279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 nedovoljan (1)</w:t>
            </w:r>
          </w:p>
          <w:p w:rsidR="00B5151B" w:rsidRDefault="00F14533">
            <w:pPr>
              <w:spacing w:after="0" w:line="240" w:lineRule="auto"/>
              <w:rPr>
                <w:color w:val="000000"/>
                <w:sz w:val="20"/>
                <w:szCs w:val="20"/>
              </w:rPr>
            </w:pPr>
            <w:r>
              <w:rPr>
                <w:color w:val="000000"/>
                <w:sz w:val="20"/>
                <w:szCs w:val="20"/>
              </w:rPr>
              <w:t>≥ 60 % dovoljan (2)</w:t>
            </w:r>
          </w:p>
          <w:p w:rsidR="00B5151B" w:rsidRDefault="00F14533">
            <w:pPr>
              <w:spacing w:after="0" w:line="240" w:lineRule="auto"/>
              <w:rPr>
                <w:color w:val="000000"/>
                <w:sz w:val="20"/>
                <w:szCs w:val="20"/>
              </w:rPr>
            </w:pPr>
            <w:r>
              <w:rPr>
                <w:color w:val="000000"/>
                <w:sz w:val="20"/>
                <w:szCs w:val="20"/>
              </w:rPr>
              <w:t>≥ 70 % dobar (3)</w:t>
            </w:r>
          </w:p>
          <w:p w:rsidR="00B5151B" w:rsidRDefault="00F14533">
            <w:pPr>
              <w:spacing w:after="0" w:line="240" w:lineRule="auto"/>
              <w:rPr>
                <w:color w:val="000000"/>
                <w:sz w:val="20"/>
                <w:szCs w:val="20"/>
              </w:rPr>
            </w:pPr>
            <w:r>
              <w:rPr>
                <w:color w:val="000000"/>
                <w:sz w:val="20"/>
                <w:szCs w:val="20"/>
              </w:rPr>
              <w:t>≥ 80 % vrlo dobar (4)</w:t>
            </w:r>
          </w:p>
          <w:p w:rsidR="00B5151B" w:rsidRDefault="00F14533">
            <w:pPr>
              <w:spacing w:after="0" w:line="240" w:lineRule="auto"/>
              <w:rPr>
                <w:color w:val="000000"/>
                <w:sz w:val="20"/>
                <w:szCs w:val="20"/>
              </w:rPr>
            </w:pPr>
            <w:r>
              <w:rPr>
                <w:color w:val="000000"/>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34"/>
              </w:numPr>
              <w:tabs>
                <w:tab w:val="left" w:pos="2820"/>
              </w:tabs>
              <w:spacing w:after="0" w:line="240" w:lineRule="auto"/>
              <w:rPr>
                <w:sz w:val="20"/>
                <w:szCs w:val="20"/>
              </w:rPr>
            </w:pPr>
            <w:r>
              <w:rPr>
                <w:sz w:val="20"/>
                <w:szCs w:val="20"/>
              </w:rPr>
              <w:t>redovito pohađati predavanja</w:t>
            </w:r>
          </w:p>
          <w:p w:rsidR="00B5151B" w:rsidRDefault="00F14533">
            <w:pPr>
              <w:numPr>
                <w:ilvl w:val="0"/>
                <w:numId w:val="34"/>
              </w:numPr>
              <w:tabs>
                <w:tab w:val="left" w:pos="2820"/>
              </w:tabs>
              <w:spacing w:after="0" w:line="240" w:lineRule="auto"/>
              <w:rPr>
                <w:sz w:val="20"/>
                <w:szCs w:val="20"/>
              </w:rPr>
            </w:pPr>
            <w:r>
              <w:rPr>
                <w:sz w:val="20"/>
                <w:szCs w:val="20"/>
              </w:rPr>
              <w:t>odraditi sve vježbe i terensku nastavu</w:t>
            </w:r>
          </w:p>
          <w:p w:rsidR="00B5151B" w:rsidRDefault="00F14533">
            <w:pPr>
              <w:numPr>
                <w:ilvl w:val="0"/>
                <w:numId w:val="34"/>
              </w:numPr>
              <w:tabs>
                <w:tab w:val="left" w:pos="2820"/>
              </w:tabs>
              <w:spacing w:after="0" w:line="240" w:lineRule="auto"/>
              <w:rPr>
                <w:sz w:val="20"/>
                <w:szCs w:val="20"/>
              </w:rPr>
            </w:pPr>
            <w:r>
              <w:rPr>
                <w:sz w:val="20"/>
                <w:szCs w:val="20"/>
              </w:rPr>
              <w:t>postići minimalno 60 % bodova na pismenom ispitu</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Komes, D. (2020) Sladila- interni materijal </w:t>
            </w:r>
          </w:p>
          <w:p w:rsidR="00B5151B" w:rsidRDefault="00F14533">
            <w:pPr>
              <w:tabs>
                <w:tab w:val="left" w:pos="2820"/>
              </w:tabs>
              <w:spacing w:after="0" w:line="240" w:lineRule="auto"/>
              <w:rPr>
                <w:color w:val="000000"/>
                <w:sz w:val="20"/>
                <w:szCs w:val="20"/>
              </w:rPr>
            </w:pPr>
            <w:r>
              <w:rPr>
                <w:color w:val="000000"/>
                <w:sz w:val="20"/>
                <w:szCs w:val="20"/>
              </w:rPr>
              <w:br/>
              <w:t>Mitchell, H. (2006) Sweeteners and sugar alternatives in food technology, Blackwell Publishing, Oxford, UK, str. 63-361.</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ind w:left="15"/>
              <w:rPr>
                <w:sz w:val="20"/>
                <w:szCs w:val="20"/>
              </w:rPr>
            </w:pPr>
            <w:hyperlink r:id="rId157">
              <w:r w:rsidR="00F14533">
                <w:rPr>
                  <w:sz w:val="20"/>
                  <w:szCs w:val="20"/>
                </w:rPr>
                <w:t>Magnuson, B. A</w:t>
              </w:r>
            </w:hyperlink>
            <w:r w:rsidR="00F14533">
              <w:rPr>
                <w:sz w:val="20"/>
                <w:szCs w:val="20"/>
              </w:rPr>
              <w:t xml:space="preserve">., </w:t>
            </w:r>
            <w:hyperlink r:id="rId158">
              <w:r w:rsidR="00F14533">
                <w:rPr>
                  <w:sz w:val="20"/>
                  <w:szCs w:val="20"/>
                </w:rPr>
                <w:t>Carakostas, M. C</w:t>
              </w:r>
            </w:hyperlink>
            <w:r w:rsidR="00F14533">
              <w:rPr>
                <w:sz w:val="20"/>
                <w:szCs w:val="20"/>
              </w:rPr>
              <w:t xml:space="preserve">., </w:t>
            </w:r>
            <w:hyperlink r:id="rId159">
              <w:r w:rsidR="00F14533">
                <w:rPr>
                  <w:sz w:val="20"/>
                  <w:szCs w:val="20"/>
                </w:rPr>
                <w:t>Moore, N. H</w:t>
              </w:r>
            </w:hyperlink>
            <w:r w:rsidR="00F14533">
              <w:rPr>
                <w:sz w:val="20"/>
                <w:szCs w:val="20"/>
              </w:rPr>
              <w:t xml:space="preserve">., </w:t>
            </w:r>
            <w:hyperlink r:id="rId160">
              <w:r w:rsidR="00F14533">
                <w:rPr>
                  <w:sz w:val="20"/>
                  <w:szCs w:val="20"/>
                </w:rPr>
                <w:t>Poulos, S. P</w:t>
              </w:r>
            </w:hyperlink>
            <w:r w:rsidR="00F14533">
              <w:rPr>
                <w:sz w:val="20"/>
                <w:szCs w:val="20"/>
              </w:rPr>
              <w:t xml:space="preserve">., </w:t>
            </w:r>
            <w:hyperlink r:id="rId161">
              <w:r w:rsidR="00F14533">
                <w:rPr>
                  <w:sz w:val="20"/>
                  <w:szCs w:val="20"/>
                </w:rPr>
                <w:t>Renwick, A. G</w:t>
              </w:r>
            </w:hyperlink>
            <w:r w:rsidR="00F14533">
              <w:rPr>
                <w:sz w:val="20"/>
                <w:szCs w:val="20"/>
              </w:rPr>
              <w:t>. (2016) Biological fate of low-calorie sweeteners, Nutrition Reviews, 74(11), 670-689.</w:t>
            </w:r>
          </w:p>
          <w:p w:rsidR="00B5151B" w:rsidRDefault="00B64142">
            <w:pPr>
              <w:tabs>
                <w:tab w:val="left" w:pos="2820"/>
              </w:tabs>
              <w:spacing w:after="0" w:line="240" w:lineRule="auto"/>
              <w:ind w:left="14"/>
              <w:rPr>
                <w:color w:val="000000"/>
                <w:sz w:val="20"/>
                <w:szCs w:val="20"/>
              </w:rPr>
            </w:pPr>
            <w:hyperlink r:id="rId162">
              <w:r w:rsidR="00F14533">
                <w:rPr>
                  <w:sz w:val="20"/>
                  <w:szCs w:val="20"/>
                </w:rPr>
                <w:t>Sharma, V. K</w:t>
              </w:r>
            </w:hyperlink>
            <w:r w:rsidR="00F14533">
              <w:rPr>
                <w:sz w:val="20"/>
                <w:szCs w:val="20"/>
              </w:rPr>
              <w:t xml:space="preserve">., </w:t>
            </w:r>
            <w:hyperlink r:id="rId163">
              <w:r w:rsidR="00F14533">
                <w:rPr>
                  <w:sz w:val="20"/>
                  <w:szCs w:val="20"/>
                </w:rPr>
                <w:t>Ingle, N. A</w:t>
              </w:r>
            </w:hyperlink>
            <w:r w:rsidR="00F14533">
              <w:rPr>
                <w:sz w:val="20"/>
                <w:szCs w:val="20"/>
              </w:rPr>
              <w:t xml:space="preserve">., </w:t>
            </w:r>
            <w:hyperlink r:id="rId164">
              <w:r w:rsidR="00F14533">
                <w:rPr>
                  <w:sz w:val="20"/>
                  <w:szCs w:val="20"/>
                </w:rPr>
                <w:t>Kaur, N</w:t>
              </w:r>
            </w:hyperlink>
            <w:r w:rsidR="00F14533">
              <w:rPr>
                <w:sz w:val="20"/>
                <w:szCs w:val="20"/>
              </w:rPr>
              <w:t xml:space="preserve">., </w:t>
            </w:r>
            <w:hyperlink r:id="rId165">
              <w:r w:rsidR="00F14533">
                <w:rPr>
                  <w:sz w:val="20"/>
                  <w:szCs w:val="20"/>
                </w:rPr>
                <w:t>Yadav, P</w:t>
              </w:r>
            </w:hyperlink>
            <w:r w:rsidR="00F14533">
              <w:rPr>
                <w:sz w:val="20"/>
                <w:szCs w:val="20"/>
              </w:rPr>
              <w:t xml:space="preserve">., </w:t>
            </w:r>
            <w:hyperlink r:id="rId166">
              <w:r w:rsidR="00F14533">
                <w:rPr>
                  <w:sz w:val="20"/>
                  <w:szCs w:val="20"/>
                </w:rPr>
                <w:t>Ingle, E</w:t>
              </w:r>
            </w:hyperlink>
            <w:r w:rsidR="00F14533">
              <w:rPr>
                <w:sz w:val="20"/>
                <w:szCs w:val="20"/>
              </w:rPr>
              <w:t xml:space="preserve">., </w:t>
            </w:r>
            <w:hyperlink r:id="rId167">
              <w:r w:rsidR="00F14533">
                <w:rPr>
                  <w:sz w:val="20"/>
                  <w:szCs w:val="20"/>
                </w:rPr>
                <w:t>Charania, Z</w:t>
              </w:r>
            </w:hyperlink>
            <w:r w:rsidR="00F14533">
              <w:rPr>
                <w:sz w:val="20"/>
                <w:szCs w:val="20"/>
              </w:rPr>
              <w:t>. (2016)</w:t>
            </w:r>
            <w:r w:rsidR="00F14533">
              <w:rPr>
                <w:b/>
                <w:bCs/>
                <w:sz w:val="20"/>
                <w:szCs w:val="20"/>
                <w:vertAlign w:val="superscript"/>
              </w:rPr>
              <w:t xml:space="preserve"> </w:t>
            </w:r>
            <w:r w:rsidR="00F14533">
              <w:rPr>
                <w:sz w:val="20"/>
                <w:szCs w:val="20"/>
              </w:rPr>
              <w:t>Sugar Substitutes and Health: A Review, Journal of advanced oral research, 7(2), 7-11</w:t>
            </w:r>
            <w:r w:rsidR="00F14533">
              <w:rPr>
                <w:color w:val="000000"/>
                <w:sz w:val="20"/>
                <w:szCs w:val="20"/>
              </w:rPr>
              <w:t>.</w:t>
            </w:r>
          </w:p>
          <w:p w:rsidR="00B5151B" w:rsidRDefault="00F14533">
            <w:pPr>
              <w:rPr>
                <w:color w:val="000000"/>
                <w:sz w:val="20"/>
                <w:szCs w:val="20"/>
              </w:rPr>
            </w:pPr>
            <w:r>
              <w:rPr>
                <w:sz w:val="20"/>
                <w:szCs w:val="20"/>
              </w:rPr>
              <w:lastRenderedPageBreak/>
              <w:t>Kroger, M., Meister, K., Kava, R. (2006) Low-calorie sweeteners and other sugar substitutes: a review of the safety issues, Comprehensive Reviews in Food Science and Food Safety, 5, 35-47.</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168">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69">
              <w:r w:rsidR="00F14533">
                <w:rPr>
                  <w:b/>
                  <w:bCs/>
                  <w:color w:val="0563C1"/>
                  <w:sz w:val="20"/>
                  <w:szCs w:val="20"/>
                  <w:u w:val="single"/>
                </w:rPr>
                <w:t>prof. dr. sc. Dubravka Škevin</w:t>
              </w:r>
            </w:hyperlink>
          </w:p>
          <w:p w:rsidR="00B5151B" w:rsidRDefault="00B64142">
            <w:pPr>
              <w:tabs>
                <w:tab w:val="left" w:pos="2820"/>
              </w:tabs>
              <w:spacing w:after="0" w:line="240" w:lineRule="auto"/>
              <w:rPr>
                <w:sz w:val="20"/>
                <w:szCs w:val="20"/>
              </w:rPr>
            </w:pPr>
            <w:hyperlink r:id="rId170">
              <w:r w:rsidR="00F14533">
                <w:rPr>
                  <w:color w:val="0563C1"/>
                  <w:sz w:val="20"/>
                  <w:szCs w:val="20"/>
                  <w:u w:val="single"/>
                </w:rPr>
                <w:t>izv. prof. dr. sc. Klara Kraljić</w:t>
              </w:r>
            </w:hyperlink>
          </w:p>
          <w:p w:rsidR="00B5151B" w:rsidRDefault="00B64142">
            <w:pPr>
              <w:tabs>
                <w:tab w:val="left" w:pos="2820"/>
              </w:tabs>
              <w:spacing w:after="0" w:line="240" w:lineRule="auto"/>
              <w:rPr>
                <w:b/>
                <w:bCs/>
                <w:sz w:val="20"/>
                <w:szCs w:val="20"/>
              </w:rPr>
            </w:pPr>
            <w:hyperlink r:id="rId171">
              <w:r w:rsidR="00F14533">
                <w:rPr>
                  <w:color w:val="0563C1"/>
                  <w:sz w:val="20"/>
                  <w:szCs w:val="20"/>
                  <w:u w:val="single"/>
                </w:rPr>
                <w:t>izv. prof. dr. sc. Marko Obranović</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Procesi prerade maslina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252759</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808080"/>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Osposobiti studenta za proizvodnju djevičanskog maslinovog ulja te za analize njegove kvalitete i autentičnosti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spacing w:after="0" w:line="240" w:lineRule="auto"/>
              <w:rPr>
                <w:sz w:val="20"/>
                <w:szCs w:val="20"/>
              </w:rPr>
            </w:pPr>
            <w:r>
              <w:rPr>
                <w:sz w:val="20"/>
                <w:szCs w:val="20"/>
              </w:rPr>
              <w:t>2. Praktično primijeniti stečena znanja i vještine iz prehrambenog inženjerstva u provedbi tehnoloških procesa proizvodnje i prerade hrane.</w:t>
            </w:r>
          </w:p>
          <w:p w:rsidR="00B5151B" w:rsidRDefault="00F14533">
            <w:pPr>
              <w:spacing w:after="0" w:line="240" w:lineRule="auto"/>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spacing w:after="0" w:line="240" w:lineRule="auto"/>
              <w:rPr>
                <w:sz w:val="20"/>
                <w:szCs w:val="20"/>
              </w:rPr>
            </w:pPr>
            <w:r>
              <w:rPr>
                <w:sz w:val="20"/>
                <w:szCs w:val="20"/>
              </w:rPr>
              <w:t xml:space="preserve">4. Primijeniti i integrirati stečena znanja i vještine i tako sudjelovati u poslovima vezanim uz kontrolu procesa proizvodnje i kakvoće hrane. </w:t>
            </w:r>
          </w:p>
          <w:p w:rsidR="00B5151B" w:rsidRDefault="00F14533">
            <w:pPr>
              <w:spacing w:after="0" w:line="240" w:lineRule="auto"/>
              <w:rPr>
                <w:sz w:val="20"/>
                <w:szCs w:val="20"/>
              </w:rPr>
            </w:pPr>
            <w:r>
              <w:rPr>
                <w:sz w:val="20"/>
                <w:szCs w:val="20"/>
              </w:rPr>
              <w:t xml:space="preserve">5. Osmisliti i rasporediti poslove i tehnološki voditi manje proizvodne jedinice prehrambenih sustava. </w:t>
            </w:r>
          </w:p>
          <w:p w:rsidR="00B5151B" w:rsidRDefault="00F14533">
            <w:pPr>
              <w:spacing w:after="0" w:line="240" w:lineRule="auto"/>
              <w:rPr>
                <w:sz w:val="20"/>
                <w:szCs w:val="20"/>
              </w:rPr>
            </w:pPr>
            <w:r>
              <w:rPr>
                <w:sz w:val="20"/>
                <w:szCs w:val="20"/>
              </w:rPr>
              <w:t xml:space="preserve">6. Identificirati probleme u proizvodnji i komunicirati ih s pretpostavljenima i podređenima. </w:t>
            </w:r>
          </w:p>
          <w:p w:rsidR="00B5151B" w:rsidRDefault="00F14533">
            <w:pPr>
              <w:spacing w:after="0" w:line="240" w:lineRule="auto"/>
              <w:rPr>
                <w:sz w:val="20"/>
                <w:szCs w:val="20"/>
              </w:rPr>
            </w:pPr>
            <w:r>
              <w:rPr>
                <w:sz w:val="20"/>
                <w:szCs w:val="20"/>
              </w:rPr>
              <w:t>7. Prikupiti i interpretirati rezultate laboratorijskih analiza hrane.</w:t>
            </w:r>
          </w:p>
          <w:p w:rsidR="00B5151B" w:rsidRDefault="00F14533">
            <w:pPr>
              <w:pBdr>
                <w:top w:val="nil"/>
                <w:left w:val="nil"/>
                <w:bottom w:val="nil"/>
                <w:right w:val="nil"/>
                <w:between w:val="nil"/>
              </w:pBdr>
              <w:spacing w:after="0"/>
              <w:rPr>
                <w:color w:val="000000"/>
                <w:sz w:val="20"/>
                <w:szCs w:val="20"/>
              </w:rPr>
            </w:pPr>
            <w:r>
              <w:rPr>
                <w:color w:val="000000"/>
                <w:sz w:val="20"/>
                <w:szCs w:val="20"/>
              </w:rPr>
              <w:t>8. Sažeti zaključke na temelju rezultata istraživanja iz područja prehrambene tehnologije.</w:t>
            </w:r>
          </w:p>
          <w:p w:rsidR="00B5151B" w:rsidRDefault="00F14533">
            <w:pPr>
              <w:pBdr>
                <w:top w:val="nil"/>
                <w:left w:val="nil"/>
                <w:bottom w:val="nil"/>
                <w:right w:val="nil"/>
                <w:between w:val="nil"/>
              </w:pBdr>
              <w:spacing w:after="0"/>
              <w:rPr>
                <w:color w:val="000000"/>
                <w:sz w:val="20"/>
                <w:szCs w:val="20"/>
              </w:rPr>
            </w:pPr>
            <w:r>
              <w:rPr>
                <w:color w:val="000000"/>
                <w:sz w:val="20"/>
                <w:szCs w:val="20"/>
              </w:rPr>
              <w:t>9. Prezentirati u pisanom i usmenom obliku rezultate svog rada uz primjenu stručne terminologije.</w:t>
            </w:r>
          </w:p>
          <w:p w:rsidR="00B5151B" w:rsidRDefault="00F14533">
            <w:pPr>
              <w:pBdr>
                <w:top w:val="nil"/>
                <w:left w:val="nil"/>
                <w:bottom w:val="nil"/>
                <w:right w:val="nil"/>
                <w:between w:val="nil"/>
              </w:pBdr>
              <w:spacing w:after="0"/>
              <w:rPr>
                <w:color w:val="000000"/>
                <w:sz w:val="20"/>
                <w:szCs w:val="20"/>
              </w:rPr>
            </w:pPr>
            <w:r>
              <w:rPr>
                <w:color w:val="000000"/>
                <w:sz w:val="20"/>
                <w:szCs w:val="20"/>
              </w:rPr>
              <w:t>10. Sudjelovati u radu homogenog ili interdisciplinarnog stručnog tima u području prehrambene tehnologije.</w:t>
            </w:r>
          </w:p>
          <w:p w:rsidR="00B5151B" w:rsidRDefault="00F14533">
            <w:pPr>
              <w:pBdr>
                <w:top w:val="nil"/>
                <w:left w:val="nil"/>
                <w:bottom w:val="nil"/>
                <w:right w:val="nil"/>
                <w:between w:val="nil"/>
              </w:pBdr>
              <w:spacing w:after="0"/>
              <w:rPr>
                <w:color w:val="000000"/>
                <w:sz w:val="20"/>
                <w:szCs w:val="20"/>
              </w:rPr>
            </w:pPr>
            <w:r>
              <w:rPr>
                <w:color w:val="000000"/>
                <w:sz w:val="20"/>
                <w:szCs w:val="20"/>
              </w:rPr>
              <w:t>11. Predstaviti suvremene trendove u prehrambenoj tehnologiji i popularizirati struku.</w:t>
            </w:r>
          </w:p>
          <w:p w:rsidR="00B5151B" w:rsidRDefault="00F14533">
            <w:pPr>
              <w:pBdr>
                <w:top w:val="nil"/>
                <w:left w:val="nil"/>
                <w:bottom w:val="nil"/>
                <w:right w:val="nil"/>
                <w:between w:val="nil"/>
              </w:pBdr>
              <w:spacing w:after="0"/>
              <w:rPr>
                <w:color w:val="000000"/>
                <w:sz w:val="20"/>
                <w:szCs w:val="20"/>
              </w:rPr>
            </w:pPr>
            <w:r>
              <w:rPr>
                <w:color w:val="000000"/>
                <w:sz w:val="20"/>
                <w:szCs w:val="20"/>
              </w:rPr>
              <w:t>12. Razviti vještine učenja potrebne za nastavak studiranja na diplomskim studijima te svijest o potrebi cjeloživotnog učenja.</w:t>
            </w:r>
          </w:p>
          <w:p w:rsidR="00B5151B" w:rsidRDefault="00F14533">
            <w:pPr>
              <w:pBdr>
                <w:top w:val="nil"/>
                <w:left w:val="nil"/>
                <w:bottom w:val="nil"/>
                <w:right w:val="nil"/>
                <w:between w:val="nil"/>
              </w:pBdr>
              <w:rPr>
                <w:color w:val="000000"/>
                <w:sz w:val="20"/>
                <w:szCs w:val="20"/>
              </w:rPr>
            </w:pPr>
            <w:r>
              <w:rPr>
                <w:color w:val="000000"/>
                <w:sz w:val="20"/>
                <w:szCs w:val="20"/>
              </w:rPr>
              <w:t>13.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Izabrati optimalno vrijeme berbe ploda masline</w:t>
            </w:r>
            <w:r>
              <w:rPr>
                <w:sz w:val="20"/>
                <w:szCs w:val="20"/>
              </w:rPr>
              <w:t xml:space="preserve"> i način s</w:t>
            </w:r>
            <w:r>
              <w:rPr>
                <w:color w:val="000000"/>
                <w:sz w:val="20"/>
                <w:szCs w:val="20"/>
              </w:rPr>
              <w:t>kladištenja ploda masline prije prerade u cilju proizvodnje ulja visoke kvalitete</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 xml:space="preserve">Povezati odgovarajući mlin i proces miješenja s metodom ekstrakcije ulja iz ploda u cilju proizvodnje ulja visoke kvalitete </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 xml:space="preserve">Preporučiti uvjete i način skladištenja ulja u cilju osiguravanja </w:t>
            </w:r>
            <w:r>
              <w:rPr>
                <w:sz w:val="20"/>
                <w:szCs w:val="20"/>
              </w:rPr>
              <w:t>visoke</w:t>
            </w:r>
            <w:r>
              <w:rPr>
                <w:color w:val="000000"/>
                <w:sz w:val="20"/>
                <w:szCs w:val="20"/>
              </w:rPr>
              <w:t xml:space="preserve"> oksidacijske stabilnosti i nutritivne vrijednosti proizvoda</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sz w:val="20"/>
                <w:szCs w:val="20"/>
              </w:rPr>
              <w:t xml:space="preserve">Valorizirati proizvode procesa prerade maslina (djevičansko maslinovo ulje, vegetabilna voda, komina, stolne masline) </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sz w:val="20"/>
                <w:szCs w:val="20"/>
              </w:rPr>
              <w:t>Interpretirati parametre</w:t>
            </w:r>
            <w:r>
              <w:rPr>
                <w:color w:val="000000"/>
                <w:sz w:val="20"/>
                <w:szCs w:val="20"/>
              </w:rPr>
              <w:t xml:space="preserve"> kvalitete i </w:t>
            </w:r>
            <w:r>
              <w:rPr>
                <w:sz w:val="20"/>
                <w:szCs w:val="20"/>
              </w:rPr>
              <w:t>autentičnosti</w:t>
            </w:r>
            <w:r>
              <w:rPr>
                <w:color w:val="000000"/>
                <w:sz w:val="20"/>
                <w:szCs w:val="20"/>
              </w:rPr>
              <w:t xml:space="preserve"> maslinovog ulja u skladu sa zakonskom regulativom</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Opisati povoljno djelovanje djevičanskog maslinovog ulja na ljudsko zdravlje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b/>
                <w:bCs/>
                <w:sz w:val="20"/>
                <w:szCs w:val="20"/>
              </w:rPr>
              <w:t>Teorijski:</w:t>
            </w:r>
            <w:r>
              <w:rPr>
                <w:sz w:val="20"/>
                <w:szCs w:val="20"/>
              </w:rPr>
              <w:t xml:space="preserve"> Povijest proizvodnje djevičanskog maslinovog ulja (DMU), svojstva ploda masline. Optimalna zrelost ploda. Tehnološki postupci proizvodnje DMU. Kvarenje DMU. Kemijski sastav i nutritivna vrijednost DMU. Kontrola kvalitete i autentičnosti DMU. Proizvodnja maslina za jelo. Utjecaj DMU na zdravlje.</w:t>
            </w:r>
            <w:r>
              <w:rPr>
                <w:b/>
                <w:bCs/>
                <w:sz w:val="20"/>
                <w:szCs w:val="20"/>
              </w:rPr>
              <w:t xml:space="preserve"> Eksperimentalno:</w:t>
            </w:r>
            <w:r>
              <w:rPr>
                <w:sz w:val="20"/>
                <w:szCs w:val="20"/>
              </w:rPr>
              <w:t xml:space="preserve"> Berba plodova masline. Industrijska proizvodnja DMU. Laboratorijsko određivanje parametara kvalitete i autentičnosti, simulacija rada panela za senzorsku ocjenu DMU.</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292"/>
                <w:id w:val="112560105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293"/>
                <w:id w:val="11391698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294"/>
                <w:id w:val="-3213639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295"/>
                <w:id w:val="-79902829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296"/>
                <w:id w:val="14540150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297"/>
                <w:id w:val="101064478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298"/>
                <w:id w:val="103778221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299"/>
                <w:id w:val="-214260303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00"/>
                <w:id w:val="179388943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01"/>
                <w:id w:val="91407724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02"/>
                <w:id w:val="287960360"/>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jc w:val="center"/>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NE</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Ishodi učenja provjeravaju se kroz: a) 2 parcijalna pismena ispita (mogućnost polaganja 1 završnog ispita) b) ocjenu laboratorijskih vježbi (vrednovanje predanog izvještaja i eksperimentalnog rada studenta u laboratoriju – procjena nastavnika) Formiranje ocjene ispita: &lt; 60% točnih odgovora nedovoljan (1); ≥ 60% točnih odgovora dovoljan (2): ≥ 70% točnih odgovora dobar (3);  ≥ 80% točnih odgovora vrlo dobar (4);  ≥ 90% točnih odgovora izvrstan (5) Za svaku aktivnost koja se ocjenjuje predviđen je određeni broj bodova (ocjena x faktor). Maksimalni broj bodova za pismeni ispit je 25 (srednja vrijednost ocjene 2 parcijalna ispita; ocjena 5 x 5). Maksimalni broj bodova za vježbe je 15 (ocjena 5 x 3). Dolazak na vježbe je obavezan.Dodatna 2 boda dodjeljuju se studentu koji je ostvario 100% dolaznosti na predavanja. Bodovi se zbrajaju, a maksimalni broj bodova je 42. Ukupna ocjena formira se ovako: &lt; 24 boda nedovoljan (1); 24 - 27 bodova dovoljan (2); 28 - 31 bod dobar (3); 32 - 35 bodova vrlo dobar (4); 36 - 40 bodova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color w:val="000000"/>
                <w:sz w:val="20"/>
                <w:szCs w:val="20"/>
              </w:rPr>
              <w:t xml:space="preserve">Redovito pohađati i kontinuirano pratiti nastavu, odraditi sve vježbe, položiti pismeni ispit. </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r>
              <w:rPr>
                <w:sz w:val="20"/>
                <w:szCs w:val="20"/>
              </w:rPr>
              <w:t xml:space="preserve"> Škevin, D. (2016) Skripta iz kolegija Procesi prerade maslina i kontrola kvalitete proizvoda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 xml:space="preserve">Nastavni materijali </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Aparicio, R., Harwood, J. (2015) Handbook of Olive Oil Analysis and Properties, 2nd ed.Springer New York, Heidelberg, Dordrecht, London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color w:val="0563C1"/>
                <w:sz w:val="20"/>
                <w:szCs w:val="20"/>
                <w:u w:val="single"/>
              </w:rPr>
            </w:pPr>
            <w:hyperlink r:id="rId172">
              <w:r w:rsidR="00F14533">
                <w:rPr>
                  <w:color w:val="1155CC"/>
                  <w:sz w:val="20"/>
                  <w:szCs w:val="20"/>
                  <w:u w:val="single"/>
                </w:rPr>
                <w:t>http://www.pbf.unizg.hr/studiji/ispit</w:t>
              </w:r>
            </w:hyperlink>
            <w:hyperlink r:id="rId173">
              <w:r w:rsidR="00F14533">
                <w:rPr>
                  <w:color w:val="0563C1"/>
                  <w:sz w:val="20"/>
                  <w:szCs w:val="20"/>
                  <w:u w:val="single"/>
                </w:rPr>
                <w:t>n</w:t>
              </w:r>
            </w:hyperlink>
            <w:r w:rsidR="00F14533">
              <w:rPr>
                <w:color w:val="0563C1"/>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307"/>
        <w:gridCol w:w="205"/>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74">
              <w:r w:rsidR="00F14533">
                <w:rPr>
                  <w:b/>
                  <w:bCs/>
                  <w:color w:val="0563C1"/>
                  <w:sz w:val="20"/>
                  <w:szCs w:val="20"/>
                  <w:u w:val="single"/>
                </w:rPr>
                <w:t>izv. prof. dr. sc. Katarina Lisak Jakopović</w:t>
              </w:r>
            </w:hyperlink>
          </w:p>
          <w:p w:rsidR="00B5151B" w:rsidRDefault="00B64142">
            <w:pPr>
              <w:tabs>
                <w:tab w:val="left" w:pos="2820"/>
              </w:tabs>
              <w:spacing w:after="0" w:line="240" w:lineRule="auto"/>
              <w:rPr>
                <w:sz w:val="20"/>
                <w:szCs w:val="20"/>
              </w:rPr>
            </w:pPr>
            <w:hyperlink r:id="rId175">
              <w:r w:rsidR="00F14533">
                <w:rPr>
                  <w:color w:val="0563C1"/>
                  <w:sz w:val="20"/>
                  <w:szCs w:val="20"/>
                  <w:u w:val="single"/>
                </w:rPr>
                <w:t>izv. prof. dr. sc. Irena Barukčić Jurina</w:t>
              </w:r>
            </w:hyperlink>
          </w:p>
          <w:p w:rsidR="00B5151B" w:rsidRDefault="00B64142">
            <w:pPr>
              <w:tabs>
                <w:tab w:val="left" w:pos="2820"/>
              </w:tabs>
              <w:spacing w:after="0" w:line="240" w:lineRule="auto"/>
              <w:rPr>
                <w:b/>
                <w:bCs/>
                <w:sz w:val="20"/>
                <w:szCs w:val="20"/>
              </w:rPr>
            </w:pPr>
            <w:hyperlink r:id="rId176">
              <w:r w:rsidR="00F14533">
                <w:rPr>
                  <w:color w:val="0563C1"/>
                  <w:sz w:val="20"/>
                  <w:szCs w:val="20"/>
                  <w:u w:val="single"/>
                </w:rPr>
                <w:t>prof. dr. sc. Rajka Božanić</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Tehnologija sladoleda i mliječnih deserata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252760</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18+10+5+0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24</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On-line</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laboratorij</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Osposobiti studenta za proizvodnju sladoleda i mliječnih deserata te za analizu parametara kvalitete tih proizvoda. Upoznavanje i primjenjivanje važećih propisa za označavanje sladoleda i deserata te njihovo stavljanje na tržište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81"/>
              </w:numPr>
              <w:tabs>
                <w:tab w:val="left" w:pos="2820"/>
              </w:tabs>
              <w:spacing w:after="0" w:line="259"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81"/>
              </w:numPr>
              <w:tabs>
                <w:tab w:val="left" w:pos="2820"/>
              </w:tabs>
              <w:spacing w:after="0" w:line="259" w:lineRule="auto"/>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81"/>
              </w:numPr>
              <w:tabs>
                <w:tab w:val="left" w:pos="2820"/>
              </w:tabs>
              <w:spacing w:after="0" w:line="240" w:lineRule="auto"/>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81"/>
              </w:numPr>
              <w:tabs>
                <w:tab w:val="left" w:pos="2820"/>
              </w:tabs>
              <w:spacing w:after="0" w:line="240" w:lineRule="auto"/>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81"/>
              </w:numPr>
              <w:tabs>
                <w:tab w:val="left" w:pos="2820"/>
              </w:tabs>
              <w:spacing w:after="0" w:line="240" w:lineRule="auto"/>
              <w:rPr>
                <w:sz w:val="20"/>
                <w:szCs w:val="20"/>
              </w:rPr>
            </w:pPr>
            <w:r>
              <w:rPr>
                <w:sz w:val="20"/>
                <w:szCs w:val="20"/>
              </w:rPr>
              <w:t>Osmisliti i rasporediti poslove i tehnološki voditi manje proizvodne jedinice prehrambenih sustava.</w:t>
            </w:r>
          </w:p>
          <w:p w:rsidR="00B5151B" w:rsidRDefault="00F14533">
            <w:pPr>
              <w:numPr>
                <w:ilvl w:val="0"/>
                <w:numId w:val="81"/>
              </w:numPr>
              <w:tabs>
                <w:tab w:val="left" w:pos="2820"/>
              </w:tabs>
              <w:spacing w:after="0" w:line="240" w:lineRule="auto"/>
              <w:rPr>
                <w:sz w:val="20"/>
                <w:szCs w:val="20"/>
              </w:rPr>
            </w:pPr>
            <w:r>
              <w:rPr>
                <w:sz w:val="20"/>
                <w:szCs w:val="20"/>
              </w:rPr>
              <w:t>Identificirati probleme u proizvodnji i komunicirati ih s pretpostavljenima i podređenima.</w:t>
            </w:r>
          </w:p>
          <w:p w:rsidR="00B5151B" w:rsidRDefault="00F14533">
            <w:pPr>
              <w:numPr>
                <w:ilvl w:val="0"/>
                <w:numId w:val="81"/>
              </w:numPr>
              <w:tabs>
                <w:tab w:val="left" w:pos="2820"/>
              </w:tabs>
              <w:spacing w:after="0" w:line="240" w:lineRule="auto"/>
              <w:rPr>
                <w:sz w:val="20"/>
                <w:szCs w:val="20"/>
              </w:rPr>
            </w:pPr>
            <w:r>
              <w:rPr>
                <w:sz w:val="20"/>
                <w:szCs w:val="20"/>
              </w:rPr>
              <w:t>Prikupiti i interpretirati rezultate laboratorijskih analiza hrane.</w:t>
            </w:r>
          </w:p>
          <w:p w:rsidR="00B5151B" w:rsidRDefault="00F14533">
            <w:pPr>
              <w:numPr>
                <w:ilvl w:val="0"/>
                <w:numId w:val="81"/>
              </w:numPr>
              <w:tabs>
                <w:tab w:val="left" w:pos="2820"/>
              </w:tabs>
              <w:spacing w:after="0" w:line="240" w:lineRule="auto"/>
              <w:rPr>
                <w:sz w:val="20"/>
                <w:szCs w:val="20"/>
              </w:rPr>
            </w:pPr>
            <w:r>
              <w:rPr>
                <w:sz w:val="20"/>
                <w:szCs w:val="20"/>
              </w:rPr>
              <w:t>Sažeti zaključke na temelju rezultata istraživanja iz područja prehrambene tehnologije.</w:t>
            </w:r>
          </w:p>
          <w:p w:rsidR="00B5151B" w:rsidRDefault="00F14533">
            <w:pPr>
              <w:numPr>
                <w:ilvl w:val="0"/>
                <w:numId w:val="81"/>
              </w:numPr>
              <w:tabs>
                <w:tab w:val="left" w:pos="2820"/>
              </w:tabs>
              <w:spacing w:after="0" w:line="240" w:lineRule="auto"/>
              <w:rPr>
                <w:sz w:val="20"/>
                <w:szCs w:val="20"/>
              </w:rPr>
            </w:pPr>
            <w:r>
              <w:rPr>
                <w:sz w:val="20"/>
                <w:szCs w:val="20"/>
              </w:rPr>
              <w:t>Prezentirati u pisanom i usmenom obliku rezultate svog rada uz primjenu stručne terminologije.</w:t>
            </w:r>
          </w:p>
          <w:p w:rsidR="00B5151B" w:rsidRDefault="00F14533">
            <w:pPr>
              <w:numPr>
                <w:ilvl w:val="0"/>
                <w:numId w:val="81"/>
              </w:numPr>
              <w:tabs>
                <w:tab w:val="left" w:pos="2820"/>
              </w:tabs>
              <w:spacing w:after="0" w:line="240" w:lineRule="auto"/>
              <w:rPr>
                <w:sz w:val="20"/>
                <w:szCs w:val="20"/>
              </w:rPr>
            </w:pPr>
            <w:r>
              <w:rPr>
                <w:sz w:val="20"/>
                <w:szCs w:val="20"/>
              </w:rPr>
              <w:t>Sudjelovati u radu homogenog ili interdisciplinarnog stručnog tima u području prehrambene tehnologije.</w:t>
            </w:r>
          </w:p>
          <w:p w:rsidR="00B5151B" w:rsidRDefault="00F14533">
            <w:pPr>
              <w:numPr>
                <w:ilvl w:val="0"/>
                <w:numId w:val="81"/>
              </w:numPr>
              <w:tabs>
                <w:tab w:val="left" w:pos="2820"/>
              </w:tabs>
              <w:spacing w:after="0" w:line="240" w:lineRule="auto"/>
              <w:rPr>
                <w:sz w:val="20"/>
                <w:szCs w:val="20"/>
              </w:rPr>
            </w:pPr>
            <w:r>
              <w:rPr>
                <w:sz w:val="20"/>
                <w:szCs w:val="20"/>
              </w:rPr>
              <w:t>Predstaviti suvremene trendove u prehrambenoj tehnologiji i popularizirati struku.</w:t>
            </w:r>
          </w:p>
          <w:p w:rsidR="00B5151B" w:rsidRDefault="00F14533">
            <w:pPr>
              <w:numPr>
                <w:ilvl w:val="0"/>
                <w:numId w:val="81"/>
              </w:numPr>
              <w:tabs>
                <w:tab w:val="left" w:pos="2820"/>
              </w:tabs>
              <w:spacing w:after="0" w:line="240" w:lineRule="auto"/>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81"/>
              </w:numPr>
              <w:spacing w:after="0" w:line="240" w:lineRule="auto"/>
              <w:rPr>
                <w:sz w:val="20"/>
                <w:szCs w:val="20"/>
              </w:rPr>
            </w:pPr>
            <w:r>
              <w:rPr>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1.Definirati kategorije sladoleda i mliječnih deserata.</w:t>
            </w:r>
          </w:p>
          <w:p w:rsidR="00B5151B" w:rsidRDefault="00F14533">
            <w:pPr>
              <w:tabs>
                <w:tab w:val="left" w:pos="2820"/>
              </w:tabs>
              <w:spacing w:after="0" w:line="240" w:lineRule="auto"/>
              <w:rPr>
                <w:sz w:val="20"/>
                <w:szCs w:val="20"/>
              </w:rPr>
            </w:pPr>
            <w:r>
              <w:rPr>
                <w:sz w:val="20"/>
                <w:szCs w:val="20"/>
              </w:rPr>
              <w:t>2.Objasniti tehnološki postupak proizvodnje sladoleda i mliječnih deserata.</w:t>
            </w:r>
          </w:p>
          <w:p w:rsidR="00B5151B" w:rsidRDefault="00F14533">
            <w:pPr>
              <w:tabs>
                <w:tab w:val="left" w:pos="2820"/>
              </w:tabs>
              <w:spacing w:after="0" w:line="240" w:lineRule="auto"/>
              <w:rPr>
                <w:sz w:val="20"/>
                <w:szCs w:val="20"/>
              </w:rPr>
            </w:pPr>
            <w:r>
              <w:rPr>
                <w:sz w:val="20"/>
                <w:szCs w:val="20"/>
              </w:rPr>
              <w:t>3.Osmisliti recepturu za pripremu sladoledne smjese i mliječnih deserata.</w:t>
            </w:r>
          </w:p>
          <w:p w:rsidR="00B5151B" w:rsidRDefault="00F14533">
            <w:pPr>
              <w:tabs>
                <w:tab w:val="left" w:pos="2820"/>
              </w:tabs>
              <w:spacing w:after="0" w:line="240" w:lineRule="auto"/>
              <w:rPr>
                <w:sz w:val="20"/>
                <w:szCs w:val="20"/>
              </w:rPr>
            </w:pPr>
            <w:r>
              <w:rPr>
                <w:sz w:val="20"/>
                <w:szCs w:val="20"/>
              </w:rPr>
              <w:t>4.Kontrolirati parametre kvalitete sladoledne smjese.</w:t>
            </w:r>
          </w:p>
          <w:p w:rsidR="00B5151B" w:rsidRDefault="00F14533">
            <w:pPr>
              <w:tabs>
                <w:tab w:val="left" w:pos="2820"/>
              </w:tabs>
              <w:spacing w:after="0" w:line="240" w:lineRule="auto"/>
              <w:rPr>
                <w:sz w:val="20"/>
                <w:szCs w:val="20"/>
              </w:rPr>
            </w:pPr>
            <w:r>
              <w:rPr>
                <w:sz w:val="20"/>
                <w:szCs w:val="20"/>
              </w:rPr>
              <w:t xml:space="preserve">5.Poduzeti odgovarajuće mjere za rješavanje mana sladoleda. </w:t>
            </w:r>
          </w:p>
          <w:p w:rsidR="00B5151B" w:rsidRDefault="00F14533">
            <w:pPr>
              <w:tabs>
                <w:tab w:val="left" w:pos="2820"/>
              </w:tabs>
              <w:spacing w:after="0" w:line="240" w:lineRule="auto"/>
              <w:rPr>
                <w:sz w:val="20"/>
                <w:szCs w:val="20"/>
              </w:rPr>
            </w:pPr>
            <w:r>
              <w:rPr>
                <w:sz w:val="20"/>
                <w:szCs w:val="20"/>
              </w:rPr>
              <w:t>6.Argumentirati hranjivu vrijednost sladoleda i mliječnih deserata.</w:t>
            </w:r>
          </w:p>
          <w:p w:rsidR="00B5151B" w:rsidRDefault="00F14533">
            <w:pPr>
              <w:tabs>
                <w:tab w:val="left" w:pos="2820"/>
              </w:tabs>
              <w:spacing w:after="0" w:line="240" w:lineRule="auto"/>
              <w:rPr>
                <w:sz w:val="20"/>
                <w:szCs w:val="20"/>
              </w:rPr>
            </w:pPr>
            <w:r>
              <w:rPr>
                <w:sz w:val="20"/>
                <w:szCs w:val="20"/>
              </w:rPr>
              <w:lastRenderedPageBreak/>
              <w:t>7.Predložiti ambalažu za pakiranje sladoleda i mliječnih deserata.</w:t>
            </w:r>
          </w:p>
          <w:p w:rsidR="00B5151B" w:rsidRDefault="00F14533">
            <w:pPr>
              <w:tabs>
                <w:tab w:val="left" w:pos="2820"/>
              </w:tabs>
              <w:spacing w:after="0" w:line="240" w:lineRule="auto"/>
              <w:rPr>
                <w:sz w:val="20"/>
                <w:szCs w:val="20"/>
              </w:rPr>
            </w:pPr>
            <w:r>
              <w:rPr>
                <w:sz w:val="20"/>
                <w:szCs w:val="20"/>
              </w:rPr>
              <w:t>8.Primijeniti zakonsku regulativu vezanu uz označavanje sladoleda i mliječnih deserata.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sz w:val="20"/>
                <w:szCs w:val="20"/>
              </w:rPr>
              <w:t>Predavanja: Podjela sladoleda te sastav i svojstva sladoledne smjese (2 sata); Tehnološki postupci proizvodnje sladoleda (4 sata); Hranjiva vrijednost i mane sladoleda (2 sata); Podjela, sastav i svojstva mliječnih deserata (2 sata); Tehnološki postupci proizvodnje mliječnih deserata (4 sata); Hranjiva vrijednost mliječnih deserata (2 sata); Pakiranje i deklariranje sladoleda i mliječnih deserata (2 sata). Vježbe: Proizvodnja sladoleda (2 sata); Analiza proizvedenih sladoleda (2 sata ); Senzorska ocjena sladoleda i mliječnih deserata (4 sata). Seminari i radionice: Izračuni u proizvodnji sladoleda i deserata (standardizacija mlijeka i vrhnja, izračuni količine sastojaka sladoledne smjese, desertne smjese) (3 sata); Priprema deklaracije sladoleda i deserata prema važećim propisima (2 sata)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03"/>
                <w:id w:val="-12935146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04"/>
                <w:id w:val="163926804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05"/>
                <w:id w:val="-146505601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06"/>
                <w:id w:val="2979638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07"/>
                <w:id w:val="6785787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08"/>
                <w:id w:val="-54700018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09"/>
                <w:id w:val="33584480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10"/>
                <w:id w:val="148725418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11"/>
                <w:id w:val="166337818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12"/>
                <w:id w:val="7009414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13"/>
                <w:id w:val="89065865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b/>
                <w:bCs/>
                <w:color w:val="000000"/>
                <w:sz w:val="20"/>
                <w:szCs w:val="20"/>
              </w:rPr>
            </w:pPr>
            <w:r>
              <w:rPr>
                <w:b/>
                <w:bCs/>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b/>
                <w:bCs/>
                <w:sz w:val="20"/>
                <w:szCs w:val="20"/>
              </w:rPr>
            </w:pPr>
            <w:r>
              <w:rPr>
                <w:b/>
                <w:bCs/>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b/>
                <w:bCs/>
                <w:sz w:val="20"/>
                <w:szCs w:val="20"/>
              </w:rPr>
            </w:pPr>
            <w:r>
              <w:rPr>
                <w:b/>
                <w:bCs/>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 nedovoljan (1)</w:t>
            </w:r>
          </w:p>
          <w:p w:rsidR="00B5151B" w:rsidRDefault="00F14533">
            <w:pPr>
              <w:spacing w:after="0" w:line="240" w:lineRule="auto"/>
              <w:rPr>
                <w:color w:val="000000"/>
                <w:sz w:val="20"/>
                <w:szCs w:val="20"/>
              </w:rPr>
            </w:pPr>
            <w:r>
              <w:rPr>
                <w:color w:val="000000"/>
                <w:sz w:val="20"/>
                <w:szCs w:val="20"/>
              </w:rPr>
              <w:t>≥ 60 % dovoljan (2)</w:t>
            </w:r>
          </w:p>
          <w:p w:rsidR="00B5151B" w:rsidRDefault="00F14533">
            <w:pPr>
              <w:spacing w:after="0" w:line="240" w:lineRule="auto"/>
              <w:rPr>
                <w:color w:val="000000"/>
                <w:sz w:val="20"/>
                <w:szCs w:val="20"/>
              </w:rPr>
            </w:pPr>
            <w:r>
              <w:rPr>
                <w:color w:val="000000"/>
                <w:sz w:val="20"/>
                <w:szCs w:val="20"/>
              </w:rPr>
              <w:t>≥ 70 % dobar (3)</w:t>
            </w:r>
          </w:p>
          <w:p w:rsidR="00B5151B" w:rsidRDefault="00F14533">
            <w:pPr>
              <w:spacing w:after="0" w:line="240" w:lineRule="auto"/>
              <w:rPr>
                <w:color w:val="000000"/>
                <w:sz w:val="20"/>
                <w:szCs w:val="20"/>
              </w:rPr>
            </w:pPr>
            <w:r>
              <w:rPr>
                <w:color w:val="000000"/>
                <w:sz w:val="20"/>
                <w:szCs w:val="20"/>
              </w:rPr>
              <w:t>≥ 80 % vrlo dobar (4)</w:t>
            </w:r>
          </w:p>
          <w:p w:rsidR="00B5151B" w:rsidRDefault="00F14533">
            <w:pPr>
              <w:spacing w:after="0" w:line="240" w:lineRule="auto"/>
              <w:rPr>
                <w:color w:val="000000"/>
                <w:sz w:val="20"/>
                <w:szCs w:val="20"/>
              </w:rPr>
            </w:pPr>
            <w:r>
              <w:rPr>
                <w:color w:val="000000"/>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720"/>
              <w:rPr>
                <w:i/>
                <w:iCs/>
                <w:sz w:val="20"/>
                <w:szCs w:val="20"/>
              </w:rPr>
            </w:pPr>
            <w:r>
              <w:rPr>
                <w:sz w:val="20"/>
                <w:szCs w:val="20"/>
              </w:rPr>
              <w:t>Odslušati predavanja, prisustvovati na vježbama te položiti usmeni ili pismeni ispit</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DA/NE</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398"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94"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 xml:space="preserve">Lisak Jakopović, K. - Skripta – Proizvodnja sladoleda i mliječnih deserata, PBF, Zagreb </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Tratnik, Lj. i Božanić, R. Mlijeko i mliječni proizvodi, HMU, Zagreb, 2012.</w:t>
            </w:r>
          </w:p>
          <w:p w:rsidR="00B5151B" w:rsidRDefault="00B5151B">
            <w:pPr>
              <w:tabs>
                <w:tab w:val="left" w:pos="2820"/>
              </w:tabs>
              <w:spacing w:after="0" w:line="240" w:lineRule="auto"/>
              <w:ind w:left="720"/>
              <w:rPr>
                <w:color w:val="000000"/>
                <w:sz w:val="20"/>
                <w:szCs w:val="20"/>
              </w:rPr>
            </w:pPr>
          </w:p>
        </w:tc>
        <w:tc>
          <w:tcPr>
            <w:tcW w:w="1398" w:type="dxa"/>
            <w:gridSpan w:val="3"/>
            <w:tcBorders>
              <w:top w:val="single" w:sz="8" w:space="0" w:color="000000"/>
              <w:left w:val="single" w:sz="8" w:space="0" w:color="000000"/>
              <w:right w:val="single" w:sz="8"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NE</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394" w:type="dxa"/>
            <w:gridSpan w:val="3"/>
            <w:tcBorders>
              <w:top w:val="single" w:sz="8" w:space="0" w:color="000000"/>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DA, Merlin</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Božanić, R., Jeličić, I. i Bilušić, T. Analiza mlijeka i mliječnih proizvoda, Plejada, Zagreb, 2010.</w:t>
            </w:r>
          </w:p>
          <w:p w:rsidR="00B5151B" w:rsidRDefault="00F14533">
            <w:pPr>
              <w:tabs>
                <w:tab w:val="left" w:pos="2820"/>
              </w:tabs>
              <w:spacing w:after="0" w:line="240" w:lineRule="auto"/>
              <w:rPr>
                <w:sz w:val="20"/>
                <w:szCs w:val="20"/>
              </w:rPr>
            </w:pPr>
            <w:r>
              <w:rPr>
                <w:sz w:val="20"/>
                <w:szCs w:val="20"/>
              </w:rPr>
              <w:t>Marshall, R.T., Goff, H.D. i Hartel, R.W. Ice Cream, 6. izdanje, Kluwer Academic, New York, 2003.</w:t>
            </w:r>
          </w:p>
          <w:p w:rsidR="00B5151B" w:rsidRDefault="00F14533">
            <w:pPr>
              <w:tabs>
                <w:tab w:val="left" w:pos="2820"/>
              </w:tabs>
              <w:spacing w:after="0" w:line="240" w:lineRule="auto"/>
              <w:rPr>
                <w:sz w:val="20"/>
                <w:szCs w:val="20"/>
              </w:rPr>
            </w:pPr>
            <w:r>
              <w:rPr>
                <w:sz w:val="20"/>
                <w:szCs w:val="20"/>
              </w:rPr>
              <w:t>Fuquay, J., Fox, P.F., McSweeney, P.L.H.  Ice cream and desserts, U: Encyclopedia od Dairy Sciences, 2010.</w:t>
            </w:r>
          </w:p>
          <w:p w:rsidR="00B5151B" w:rsidRDefault="00F14533">
            <w:pPr>
              <w:tabs>
                <w:tab w:val="left" w:pos="2820"/>
              </w:tabs>
              <w:spacing w:after="0" w:line="240" w:lineRule="auto"/>
              <w:rPr>
                <w:sz w:val="20"/>
                <w:szCs w:val="20"/>
              </w:rPr>
            </w:pPr>
            <w:r>
              <w:rPr>
                <w:sz w:val="20"/>
                <w:szCs w:val="20"/>
              </w:rPr>
              <w:t>Park, Y.W., Haenlein, G.F.W., Milk and Dairy products in Human nutrition – Production, Composition and Health, Wiley-Blackwell, 2013. (E-knjiga)</w:t>
            </w:r>
          </w:p>
          <w:p w:rsidR="00B5151B" w:rsidRDefault="00F14533">
            <w:pPr>
              <w:tabs>
                <w:tab w:val="left" w:pos="2820"/>
              </w:tabs>
              <w:spacing w:after="0" w:line="240" w:lineRule="auto"/>
              <w:rPr>
                <w:sz w:val="20"/>
                <w:szCs w:val="20"/>
              </w:rPr>
            </w:pPr>
            <w:r>
              <w:rPr>
                <w:sz w:val="20"/>
                <w:szCs w:val="20"/>
              </w:rPr>
              <w:t>Clarke, C. The Science of Ice cream, The Royal Society of Chemistry, 2004. (E-knjiga)</w:t>
            </w:r>
          </w:p>
          <w:p w:rsidR="00B5151B" w:rsidRDefault="00F14533">
            <w:pPr>
              <w:tabs>
                <w:tab w:val="left" w:pos="2820"/>
              </w:tabs>
              <w:spacing w:after="0" w:line="240" w:lineRule="auto"/>
              <w:rPr>
                <w:sz w:val="20"/>
                <w:szCs w:val="20"/>
              </w:rPr>
            </w:pPr>
            <w:r>
              <w:rPr>
                <w:sz w:val="20"/>
                <w:szCs w:val="20"/>
              </w:rPr>
              <w:t>Bylund, G. Dairy processing handbook, Tetra-Pak, Processing Systems AB, Lund, Sweeden, 2003. (E-knjiga)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177">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178">
              <w:r w:rsidR="00F14533">
                <w:rPr>
                  <w:b/>
                  <w:bCs/>
                  <w:color w:val="0563C1"/>
                  <w:sz w:val="20"/>
                  <w:szCs w:val="20"/>
                  <w:u w:val="single"/>
                </w:rPr>
                <w:t>prof. dr. sc. Mladen Brnčić</w:t>
              </w:r>
            </w:hyperlink>
          </w:p>
          <w:p w:rsidR="00B5151B" w:rsidRDefault="00B64142">
            <w:pPr>
              <w:tabs>
                <w:tab w:val="left" w:pos="2820"/>
              </w:tabs>
              <w:spacing w:after="0" w:line="240" w:lineRule="auto"/>
              <w:rPr>
                <w:sz w:val="20"/>
                <w:szCs w:val="20"/>
              </w:rPr>
            </w:pPr>
            <w:hyperlink r:id="rId179">
              <w:r w:rsidR="00F14533">
                <w:rPr>
                  <w:color w:val="0563C1"/>
                  <w:sz w:val="20"/>
                  <w:szCs w:val="20"/>
                  <w:u w:val="single"/>
                </w:rPr>
                <w:t>izv. prof. dr. sc. Filip Dujmić</w:t>
              </w:r>
            </w:hyperlink>
          </w:p>
          <w:p w:rsidR="00B5151B" w:rsidRDefault="00B64142">
            <w:pPr>
              <w:tabs>
                <w:tab w:val="left" w:pos="2820"/>
              </w:tabs>
              <w:spacing w:after="0" w:line="240" w:lineRule="auto"/>
              <w:rPr>
                <w:sz w:val="20"/>
                <w:szCs w:val="20"/>
              </w:rPr>
            </w:pPr>
            <w:hyperlink r:id="rId180">
              <w:r w:rsidR="00F14533">
                <w:rPr>
                  <w:color w:val="0563C1"/>
                  <w:sz w:val="20"/>
                  <w:szCs w:val="20"/>
                  <w:u w:val="single"/>
                </w:rPr>
                <w:t>izv. prof. dr. sc. Sven Karlović</w:t>
              </w:r>
            </w:hyperlink>
          </w:p>
          <w:p w:rsidR="00B5151B" w:rsidRDefault="00F14533">
            <w:pPr>
              <w:tabs>
                <w:tab w:val="left" w:pos="2820"/>
              </w:tabs>
              <w:spacing w:after="0" w:line="240" w:lineRule="auto"/>
              <w:rPr>
                <w:b/>
                <w:bCs/>
                <w:sz w:val="20"/>
                <w:szCs w:val="20"/>
              </w:rPr>
            </w:pPr>
            <w:r>
              <w:rPr>
                <w:color w:val="0070C0"/>
                <w:sz w:val="20"/>
                <w:szCs w:val="20"/>
              </w:rPr>
              <w:t>Lana Klaić, mag. ing.</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Tehnološki postupci obrade prehrambenog otpada i sporednih proizvoda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16+0+14+0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Razina e-učenja</w:t>
            </w:r>
            <w:r>
              <w:rPr>
                <w:sz w:val="20"/>
                <w:szCs w:val="20"/>
              </w:rPr>
              <w:tab/>
            </w:r>
          </w:p>
          <w:p w:rsidR="00B5151B" w:rsidRDefault="00F14533">
            <w:pPr>
              <w:tabs>
                <w:tab w:val="right" w:pos="2149"/>
              </w:tabs>
              <w:spacing w:after="0" w:line="240" w:lineRule="auto"/>
              <w:rPr>
                <w:sz w:val="20"/>
                <w:szCs w:val="20"/>
              </w:rPr>
            </w:pPr>
            <w:r>
              <w:rPr>
                <w:sz w:val="20"/>
                <w:szCs w:val="20"/>
              </w:rPr>
              <w:t>2 razina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Studenti će steći znanja i vještine o tehnološkim postupcima obrade prehrambenog otpada i sporednih proizvoda. U okviru predavanja studentima će biti prikazane tehnike obrade generiranog otpada prehrambene industrije. Steći će se znanja o mehaničkim, difuzijskim i toplinskim operacijama obrade. Studenti će steći znanja o inovativnim tehnikama obrade otpada temeljenih na sonoporacijskim i elektroporacijskim metodama. Također će se usporediti postojeće i inovativne tehnike obrade otpada s stanovišta utroška energije, mogućeg smanjenja generiranja otpadne topline kao i inicijalnih investicija u inovacije. Obraditi će se mogući rizici ulaganja u nove tehnologije. Studenti će naučiti koje visokovrijedne spojeve iz otpada se može različitim tehnikama obraditi i izolirati te u kojim se granama industrije takvi proizvodi mogu koristiti. Studenti će naučiti osnove zakonskih regulativa vezanih uz otpad iz hrane. Opisati će se ekološki prihvatljivije metode transporta otpada.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B5151B" w:rsidRDefault="00F14533">
            <w:pPr>
              <w:numPr>
                <w:ilvl w:val="0"/>
                <w:numId w:val="54"/>
              </w:numPr>
              <w:spacing w:after="0" w:line="240"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54"/>
              </w:numPr>
              <w:spacing w:after="0" w:line="240" w:lineRule="auto"/>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54"/>
              </w:numPr>
              <w:spacing w:after="0" w:line="240" w:lineRule="auto"/>
              <w:rPr>
                <w:sz w:val="20"/>
                <w:szCs w:val="20"/>
              </w:rPr>
            </w:pPr>
            <w:r>
              <w:rPr>
                <w:sz w:val="20"/>
                <w:szCs w:val="20"/>
              </w:rPr>
              <w:t>Sažeti zaključke na temelju rezultata istraživanja iz područja prehrambene tehnologije.</w:t>
            </w:r>
          </w:p>
          <w:p w:rsidR="00B5151B" w:rsidRDefault="00F14533">
            <w:pPr>
              <w:numPr>
                <w:ilvl w:val="0"/>
                <w:numId w:val="54"/>
              </w:numPr>
              <w:spacing w:after="0" w:line="240" w:lineRule="auto"/>
              <w:rPr>
                <w:sz w:val="20"/>
                <w:szCs w:val="20"/>
              </w:rPr>
            </w:pPr>
            <w:r>
              <w:rPr>
                <w:sz w:val="20"/>
                <w:szCs w:val="20"/>
              </w:rPr>
              <w:t>Predstaviti suvremene trendove u prehrambenoj tehnologiji i popularizirati struku.</w:t>
            </w:r>
          </w:p>
          <w:p w:rsidR="00B5151B" w:rsidRDefault="00F14533">
            <w:pPr>
              <w:numPr>
                <w:ilvl w:val="0"/>
                <w:numId w:val="54"/>
              </w:numPr>
              <w:spacing w:after="0" w:line="240" w:lineRule="auto"/>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54"/>
              </w:numPr>
              <w:spacing w:after="0" w:line="240" w:lineRule="auto"/>
              <w:rPr>
                <w:sz w:val="20"/>
                <w:szCs w:val="20"/>
              </w:rPr>
            </w:pPr>
            <w:r>
              <w:rPr>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54"/>
              </w:numPr>
              <w:spacing w:after="0" w:line="240" w:lineRule="auto"/>
              <w:rPr>
                <w:sz w:val="20"/>
                <w:szCs w:val="20"/>
              </w:rPr>
            </w:pPr>
            <w:r>
              <w:rPr>
                <w:sz w:val="20"/>
                <w:szCs w:val="20"/>
              </w:rPr>
              <w:t>Objasniti osnovne pojmove vezane uz prehrambeni otpad i sporedne proizvode generirane u prehrambenoj industriji</w:t>
            </w:r>
          </w:p>
          <w:p w:rsidR="00B5151B" w:rsidRDefault="00F14533">
            <w:pPr>
              <w:numPr>
                <w:ilvl w:val="0"/>
                <w:numId w:val="54"/>
              </w:numPr>
              <w:tabs>
                <w:tab w:val="left" w:pos="2820"/>
              </w:tabs>
              <w:spacing w:after="0" w:line="240" w:lineRule="auto"/>
              <w:rPr>
                <w:sz w:val="20"/>
                <w:szCs w:val="20"/>
              </w:rPr>
            </w:pPr>
            <w:r>
              <w:rPr>
                <w:sz w:val="20"/>
                <w:szCs w:val="20"/>
              </w:rPr>
              <w:t>Identificirati procese u prehrambenoj industriji gdje se stvara otpad</w:t>
            </w:r>
          </w:p>
          <w:p w:rsidR="00B5151B" w:rsidRDefault="00F14533">
            <w:pPr>
              <w:numPr>
                <w:ilvl w:val="0"/>
                <w:numId w:val="54"/>
              </w:numPr>
              <w:tabs>
                <w:tab w:val="left" w:pos="2820"/>
              </w:tabs>
              <w:spacing w:after="0" w:line="240" w:lineRule="auto"/>
              <w:rPr>
                <w:sz w:val="20"/>
                <w:szCs w:val="20"/>
              </w:rPr>
            </w:pPr>
            <w:r>
              <w:rPr>
                <w:sz w:val="20"/>
                <w:szCs w:val="20"/>
              </w:rPr>
              <w:t>Usporediti aktualne procese obrade otpada s inovativnim tehnikama</w:t>
            </w:r>
          </w:p>
          <w:p w:rsidR="00B5151B" w:rsidRDefault="00F14533">
            <w:pPr>
              <w:numPr>
                <w:ilvl w:val="0"/>
                <w:numId w:val="54"/>
              </w:numPr>
              <w:tabs>
                <w:tab w:val="left" w:pos="2820"/>
              </w:tabs>
              <w:spacing w:after="0" w:line="240" w:lineRule="auto"/>
              <w:rPr>
                <w:sz w:val="20"/>
                <w:szCs w:val="20"/>
              </w:rPr>
            </w:pPr>
            <w:r>
              <w:rPr>
                <w:sz w:val="20"/>
                <w:szCs w:val="20"/>
              </w:rPr>
              <w:t>Definirati inženjerske tehnike rješavanja nastalog otpada</w:t>
            </w:r>
          </w:p>
          <w:p w:rsidR="00B5151B" w:rsidRDefault="00F14533">
            <w:pPr>
              <w:numPr>
                <w:ilvl w:val="0"/>
                <w:numId w:val="54"/>
              </w:numPr>
              <w:spacing w:after="0" w:line="240" w:lineRule="auto"/>
              <w:rPr>
                <w:sz w:val="20"/>
                <w:szCs w:val="20"/>
              </w:rPr>
            </w:pPr>
            <w:r>
              <w:rPr>
                <w:sz w:val="20"/>
                <w:szCs w:val="20"/>
              </w:rPr>
              <w:lastRenderedPageBreak/>
              <w:t>Objasniti zakonsku legislativu vezanu uz otpad iz hrane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Kolegij Tehnološki postupci obrade prehrambenog otpada i sporednih proizvoda prikazuje trenutno stanje vezano uz otpad i sporedne proizvode koji nastaju u prehrambenoj industriji kao i moguće rješavanje istih. Kao posljedica podizanja svijesti krajnjih korisnika ali i industrije vezano uz problem nastanka i zbrinjavanja otpada i sporednih proizvoda iz prehrambene industrije sve više se upućuje na to da se a.) smanji količina otpada u proizvodnom procesu b) valoriziraju generirani i neiskorišteni sporedni proizvodi c) unaprijedi obrada neizbježno nastalog otpada i sporednih proizvoda i d) prati zakonska regulativa vezana uz ovu tematiku. U okviru ovog kolegija studenti će spoznati razloge nastajanja otpada i sporednih proizvoda, tipove i vrste otpada, prioritete u rješavanju generiranog otpada i sporednih proizvoda, tehnike recikliranja, glavne koncepte mogućeg minimaliziranja nastajanja otpada i sporednih proizvoda u prehrambenoj industriji kroz inovativne pristupe te načine i tehnike obrade.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M1: Otpad i sporedni proizvoda prehrambene industrije (P2+S2)</w:t>
            </w:r>
          </w:p>
          <w:p w:rsidR="00B5151B" w:rsidRDefault="00F14533">
            <w:pPr>
              <w:tabs>
                <w:tab w:val="left" w:pos="2820"/>
              </w:tabs>
              <w:spacing w:after="0" w:line="240" w:lineRule="auto"/>
              <w:rPr>
                <w:sz w:val="20"/>
                <w:szCs w:val="20"/>
              </w:rPr>
            </w:pPr>
            <w:r>
              <w:rPr>
                <w:sz w:val="20"/>
                <w:szCs w:val="20"/>
              </w:rPr>
              <w:t>P2: Definicije, porijeklo, tipovi i vrste otpada i sporednih proizvoda. Identifikacija, klasifikacija, sastav i karakterizacija. Utjecaj na okoliš.</w:t>
            </w:r>
          </w:p>
          <w:p w:rsidR="00B5151B" w:rsidRDefault="00F14533">
            <w:pPr>
              <w:tabs>
                <w:tab w:val="left" w:pos="2820"/>
              </w:tabs>
              <w:spacing w:after="0" w:line="240" w:lineRule="auto"/>
              <w:rPr>
                <w:sz w:val="20"/>
                <w:szCs w:val="20"/>
              </w:rPr>
            </w:pPr>
            <w:r>
              <w:rPr>
                <w:sz w:val="20"/>
                <w:szCs w:val="20"/>
              </w:rPr>
              <w:t>S2: Povijesni pregled nastanka otpada i sporednih proizvoda.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M2: Uvod u obradu otpada i sporednih proizvoda prehrambene industrije (P4+S2)</w:t>
            </w:r>
          </w:p>
          <w:p w:rsidR="00B5151B" w:rsidRDefault="00F14533">
            <w:pPr>
              <w:tabs>
                <w:tab w:val="left" w:pos="2820"/>
              </w:tabs>
              <w:spacing w:after="0" w:line="240" w:lineRule="auto"/>
              <w:rPr>
                <w:sz w:val="20"/>
                <w:szCs w:val="20"/>
              </w:rPr>
            </w:pPr>
            <w:r>
              <w:rPr>
                <w:sz w:val="20"/>
                <w:szCs w:val="20"/>
              </w:rPr>
              <w:t>P4: Temeljne jedinične operacije; tehnike i oprema za obradu otpada i sporednih proizvoda; Klasifikacija toplinskih i netoplinskih procesa; Separacijski postupci - sedimentacija, flotacija, kristalizacija, filtracija, adsorpcija, evaporacija, precipitacija, koagulacija; Ekstrakcijski postupci – ultrazvuk, mikrovalovi i superkritični fluidi; Membranski postupci – mikro i ultra filtracija, reverzna osmoza, pervaporacija, ionska izmjena.</w:t>
            </w:r>
          </w:p>
          <w:p w:rsidR="00B5151B" w:rsidRDefault="00F14533">
            <w:pPr>
              <w:tabs>
                <w:tab w:val="left" w:pos="2820"/>
              </w:tabs>
              <w:spacing w:after="0" w:line="240" w:lineRule="auto"/>
              <w:rPr>
                <w:sz w:val="20"/>
                <w:szCs w:val="20"/>
              </w:rPr>
            </w:pPr>
            <w:r>
              <w:rPr>
                <w:sz w:val="20"/>
                <w:szCs w:val="20"/>
              </w:rPr>
              <w:t>S2: Analiza slučaja – Usporedba tradicionalnih i inovativnih tehnika u obradi otpada i sporednih proizvoda prehrambene industrije.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M3: Otpad i sporedni proizvodi vezani uz specifične grane prehrambene industrije (P4+S4)</w:t>
            </w:r>
          </w:p>
          <w:p w:rsidR="00B5151B" w:rsidRDefault="00F14533">
            <w:pPr>
              <w:tabs>
                <w:tab w:val="left" w:pos="2820"/>
              </w:tabs>
              <w:spacing w:after="0" w:line="240" w:lineRule="auto"/>
              <w:rPr>
                <w:sz w:val="20"/>
                <w:szCs w:val="20"/>
              </w:rPr>
            </w:pPr>
            <w:r>
              <w:rPr>
                <w:sz w:val="20"/>
                <w:szCs w:val="20"/>
              </w:rPr>
              <w:t>P4: Specifičnost generiranja otpada i sporednih proizvoda biljnog i animalnog porijekla u prehrambenoj industiji. Nastanak otpada i sporednih proizvoda pri obradi voća i povrća, konditorska industrija, mliječna industrija, fermentativna industrija, industrija proizvodnje ulja i masti, mesna industrija i industrija ribe.</w:t>
            </w:r>
          </w:p>
          <w:p w:rsidR="00B5151B" w:rsidRDefault="00F14533">
            <w:pPr>
              <w:tabs>
                <w:tab w:val="left" w:pos="2820"/>
              </w:tabs>
              <w:spacing w:after="0" w:line="240" w:lineRule="auto"/>
              <w:rPr>
                <w:sz w:val="20"/>
                <w:szCs w:val="20"/>
              </w:rPr>
            </w:pPr>
            <w:r>
              <w:rPr>
                <w:sz w:val="20"/>
                <w:szCs w:val="20"/>
              </w:rPr>
              <w:t>S4: Specifičnosti i razlike otpada i sporednih proizvoda biljnog i animalnog porijekla. Riješavanje problema.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M4: Rizici pri riješavanju problema otpada i sporednih proizvoda (P2+S2)</w:t>
            </w:r>
          </w:p>
          <w:p w:rsidR="00B5151B" w:rsidRDefault="00F14533">
            <w:pPr>
              <w:tabs>
                <w:tab w:val="left" w:pos="2820"/>
              </w:tabs>
              <w:spacing w:after="0" w:line="240" w:lineRule="auto"/>
              <w:rPr>
                <w:sz w:val="20"/>
                <w:szCs w:val="20"/>
              </w:rPr>
            </w:pPr>
            <w:r>
              <w:rPr>
                <w:sz w:val="20"/>
                <w:szCs w:val="20"/>
              </w:rPr>
              <w:t>P2: Mogući rizici pri obradi i daljnjem korištenju obrađenog otpada i sporednih proizvoda u prehrambenoj, farmaceutskoj, kemijskoj i industriji kozmetike. Mjere rješavanja predviđenih rizika. Nepredviđeni rizici. Rješavanje nepredviđenih rizika.</w:t>
            </w:r>
          </w:p>
          <w:p w:rsidR="00B5151B" w:rsidRDefault="00F14533">
            <w:pPr>
              <w:spacing w:after="0" w:line="240" w:lineRule="auto"/>
              <w:ind w:left="226"/>
              <w:rPr>
                <w:sz w:val="20"/>
                <w:szCs w:val="20"/>
              </w:rPr>
            </w:pPr>
            <w:r>
              <w:rPr>
                <w:sz w:val="20"/>
                <w:szCs w:val="20"/>
              </w:rPr>
              <w:t>S2: Definiranje i predviđanje nepredviđenih rizika. Moguće mjere.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 xml:space="preserve"> M5: Regulative vezane uz otpad i sporedne proizvode prehrambene industrije (P2+S2)</w:t>
            </w:r>
          </w:p>
          <w:p w:rsidR="00B5151B" w:rsidRDefault="00F14533">
            <w:pPr>
              <w:tabs>
                <w:tab w:val="left" w:pos="2820"/>
              </w:tabs>
              <w:spacing w:after="0" w:line="240" w:lineRule="auto"/>
              <w:rPr>
                <w:sz w:val="20"/>
                <w:szCs w:val="20"/>
              </w:rPr>
            </w:pPr>
            <w:r>
              <w:rPr>
                <w:sz w:val="20"/>
                <w:szCs w:val="20"/>
              </w:rPr>
              <w:t xml:space="preserve">P2: Zakonski propisi Republike Hrvatske te smjernice, pravilnici i uredbe Europske komisije; Mogući načini suradnje te povlačenje sredstava iz EU vezanih usko uz tematiku kolegija. </w:t>
            </w:r>
          </w:p>
          <w:p w:rsidR="00B5151B" w:rsidRDefault="00F14533">
            <w:pPr>
              <w:tabs>
                <w:tab w:val="left" w:pos="2820"/>
              </w:tabs>
              <w:spacing w:after="0" w:line="240" w:lineRule="auto"/>
              <w:rPr>
                <w:sz w:val="20"/>
                <w:szCs w:val="20"/>
              </w:rPr>
            </w:pPr>
            <w:r>
              <w:rPr>
                <w:sz w:val="20"/>
                <w:szCs w:val="20"/>
              </w:rPr>
              <w:t>S2: Definiranje legislative vezano uz specifične grane prehrambene industrije.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M6: Budući trendovi rješavanja problema generiranja otpada i sporednih proizvoda (P2+S2)</w:t>
            </w:r>
          </w:p>
          <w:p w:rsidR="00B5151B" w:rsidRDefault="00F14533">
            <w:pPr>
              <w:tabs>
                <w:tab w:val="left" w:pos="2820"/>
              </w:tabs>
              <w:spacing w:after="0" w:line="240" w:lineRule="auto"/>
              <w:rPr>
                <w:sz w:val="20"/>
                <w:szCs w:val="20"/>
              </w:rPr>
            </w:pPr>
            <w:r>
              <w:rPr>
                <w:sz w:val="20"/>
                <w:szCs w:val="20"/>
              </w:rPr>
              <w:t>P2: Modernizacija postrojenja; Kombiniranje postojećih i inovativnih tehnologija; Intenziviranje podizanja svjesti proizvođača hrane na uvođenju modernih i inovativnih tehnologija u proizvodnji hrane; Edukacija krajnih korisnika o kvaliteti proizvoda dobivenih obradom otpada i sporednih proizvoda.</w:t>
            </w:r>
          </w:p>
          <w:p w:rsidR="00B5151B" w:rsidRDefault="00F14533">
            <w:pPr>
              <w:tabs>
                <w:tab w:val="left" w:pos="2820"/>
              </w:tabs>
              <w:spacing w:after="0" w:line="240" w:lineRule="auto"/>
              <w:rPr>
                <w:sz w:val="20"/>
                <w:szCs w:val="20"/>
              </w:rPr>
            </w:pPr>
            <w:r>
              <w:rPr>
                <w:sz w:val="20"/>
                <w:szCs w:val="20"/>
              </w:rPr>
              <w:t>S2: Primjeri dobre prakse uvođenja novih tehnika obrade otpada i sporednih proizvoda.</w:t>
            </w:r>
          </w:p>
          <w:p w:rsidR="00B5151B" w:rsidRDefault="00B5151B">
            <w:pPr>
              <w:spacing w:after="0" w:line="240" w:lineRule="auto"/>
              <w:ind w:left="226"/>
              <w:rPr>
                <w:sz w:val="20"/>
                <w:szCs w:val="20"/>
              </w:rPr>
            </w:pP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14"/>
                <w:id w:val="107458628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15"/>
                <w:id w:val="-164225491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16"/>
                <w:id w:val="43547759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17"/>
                <w:id w:val="160499494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18"/>
                <w:id w:val="-1053149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19"/>
                <w:id w:val="-211937208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20"/>
                <w:id w:val="-91842709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21"/>
                <w:id w:val="-74025347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22"/>
                <w:id w:val="-127468929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23"/>
                <w:id w:val="9895388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24"/>
                <w:id w:val="79605133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lastRenderedPageBreak/>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b/>
                <w:bCs/>
                <w:sz w:val="20"/>
                <w:szCs w:val="20"/>
                <w:u w:val="single"/>
              </w:rPr>
            </w:pPr>
            <w:r>
              <w:rPr>
                <w:b/>
                <w:bCs/>
                <w:color w:val="000000"/>
                <w:sz w:val="20"/>
                <w:szCs w:val="20"/>
                <w:u w:val="single"/>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b/>
                <w:bCs/>
                <w:color w:val="000000"/>
                <w:sz w:val="20"/>
                <w:szCs w:val="20"/>
              </w:rPr>
            </w:pPr>
            <w:r>
              <w:rPr>
                <w:b/>
                <w:bCs/>
                <w:color w:val="000000"/>
                <w:sz w:val="20"/>
                <w:szCs w:val="20"/>
                <w:u w:val="single"/>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b/>
                <w:bCs/>
                <w:sz w:val="20"/>
                <w:szCs w:val="20"/>
                <w:u w:val="single"/>
              </w:rPr>
            </w:pPr>
            <w:r>
              <w:rPr>
                <w:b/>
                <w:bCs/>
                <w:color w:val="000000"/>
                <w:sz w:val="20"/>
                <w:szCs w:val="20"/>
                <w:u w:val="single"/>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color w:val="000000"/>
                <w:sz w:val="20"/>
                <w:szCs w:val="20"/>
              </w:rPr>
            </w:pPr>
            <w:r>
              <w:rPr>
                <w:color w:val="000000"/>
                <w:sz w:val="20"/>
                <w:szCs w:val="20"/>
              </w:rPr>
              <w:t>Uvjet pristupanja ispitu je obavezno pohađanje nastave (minimalno 60 % predavanja i seminara).</w:t>
            </w:r>
          </w:p>
          <w:p w:rsidR="00B5151B" w:rsidRDefault="00F14533">
            <w:pPr>
              <w:spacing w:after="0" w:line="240" w:lineRule="auto"/>
              <w:rPr>
                <w:color w:val="000000"/>
                <w:sz w:val="20"/>
                <w:szCs w:val="20"/>
              </w:rPr>
            </w:pPr>
            <w:r>
              <w:rPr>
                <w:color w:val="000000"/>
                <w:sz w:val="20"/>
                <w:szCs w:val="20"/>
              </w:rPr>
              <w:t xml:space="preserve"> Konačna ocjena se daje na temelju usmenog ispita (70 %) i seminarskog rada (30 %)</w:t>
            </w:r>
          </w:p>
          <w:p w:rsidR="00B5151B" w:rsidRDefault="00B5151B">
            <w:pPr>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720"/>
              <w:rPr>
                <w:sz w:val="20"/>
                <w:szCs w:val="20"/>
              </w:rPr>
            </w:pPr>
            <w:r>
              <w:rPr>
                <w:color w:val="000000"/>
                <w:sz w:val="20"/>
                <w:szCs w:val="20"/>
              </w:rPr>
              <w:t>Pohađati predavanja i seminare. Polaganje usmenog ispita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widowControl w:val="0"/>
              <w:spacing w:after="0" w:line="240" w:lineRule="auto"/>
              <w:jc w:val="both"/>
              <w:rPr>
                <w:sz w:val="20"/>
                <w:szCs w:val="20"/>
              </w:rPr>
            </w:pPr>
            <w:r>
              <w:rPr>
                <w:sz w:val="20"/>
                <w:szCs w:val="20"/>
              </w:rPr>
              <w:t>Food Waste Reduction and Valorisation: Sustainability Assessment and Policy Analysis Piergiuseppe Morone, Franka Papendiek, Valentina Elena Tartiu (eds.) Springer International Publishing (2017}</w:t>
            </w:r>
          </w:p>
          <w:p w:rsidR="00B5151B" w:rsidRDefault="00B5151B">
            <w:pPr>
              <w:widowControl w:val="0"/>
              <w:spacing w:after="0" w:line="240" w:lineRule="auto"/>
              <w:jc w:val="both"/>
              <w:rPr>
                <w:sz w:val="20"/>
                <w:szCs w:val="20"/>
              </w:rPr>
            </w:pPr>
          </w:p>
          <w:p w:rsidR="00B5151B" w:rsidRDefault="00F14533">
            <w:pPr>
              <w:widowControl w:val="0"/>
              <w:spacing w:after="0" w:line="240" w:lineRule="auto"/>
              <w:jc w:val="both"/>
              <w:rPr>
                <w:b/>
                <w:bCs/>
                <w:sz w:val="20"/>
                <w:szCs w:val="20"/>
              </w:rPr>
            </w:pPr>
            <w:r>
              <w:rPr>
                <w:sz w:val="20"/>
                <w:szCs w:val="20"/>
              </w:rPr>
              <w:t>Food Waste Recovery: Processing technologies and industrial techniques. (2016) Edited by Charis M. Galanakis. Published by ELSEVIER SCIENCE.</w:t>
            </w:r>
          </w:p>
          <w:p w:rsidR="00B5151B" w:rsidRDefault="00F14533">
            <w:pPr>
              <w:spacing w:after="160" w:line="259" w:lineRule="auto"/>
              <w:rPr>
                <w:sz w:val="20"/>
                <w:szCs w:val="20"/>
              </w:rPr>
            </w:pPr>
            <w:r>
              <w:rPr>
                <w:color w:val="000000"/>
                <w:sz w:val="20"/>
                <w:szCs w:val="20"/>
              </w:rPr>
              <w:t>Virot, M., Tomao, V., Le Bourvellec, C., Renard, C. M. C. G., &amp; Chemat, F. (2010). Towards the industrial production of antioxidants from food processing by-products with ultrasound-assisted extraction. Ultrasonic Sonochemistry, 17, 1066–1074.</w:t>
            </w:r>
          </w:p>
          <w:p w:rsidR="00B5151B" w:rsidRDefault="00F14533">
            <w:pPr>
              <w:spacing w:after="160" w:line="259" w:lineRule="auto"/>
              <w:rPr>
                <w:sz w:val="20"/>
                <w:szCs w:val="20"/>
              </w:rPr>
            </w:pPr>
            <w:r>
              <w:rPr>
                <w:color w:val="000000"/>
                <w:sz w:val="20"/>
                <w:szCs w:val="20"/>
              </w:rPr>
              <w:t>Zheng,  L., Sun, D. (2005) Emerging technologies for food processing, (Sun, D., ured.), Elsevier Academic Press, San Diego, str. 596-602</w:t>
            </w:r>
          </w:p>
          <w:p w:rsidR="00B5151B" w:rsidRDefault="00F14533">
            <w:pPr>
              <w:tabs>
                <w:tab w:val="left" w:pos="2820"/>
              </w:tabs>
              <w:spacing w:after="0" w:line="240" w:lineRule="auto"/>
              <w:rPr>
                <w:color w:val="000000"/>
                <w:sz w:val="20"/>
                <w:szCs w:val="20"/>
              </w:rPr>
            </w:pPr>
            <w:r>
              <w:rPr>
                <w:color w:val="000000"/>
                <w:sz w:val="20"/>
                <w:szCs w:val="20"/>
              </w:rPr>
              <w:t>Food processing handbook (2006)  (Brennan, J. G., ured,), WILEY-VCH Verlag GmbH &amp; Co. KGaA, Weinheim,</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hyperlink r:id="rId181">
              <w:r>
                <w:rPr>
                  <w:color w:val="0563C1"/>
                  <w:sz w:val="20"/>
                  <w:szCs w:val="20"/>
                  <w:u w:val="single"/>
                </w:rPr>
                <w:t>www.elsevier.com</w:t>
              </w:r>
            </w:hyperlink>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64142">
            <w:pPr>
              <w:tabs>
                <w:tab w:val="left" w:pos="2820"/>
              </w:tabs>
              <w:spacing w:after="0" w:line="240" w:lineRule="auto"/>
              <w:jc w:val="center"/>
              <w:rPr>
                <w:color w:val="000000"/>
                <w:sz w:val="20"/>
                <w:szCs w:val="20"/>
              </w:rPr>
            </w:pPr>
            <w:hyperlink r:id="rId182">
              <w:r w:rsidR="00F14533">
                <w:rPr>
                  <w:color w:val="0563C1"/>
                  <w:sz w:val="20"/>
                  <w:szCs w:val="20"/>
                  <w:u w:val="single"/>
                </w:rPr>
                <w:t>www.elsevier.com</w:t>
              </w:r>
            </w:hyperlink>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Elsevier Academic Press</w:t>
            </w:r>
          </w:p>
          <w:p w:rsidR="00B5151B" w:rsidRDefault="00F14533">
            <w:pPr>
              <w:tabs>
                <w:tab w:val="left" w:pos="2820"/>
              </w:tabs>
              <w:spacing w:after="0" w:line="240" w:lineRule="auto"/>
              <w:jc w:val="center"/>
              <w:rPr>
                <w:color w:val="000000"/>
                <w:sz w:val="20"/>
                <w:szCs w:val="20"/>
              </w:rPr>
            </w:pPr>
            <w:r>
              <w:rPr>
                <w:color w:val="000000"/>
                <w:sz w:val="20"/>
                <w:szCs w:val="20"/>
              </w:rPr>
              <w:t>Wiley</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sz w:val="20"/>
                <w:szCs w:val="20"/>
              </w:rPr>
            </w:pPr>
            <w:hyperlink r:id="rId183">
              <w:r w:rsidR="00F14533">
                <w:rPr>
                  <w:color w:val="0563C1"/>
                  <w:sz w:val="20"/>
                  <w:szCs w:val="20"/>
                  <w:u w:val="single"/>
                </w:rPr>
                <w:t>http://www.pbf.unizg.hr/studiji/ispitn</w:t>
              </w:r>
            </w:hyperlink>
            <w:r w:rsidR="00F14533">
              <w:rPr>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b/>
                <w:bCs/>
                <w:sz w:val="20"/>
                <w:szCs w:val="20"/>
              </w:rPr>
            </w:pPr>
            <w:r>
              <w:rPr>
                <w:b/>
                <w:bCs/>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color w:val="0070C0"/>
                <w:sz w:val="20"/>
                <w:szCs w:val="20"/>
              </w:rPr>
            </w:pPr>
            <w:hyperlink r:id="rId184">
              <w:r w:rsidR="00F14533">
                <w:rPr>
                  <w:b/>
                  <w:bCs/>
                  <w:color w:val="0070C0"/>
                  <w:sz w:val="20"/>
                  <w:szCs w:val="20"/>
                  <w:u w:val="single"/>
                </w:rPr>
                <w:t>prof. dr. sc. Renata Teparić</w:t>
              </w:r>
            </w:hyperlink>
          </w:p>
          <w:p w:rsidR="00B5151B" w:rsidRDefault="00B64142">
            <w:pPr>
              <w:tabs>
                <w:tab w:val="left" w:pos="2820"/>
              </w:tabs>
              <w:spacing w:after="0" w:line="240" w:lineRule="auto"/>
              <w:rPr>
                <w:b/>
                <w:bCs/>
                <w:color w:val="0070C0"/>
                <w:sz w:val="20"/>
                <w:szCs w:val="20"/>
              </w:rPr>
            </w:pPr>
            <w:hyperlink r:id="rId185">
              <w:r w:rsidR="00F14533">
                <w:rPr>
                  <w:b/>
                  <w:bCs/>
                  <w:color w:val="0070C0"/>
                  <w:sz w:val="20"/>
                  <w:szCs w:val="20"/>
                  <w:u w:val="single"/>
                </w:rPr>
                <w:t>izv. prof. dr. sc. Igor Stuparević</w:t>
              </w:r>
            </w:hyperlink>
          </w:p>
          <w:p w:rsidR="00B5151B" w:rsidRDefault="00B64142">
            <w:pPr>
              <w:tabs>
                <w:tab w:val="left" w:pos="2820"/>
              </w:tabs>
              <w:spacing w:after="0" w:line="240" w:lineRule="auto"/>
              <w:rPr>
                <w:b/>
                <w:bCs/>
                <w:color w:val="0070C0"/>
                <w:sz w:val="20"/>
                <w:szCs w:val="20"/>
              </w:rPr>
            </w:pPr>
            <w:hyperlink r:id="rId186">
              <w:r w:rsidR="00F14533">
                <w:rPr>
                  <w:b/>
                  <w:bCs/>
                  <w:color w:val="0070C0"/>
                  <w:sz w:val="20"/>
                  <w:szCs w:val="20"/>
                  <w:u w:val="single"/>
                </w:rPr>
                <w:t>prof. dr. sc. Irena Landeka Jurčević</w:t>
              </w:r>
            </w:hyperlink>
          </w:p>
          <w:p w:rsidR="00B5151B" w:rsidRDefault="00F14533">
            <w:pPr>
              <w:tabs>
                <w:tab w:val="left" w:pos="2820"/>
              </w:tabs>
              <w:spacing w:after="0" w:line="240" w:lineRule="auto"/>
              <w:rPr>
                <w:b/>
                <w:bCs/>
                <w:color w:val="0070C0"/>
                <w:sz w:val="20"/>
                <w:szCs w:val="20"/>
              </w:rPr>
            </w:pPr>
            <w:r>
              <w:rPr>
                <w:color w:val="0070C0"/>
                <w:sz w:val="20"/>
                <w:szCs w:val="20"/>
              </w:rPr>
              <w:t>izv. prof.</w:t>
            </w:r>
            <w:hyperlink r:id="rId187">
              <w:r>
                <w:rPr>
                  <w:b/>
                  <w:bCs/>
                  <w:color w:val="0070C0"/>
                  <w:sz w:val="20"/>
                  <w:szCs w:val="20"/>
                  <w:u w:val="single"/>
                </w:rPr>
                <w:t xml:space="preserve"> dr. sc. Bojan Žunar</w:t>
              </w:r>
            </w:hyperlink>
          </w:p>
          <w:p w:rsidR="00B5151B" w:rsidRDefault="00B64142">
            <w:pPr>
              <w:tabs>
                <w:tab w:val="left" w:pos="2820"/>
              </w:tabs>
              <w:spacing w:after="0" w:line="240" w:lineRule="auto"/>
              <w:rPr>
                <w:b/>
                <w:bCs/>
                <w:color w:val="0070C0"/>
                <w:sz w:val="20"/>
                <w:szCs w:val="20"/>
              </w:rPr>
            </w:pPr>
            <w:hyperlink r:id="rId188">
              <w:r w:rsidR="00F14533">
                <w:rPr>
                  <w:b/>
                  <w:bCs/>
                  <w:color w:val="0070C0"/>
                  <w:sz w:val="20"/>
                  <w:szCs w:val="20"/>
                  <w:u w:val="single"/>
                </w:rPr>
                <w:t>Antonia Paić, mag. ing.</w:t>
              </w:r>
            </w:hyperlink>
          </w:p>
          <w:p w:rsidR="00B5151B" w:rsidRDefault="00F14533">
            <w:pPr>
              <w:tabs>
                <w:tab w:val="left" w:pos="2820"/>
              </w:tabs>
              <w:spacing w:after="0" w:line="240" w:lineRule="auto"/>
              <w:rPr>
                <w:color w:val="0070C0"/>
                <w:sz w:val="20"/>
                <w:szCs w:val="20"/>
              </w:rPr>
            </w:pPr>
            <w:r>
              <w:rPr>
                <w:color w:val="0070C0"/>
                <w:sz w:val="20"/>
                <w:szCs w:val="20"/>
              </w:rPr>
              <w:t>Tea Martinić Cezar, mag.ing.</w:t>
            </w:r>
          </w:p>
          <w:p w:rsidR="00B5151B" w:rsidRDefault="00B64142">
            <w:pPr>
              <w:tabs>
                <w:tab w:val="left" w:pos="2820"/>
              </w:tabs>
              <w:spacing w:after="0" w:line="240" w:lineRule="auto"/>
              <w:rPr>
                <w:color w:val="0070C0"/>
                <w:sz w:val="20"/>
                <w:szCs w:val="20"/>
              </w:rPr>
            </w:pPr>
            <w:hyperlink r:id="rId189">
              <w:r w:rsidR="00F14533">
                <w:rPr>
                  <w:color w:val="0070C0"/>
                  <w:sz w:val="20"/>
                  <w:szCs w:val="20"/>
                  <w:u w:val="single"/>
                </w:rPr>
                <w:t>dr. sc</w:t>
              </w:r>
            </w:hyperlink>
            <w:r w:rsidR="00F14533">
              <w:rPr>
                <w:color w:val="0070C0"/>
                <w:sz w:val="20"/>
                <w:szCs w:val="20"/>
              </w:rPr>
              <w:t>. Dina Franić</w:t>
            </w:r>
          </w:p>
          <w:p w:rsidR="00B5151B" w:rsidRDefault="00F14533">
            <w:pPr>
              <w:tabs>
                <w:tab w:val="left" w:pos="2820"/>
              </w:tabs>
              <w:spacing w:after="0" w:line="240" w:lineRule="auto"/>
              <w:rPr>
                <w:color w:val="0070C0"/>
                <w:sz w:val="20"/>
                <w:szCs w:val="20"/>
              </w:rPr>
            </w:pPr>
            <w:r>
              <w:rPr>
                <w:color w:val="0070C0"/>
                <w:sz w:val="20"/>
                <w:szCs w:val="20"/>
              </w:rPr>
              <w:t>Romana Ivković, mag.ing</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Biokemija 1</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252762</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 + 26 + 15 + 0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oko 60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i seminar u predavaonicama, laboratorijske vježbe u Laboratoriju za biokemiju, 6. kat</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numPr>
                <w:ilvl w:val="0"/>
                <w:numId w:val="82"/>
              </w:numPr>
              <w:tabs>
                <w:tab w:val="left" w:pos="2820"/>
              </w:tabs>
              <w:spacing w:after="0" w:line="240" w:lineRule="auto"/>
              <w:ind w:left="241" w:hanging="241"/>
              <w:jc w:val="both"/>
              <w:rPr>
                <w:sz w:val="20"/>
                <w:szCs w:val="20"/>
              </w:rPr>
            </w:pPr>
            <w:r>
              <w:rPr>
                <w:sz w:val="20"/>
                <w:szCs w:val="20"/>
              </w:rPr>
              <w:t>Upoznati studente sa strukturom, svojstvima i biološkom ulogom staničnih makromolekula, ekspresijom gena i sintezom proteina.</w:t>
            </w:r>
          </w:p>
          <w:p w:rsidR="00B5151B" w:rsidRDefault="00F14533">
            <w:pPr>
              <w:numPr>
                <w:ilvl w:val="0"/>
                <w:numId w:val="82"/>
              </w:numPr>
              <w:tabs>
                <w:tab w:val="left" w:pos="2820"/>
              </w:tabs>
              <w:spacing w:after="0" w:line="240" w:lineRule="auto"/>
              <w:ind w:left="241" w:hanging="241"/>
              <w:jc w:val="both"/>
              <w:rPr>
                <w:sz w:val="20"/>
                <w:szCs w:val="20"/>
              </w:rPr>
            </w:pPr>
            <w:r>
              <w:rPr>
                <w:sz w:val="20"/>
                <w:szCs w:val="20"/>
              </w:rPr>
              <w:t>Razviti osnovne vještine potrebne za rad u biokemijskom laboratoriju.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41" w:hanging="241"/>
              <w:rPr>
                <w:sz w:val="20"/>
                <w:szCs w:val="20"/>
              </w:rPr>
            </w:pPr>
            <w:r>
              <w:rPr>
                <w:sz w:val="20"/>
                <w:szCs w:val="20"/>
              </w:rPr>
              <w:t>Uvjeti za upis kolegija su položeni kolegiji:</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Opća kemija</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Organska kemija</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Analitička kemija</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 xml:space="preserve">Biologija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151"/>
              <w:jc w:val="both"/>
              <w:rPr>
                <w:sz w:val="20"/>
                <w:szCs w:val="20"/>
              </w:rPr>
            </w:pPr>
            <w:r>
              <w:rPr>
                <w:sz w:val="20"/>
                <w:szCs w:val="20"/>
              </w:rPr>
              <w:t xml:space="preserve">1. Primijeniti znanja i vještine iz temeljnih, primijenjenih i inženjerskih znanstvenih disciplina u području prehrambene tehnologije. </w:t>
            </w:r>
          </w:p>
          <w:p w:rsidR="00B5151B" w:rsidRDefault="00F14533">
            <w:pPr>
              <w:tabs>
                <w:tab w:val="left" w:pos="2820"/>
              </w:tabs>
              <w:spacing w:after="0" w:line="240" w:lineRule="auto"/>
              <w:ind w:left="151"/>
              <w:jc w:val="both"/>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ind w:left="151"/>
              <w:jc w:val="both"/>
              <w:rPr>
                <w:sz w:val="20"/>
                <w:szCs w:val="20"/>
              </w:rPr>
            </w:pPr>
            <w:r>
              <w:rPr>
                <w:sz w:val="20"/>
                <w:szCs w:val="20"/>
              </w:rPr>
              <w:t xml:space="preserve">7. Prikupiti i interpretirati rezultate laboratorijskih analiza hrane. </w:t>
            </w:r>
          </w:p>
          <w:p w:rsidR="00B5151B" w:rsidRDefault="00F14533">
            <w:pPr>
              <w:tabs>
                <w:tab w:val="left" w:pos="2820"/>
              </w:tabs>
              <w:spacing w:after="0" w:line="240" w:lineRule="auto"/>
              <w:ind w:left="151"/>
              <w:jc w:val="both"/>
              <w:rPr>
                <w:sz w:val="20"/>
                <w:szCs w:val="20"/>
              </w:rPr>
            </w:pPr>
            <w:r>
              <w:rPr>
                <w:sz w:val="20"/>
                <w:szCs w:val="20"/>
              </w:rPr>
              <w:t xml:space="preserve">9. Prezentirati u pisanom i usmenom obliku rezultate svog rada uz primjenu stručne terminologije. </w:t>
            </w:r>
          </w:p>
          <w:p w:rsidR="00B5151B" w:rsidRDefault="00F14533">
            <w:pPr>
              <w:tabs>
                <w:tab w:val="left" w:pos="2820"/>
              </w:tabs>
              <w:spacing w:after="0" w:line="240" w:lineRule="auto"/>
              <w:ind w:left="151"/>
              <w:jc w:val="both"/>
              <w:rPr>
                <w:sz w:val="20"/>
                <w:szCs w:val="20"/>
              </w:rPr>
            </w:pPr>
            <w:r>
              <w:rPr>
                <w:sz w:val="20"/>
                <w:szCs w:val="20"/>
              </w:rPr>
              <w:t xml:space="preserve">10. Sudjelovati u radu homogenog ili interdisciplinarnog stručnog tima u području prehrambene tehnologije. </w:t>
            </w:r>
          </w:p>
          <w:p w:rsidR="00B5151B" w:rsidRDefault="00F14533">
            <w:pPr>
              <w:tabs>
                <w:tab w:val="left" w:pos="2820"/>
              </w:tabs>
              <w:spacing w:after="0" w:line="240" w:lineRule="auto"/>
              <w:ind w:left="151"/>
              <w:jc w:val="both"/>
              <w:rPr>
                <w:sz w:val="20"/>
                <w:szCs w:val="20"/>
              </w:rPr>
            </w:pPr>
            <w:r>
              <w:rPr>
                <w:sz w:val="20"/>
                <w:szCs w:val="20"/>
              </w:rPr>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101"/>
              </w:numPr>
              <w:spacing w:after="0" w:line="240" w:lineRule="auto"/>
              <w:ind w:left="151" w:hanging="151"/>
              <w:jc w:val="both"/>
              <w:rPr>
                <w:sz w:val="20"/>
                <w:szCs w:val="20"/>
              </w:rPr>
            </w:pPr>
            <w:r>
              <w:rPr>
                <w:sz w:val="20"/>
                <w:szCs w:val="20"/>
              </w:rPr>
              <w:t>objasniti strukturne razine i konformaciju proteina, odnos strukture i biološke aktivnosti proteina te proces denaturacije proteina; objasniti djelovanje različitih čimbenika koji uzrokuju denaturaciju proteina</w:t>
            </w:r>
          </w:p>
          <w:p w:rsidR="00B5151B" w:rsidRDefault="00F14533">
            <w:pPr>
              <w:numPr>
                <w:ilvl w:val="0"/>
                <w:numId w:val="101"/>
              </w:numPr>
              <w:spacing w:after="0" w:line="240" w:lineRule="auto"/>
              <w:ind w:left="151" w:hanging="151"/>
              <w:jc w:val="both"/>
              <w:rPr>
                <w:sz w:val="20"/>
                <w:szCs w:val="20"/>
              </w:rPr>
            </w:pPr>
            <w:r>
              <w:rPr>
                <w:sz w:val="20"/>
                <w:szCs w:val="20"/>
              </w:rPr>
              <w:t>objasniti osnovne principe metoda za razdvajanje i pročišćavanje proteina, te opisati postupke provođenja osnovnih preparativnih i analitičkih metoda za separaciju, analizu i karakterizaciju proteina te primjeniti stečeno znanje u radu s proteinima u praksi</w:t>
            </w:r>
          </w:p>
          <w:p w:rsidR="00B5151B" w:rsidRDefault="00F14533">
            <w:pPr>
              <w:numPr>
                <w:ilvl w:val="0"/>
                <w:numId w:val="101"/>
              </w:numPr>
              <w:spacing w:after="0" w:line="240" w:lineRule="auto"/>
              <w:ind w:left="151" w:hanging="151"/>
              <w:jc w:val="both"/>
              <w:rPr>
                <w:sz w:val="20"/>
                <w:szCs w:val="20"/>
              </w:rPr>
            </w:pPr>
            <w:r>
              <w:rPr>
                <w:sz w:val="20"/>
                <w:szCs w:val="20"/>
              </w:rPr>
              <w:t>opisati i objasniti katalitičko djelovanje i specifičnost enzima, kinetiku enzimskih reakcija, utjecaj pH vrijednosti i temperature otopine na aktivnost enzima, mehanizme regulacije enzimske aktivnosti te koristiti enzime u preparativne i analitičke svrhe u praksi</w:t>
            </w:r>
          </w:p>
          <w:p w:rsidR="00B5151B" w:rsidRDefault="00F14533">
            <w:pPr>
              <w:numPr>
                <w:ilvl w:val="0"/>
                <w:numId w:val="101"/>
              </w:numPr>
              <w:spacing w:after="0" w:line="240" w:lineRule="auto"/>
              <w:ind w:left="151" w:hanging="151"/>
              <w:jc w:val="both"/>
              <w:rPr>
                <w:sz w:val="20"/>
                <w:szCs w:val="20"/>
              </w:rPr>
            </w:pPr>
            <w:r>
              <w:rPr>
                <w:sz w:val="20"/>
                <w:szCs w:val="20"/>
              </w:rPr>
              <w:t>opisati strukturu i biološku ulogu DNA i RNA molekula</w:t>
            </w:r>
          </w:p>
          <w:p w:rsidR="00B5151B" w:rsidRDefault="00F14533">
            <w:pPr>
              <w:numPr>
                <w:ilvl w:val="0"/>
                <w:numId w:val="101"/>
              </w:numPr>
              <w:spacing w:after="0" w:line="240" w:lineRule="auto"/>
              <w:ind w:left="151" w:hanging="151"/>
              <w:jc w:val="both"/>
              <w:rPr>
                <w:sz w:val="20"/>
                <w:szCs w:val="20"/>
              </w:rPr>
            </w:pPr>
            <w:r>
              <w:rPr>
                <w:sz w:val="20"/>
                <w:szCs w:val="20"/>
              </w:rPr>
              <w:t>objasniti molekularne mehanizme prijenosa genetičke informacije i sinteze proteina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61"/>
              <w:jc w:val="both"/>
              <w:rPr>
                <w:sz w:val="20"/>
                <w:szCs w:val="20"/>
              </w:rPr>
            </w:pPr>
            <w:r>
              <w:rPr>
                <w:b/>
                <w:bCs/>
                <w:sz w:val="20"/>
                <w:szCs w:val="20"/>
              </w:rPr>
              <w:t>Predavanja</w:t>
            </w:r>
            <w:r>
              <w:rPr>
                <w:sz w:val="20"/>
                <w:szCs w:val="20"/>
              </w:rPr>
              <w:t xml:space="preserve">: Građa i biološke funkcije proteina: strukturna i kemijska svojstva aminokiselina, strukturne razine i konformacija proteina, denaturacija proteina. Metode razdvajanja i analize proteina. Enzimi: građa i katalitičko djelovanje enzima, kinetika enzimskih reakcija, utjecaj temperature i pH, mehanizmi inhibicije enzimskih reakcija, alosterički enzimi. Nukleinske kiseline: struktura i biološka uloga DNA i RNA, replikacija DNA, sinteza RNA. Sinteza proteina: aktivacija aminokiselina, struktura i uloga tRNA, građa ribosoma i proces translacije. Postsintetske modifikacije proteina. Lipidi. Ugljikohidrati. </w:t>
            </w:r>
          </w:p>
          <w:p w:rsidR="00B5151B" w:rsidRDefault="00F14533">
            <w:pPr>
              <w:spacing w:after="0" w:line="240" w:lineRule="auto"/>
              <w:ind w:left="61"/>
              <w:jc w:val="both"/>
              <w:rPr>
                <w:sz w:val="20"/>
                <w:szCs w:val="20"/>
              </w:rPr>
            </w:pPr>
            <w:r>
              <w:rPr>
                <w:b/>
                <w:bCs/>
                <w:sz w:val="20"/>
                <w:szCs w:val="20"/>
              </w:rPr>
              <w:t>Seminari</w:t>
            </w:r>
            <w:r>
              <w:rPr>
                <w:sz w:val="20"/>
                <w:szCs w:val="20"/>
              </w:rPr>
              <w:t xml:space="preserve">: Rješavanje problema iz područja enzimske katalize i kinetike, metoda razdvajanja i analize proteina, sinteze proteina. </w:t>
            </w:r>
          </w:p>
          <w:p w:rsidR="00B5151B" w:rsidRDefault="00F14533">
            <w:pPr>
              <w:spacing w:after="0" w:line="240" w:lineRule="auto"/>
              <w:ind w:left="61"/>
              <w:jc w:val="both"/>
              <w:rPr>
                <w:sz w:val="20"/>
                <w:szCs w:val="20"/>
              </w:rPr>
            </w:pPr>
            <w:r>
              <w:rPr>
                <w:b/>
                <w:bCs/>
                <w:sz w:val="20"/>
                <w:szCs w:val="20"/>
              </w:rPr>
              <w:lastRenderedPageBreak/>
              <w:t>Vježbe</w:t>
            </w:r>
            <w:r>
              <w:rPr>
                <w:sz w:val="20"/>
                <w:szCs w:val="20"/>
              </w:rPr>
              <w:t>: Određivanje koncentracije proteina metodom po Lowry-u. Enzimska kinetika (ovisnost brzine reakcije o temperaturi i pH, određivanje kinetičkih konstanti Km i Vmax, reverzibilna inhibicija). Razdvajanje proteina gel filtracijom i SDS-elektroforezom na poliakrilamidnom gelu.</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25"/>
                <w:id w:val="-54147711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26"/>
                <w:id w:val="49495793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27"/>
                <w:id w:val="-145709000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28"/>
                <w:id w:val="-112863640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29"/>
                <w:id w:val="8107079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30"/>
                <w:id w:val="-440445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31"/>
                <w:id w:val="-150366963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32"/>
                <w:id w:val="13881549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33"/>
                <w:id w:val="24168910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34"/>
                <w:id w:val="-110703097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35"/>
                <w:id w:val="26289378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7</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Uspjeh studenata se vrednuje prema rezultatima ostvarenim na vježbama, pisanom i usmenom ispitu. Svaki element vrednovanja studentu donosi bodove po sljedećem obrascu:</w:t>
            </w:r>
          </w:p>
          <w:p w:rsidR="00B5151B" w:rsidRDefault="00F14533">
            <w:pPr>
              <w:tabs>
                <w:tab w:val="left" w:pos="2820"/>
              </w:tabs>
              <w:spacing w:after="0" w:line="240" w:lineRule="auto"/>
              <w:ind w:left="1141" w:hanging="270"/>
              <w:rPr>
                <w:color w:val="000000"/>
                <w:sz w:val="20"/>
                <w:szCs w:val="20"/>
              </w:rPr>
            </w:pPr>
            <w:r>
              <w:rPr>
                <w:color w:val="000000"/>
                <w:sz w:val="20"/>
                <w:szCs w:val="20"/>
              </w:rPr>
              <w:t>-</w:t>
            </w:r>
            <w:r>
              <w:rPr>
                <w:color w:val="000000"/>
                <w:sz w:val="20"/>
                <w:szCs w:val="20"/>
              </w:rPr>
              <w:tab/>
              <w:t>ocjena vježbi - 0 do 10 bodova (najmanje 6)</w:t>
            </w:r>
          </w:p>
          <w:p w:rsidR="00B5151B" w:rsidRDefault="00F14533">
            <w:pPr>
              <w:tabs>
                <w:tab w:val="left" w:pos="2820"/>
              </w:tabs>
              <w:spacing w:after="0" w:line="240" w:lineRule="auto"/>
              <w:ind w:left="1141" w:hanging="270"/>
              <w:rPr>
                <w:color w:val="000000"/>
                <w:sz w:val="20"/>
                <w:szCs w:val="20"/>
              </w:rPr>
            </w:pPr>
            <w:r>
              <w:rPr>
                <w:color w:val="000000"/>
                <w:sz w:val="20"/>
                <w:szCs w:val="20"/>
              </w:rPr>
              <w:t>-</w:t>
            </w:r>
            <w:r>
              <w:rPr>
                <w:color w:val="000000"/>
                <w:sz w:val="20"/>
                <w:szCs w:val="20"/>
              </w:rPr>
              <w:tab/>
              <w:t>ocjena pisanog ispita – 0 do 30 bodova (najmanje 18)</w:t>
            </w:r>
          </w:p>
          <w:p w:rsidR="00B5151B" w:rsidRDefault="00F14533">
            <w:pPr>
              <w:tabs>
                <w:tab w:val="left" w:pos="2820"/>
              </w:tabs>
              <w:spacing w:after="0" w:line="240" w:lineRule="auto"/>
              <w:ind w:left="1141" w:hanging="270"/>
              <w:rPr>
                <w:color w:val="000000"/>
                <w:sz w:val="20"/>
                <w:szCs w:val="20"/>
              </w:rPr>
            </w:pPr>
            <w:r>
              <w:rPr>
                <w:color w:val="000000"/>
                <w:sz w:val="20"/>
                <w:szCs w:val="20"/>
              </w:rPr>
              <w:t>-</w:t>
            </w:r>
            <w:r>
              <w:rPr>
                <w:color w:val="000000"/>
                <w:sz w:val="20"/>
                <w:szCs w:val="20"/>
              </w:rPr>
              <w:tab/>
              <w:t>ocjena usmenog ispita – 0 do 30 bodova (najmanje 18)</w:t>
            </w:r>
          </w:p>
          <w:p w:rsidR="00B5151B" w:rsidRDefault="00F14533">
            <w:pPr>
              <w:tabs>
                <w:tab w:val="left" w:pos="2820"/>
              </w:tabs>
              <w:spacing w:after="0" w:line="240" w:lineRule="auto"/>
              <w:rPr>
                <w:color w:val="000000"/>
                <w:sz w:val="20"/>
                <w:szCs w:val="20"/>
              </w:rPr>
            </w:pPr>
            <w:r>
              <w:rPr>
                <w:color w:val="000000"/>
                <w:sz w:val="20"/>
                <w:szCs w:val="20"/>
              </w:rPr>
              <w:t>Konačna ocjena studenta definira se prema broju ukupno prikupljenih bodova:</w:t>
            </w:r>
          </w:p>
          <w:p w:rsidR="00B5151B" w:rsidRDefault="00F14533">
            <w:pPr>
              <w:tabs>
                <w:tab w:val="left" w:pos="2820"/>
              </w:tabs>
              <w:spacing w:after="0" w:line="240" w:lineRule="auto"/>
              <w:ind w:left="1141" w:hanging="270"/>
              <w:rPr>
                <w:color w:val="000000"/>
                <w:sz w:val="20"/>
                <w:szCs w:val="20"/>
              </w:rPr>
            </w:pPr>
            <w:r>
              <w:rPr>
                <w:color w:val="000000"/>
                <w:sz w:val="20"/>
                <w:szCs w:val="20"/>
              </w:rPr>
              <w:t>-</w:t>
            </w:r>
            <w:r>
              <w:rPr>
                <w:color w:val="000000"/>
                <w:sz w:val="20"/>
                <w:szCs w:val="20"/>
              </w:rPr>
              <w:tab/>
              <w:t>42 - 49 – dovoljan</w:t>
            </w:r>
          </w:p>
          <w:p w:rsidR="00B5151B" w:rsidRDefault="00F14533">
            <w:pPr>
              <w:tabs>
                <w:tab w:val="left" w:pos="2820"/>
              </w:tabs>
              <w:spacing w:after="0" w:line="240" w:lineRule="auto"/>
              <w:ind w:left="1141" w:hanging="270"/>
              <w:rPr>
                <w:color w:val="000000"/>
                <w:sz w:val="20"/>
                <w:szCs w:val="20"/>
              </w:rPr>
            </w:pPr>
            <w:r>
              <w:rPr>
                <w:color w:val="000000"/>
                <w:sz w:val="20"/>
                <w:szCs w:val="20"/>
              </w:rPr>
              <w:t>-</w:t>
            </w:r>
            <w:r>
              <w:rPr>
                <w:color w:val="000000"/>
                <w:sz w:val="20"/>
                <w:szCs w:val="20"/>
              </w:rPr>
              <w:tab/>
              <w:t>49,5 do 56 – dobar</w:t>
            </w:r>
          </w:p>
          <w:p w:rsidR="00B5151B" w:rsidRDefault="00F14533">
            <w:pPr>
              <w:tabs>
                <w:tab w:val="left" w:pos="2820"/>
              </w:tabs>
              <w:spacing w:after="0" w:line="240" w:lineRule="auto"/>
              <w:ind w:left="1141" w:hanging="270"/>
              <w:rPr>
                <w:color w:val="000000"/>
                <w:sz w:val="20"/>
                <w:szCs w:val="20"/>
              </w:rPr>
            </w:pPr>
            <w:r>
              <w:rPr>
                <w:color w:val="000000"/>
                <w:sz w:val="20"/>
                <w:szCs w:val="20"/>
              </w:rPr>
              <w:t>-</w:t>
            </w:r>
            <w:r>
              <w:rPr>
                <w:color w:val="000000"/>
                <w:sz w:val="20"/>
                <w:szCs w:val="20"/>
              </w:rPr>
              <w:tab/>
              <w:t>56,5 do 63 – vrlo dobar</w:t>
            </w:r>
          </w:p>
          <w:p w:rsidR="00B5151B" w:rsidRDefault="00F14533">
            <w:pPr>
              <w:tabs>
                <w:tab w:val="left" w:pos="2820"/>
              </w:tabs>
              <w:spacing w:after="0" w:line="240" w:lineRule="auto"/>
              <w:ind w:left="1141" w:hanging="270"/>
              <w:rPr>
                <w:color w:val="000000"/>
                <w:sz w:val="20"/>
                <w:szCs w:val="20"/>
              </w:rPr>
            </w:pPr>
            <w:r>
              <w:rPr>
                <w:color w:val="000000"/>
                <w:sz w:val="20"/>
                <w:szCs w:val="20"/>
              </w:rPr>
              <w:t>-</w:t>
            </w:r>
            <w:r>
              <w:rPr>
                <w:color w:val="000000"/>
                <w:sz w:val="20"/>
                <w:szCs w:val="20"/>
              </w:rPr>
              <w:tab/>
              <w:t>63,5 - 70 – izvrstan</w:t>
            </w:r>
          </w:p>
          <w:p w:rsidR="00B5151B" w:rsidRDefault="00F14533">
            <w:pPr>
              <w:spacing w:after="0" w:line="240" w:lineRule="auto"/>
              <w:jc w:val="both"/>
              <w:rPr>
                <w:sz w:val="20"/>
                <w:szCs w:val="20"/>
              </w:rPr>
            </w:pPr>
            <w:r>
              <w:rPr>
                <w:color w:val="000000"/>
                <w:sz w:val="20"/>
                <w:szCs w:val="20"/>
              </w:rPr>
              <w:t xml:space="preserve">Studenti se tijekom izvođenja nastave iz kolegija mogu osloboditi pisanog dijela ispita putem dva neobavezna kolokvija. Za oslobađanje od pisanog dijela ispita potrebno je riješiti 60% oba kolokvija. Studenti koji nisu ostvarili minimalno 60% bodova jednog od dva kolokvija mogu isključivo u prvom ispitnom roku polagati samo taj kolokvij. </w:t>
            </w:r>
            <w:r>
              <w:rPr>
                <w:sz w:val="20"/>
                <w:szCs w:val="20"/>
              </w:rPr>
              <w:t xml:space="preserve"> Studenti su dužni redovito pohađati nastavu i mogu tijekom semestra izostati sa maksimalno tri predavanja i jednog seminara.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 redovito pohađati nastavu i prikupiti dovoljan broj bodova kako je opisano pod 2.9.</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ind w:left="61"/>
              <w:rPr>
                <w:color w:val="000000"/>
                <w:sz w:val="20"/>
                <w:szCs w:val="20"/>
              </w:rPr>
            </w:pPr>
            <w:r>
              <w:rPr>
                <w:color w:val="000000"/>
                <w:sz w:val="20"/>
                <w:szCs w:val="20"/>
              </w:rPr>
              <w:t xml:space="preserve"> J.M. Berg, J.L. Tymoczko, L. Stryer, Biokemija, Školska knjiga, Zagreb, 2013. (dijelovi koji se odnose na metodske cjeline kolegija)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17 kom.</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ind w:left="241" w:hanging="241"/>
              <w:rPr>
                <w:sz w:val="20"/>
                <w:szCs w:val="20"/>
              </w:rPr>
            </w:pPr>
            <w:r>
              <w:rPr>
                <w:sz w:val="20"/>
                <w:szCs w:val="20"/>
              </w:rPr>
              <w:t>•</w:t>
            </w:r>
            <w:r>
              <w:rPr>
                <w:sz w:val="20"/>
                <w:szCs w:val="20"/>
              </w:rPr>
              <w:tab/>
              <w:t>R. Teparić, Biokemija 1 - recenzirana interna skripta, 2022. recenzenti: A. Slavica, I. Landeka Jurčević, I. Strelec</w:t>
            </w:r>
          </w:p>
          <w:p w:rsidR="00B5151B" w:rsidRDefault="00F14533">
            <w:pPr>
              <w:numPr>
                <w:ilvl w:val="0"/>
                <w:numId w:val="109"/>
              </w:numPr>
              <w:tabs>
                <w:tab w:val="left" w:pos="2820"/>
              </w:tabs>
              <w:spacing w:after="0" w:line="240" w:lineRule="auto"/>
              <w:ind w:left="270"/>
              <w:rPr>
                <w:sz w:val="20"/>
                <w:szCs w:val="20"/>
              </w:rPr>
            </w:pPr>
            <w:r>
              <w:rPr>
                <w:sz w:val="20"/>
                <w:szCs w:val="20"/>
              </w:rPr>
              <w:t>R. Teparić, I. Stuparević, Biokemija - zbirka zadataka, Sveučilište u Zagrebu Prehrambeno-biotehnološki fakultet, Zagreb, 2024.</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P. Karlson, Biokemija (prijevod), Školska knjiga, Zagreb, 1993.</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J.M. Berg, J.L. Tymoczko, L. Stryer, Biochemistry (fifth edition), W.H. Freeman and Co., New York, 2002.</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D.L. Nelson, M.M. Cox, Lehninger Principles of Biochemistry (4th edition), Worth Publisher, New York, 2005.</w:t>
            </w:r>
          </w:p>
          <w:p w:rsidR="00B5151B" w:rsidRDefault="00F14533">
            <w:pPr>
              <w:tabs>
                <w:tab w:val="left" w:pos="2820"/>
              </w:tabs>
              <w:spacing w:after="0" w:line="240" w:lineRule="auto"/>
              <w:ind w:left="241" w:hanging="241"/>
              <w:rPr>
                <w:sz w:val="20"/>
                <w:szCs w:val="20"/>
              </w:rPr>
            </w:pPr>
            <w:r>
              <w:rPr>
                <w:sz w:val="20"/>
                <w:szCs w:val="20"/>
              </w:rPr>
              <w:t>•</w:t>
            </w:r>
            <w:r>
              <w:rPr>
                <w:sz w:val="20"/>
                <w:szCs w:val="20"/>
              </w:rPr>
              <w:tab/>
              <w:t>M. Osgood, K. Ocorr, The Absolute, Ultimate Guide to Lehninger Principles of Biochemistry (third edition) , Worth Publisher, New York, 2000.</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190">
              <w:r>
                <w:rPr>
                  <w:color w:val="0563C1"/>
                  <w:sz w:val="20"/>
                  <w:szCs w:val="20"/>
                  <w:u w:val="single"/>
                </w:rPr>
                <w:t>http://www.pbf.unizg.hr/studiji/ispitni_rokovi</w:t>
              </w:r>
            </w:hyperlink>
            <w:r>
              <w:rPr>
                <w:sz w:val="20"/>
                <w:szCs w:val="20"/>
              </w:rPr>
              <w:t xml:space="preserve">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rPr>
          <w:trHeight w:val="1350"/>
        </w:trPr>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b/>
                <w:bCs/>
                <w:sz w:val="20"/>
                <w:szCs w:val="20"/>
              </w:rPr>
            </w:pPr>
            <w:r>
              <w:rPr>
                <w:b/>
                <w:bCs/>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u w:val="single"/>
              </w:rPr>
            </w:pPr>
            <w:hyperlink r:id="rId191">
              <w:r w:rsidR="00F14533">
                <w:rPr>
                  <w:b/>
                  <w:bCs/>
                  <w:color w:val="1155CC"/>
                  <w:sz w:val="20"/>
                  <w:szCs w:val="20"/>
                  <w:u w:val="single"/>
                </w:rPr>
                <w:t>prof. dr. sc. Karin Kovačević Ganić</w:t>
              </w:r>
            </w:hyperlink>
          </w:p>
          <w:p w:rsidR="00B5151B" w:rsidRDefault="00B64142">
            <w:pPr>
              <w:tabs>
                <w:tab w:val="left" w:pos="2820"/>
              </w:tabs>
              <w:spacing w:after="0" w:line="240" w:lineRule="auto"/>
              <w:rPr>
                <w:sz w:val="20"/>
                <w:szCs w:val="20"/>
                <w:u w:val="single"/>
              </w:rPr>
            </w:pPr>
            <w:hyperlink r:id="rId192">
              <w:r w:rsidR="00F14533">
                <w:rPr>
                  <w:color w:val="1155CC"/>
                  <w:sz w:val="20"/>
                  <w:szCs w:val="20"/>
                  <w:u w:val="single"/>
                </w:rPr>
                <w:t>izv. dr. sc. Ivona Elez Garofulić</w:t>
              </w:r>
            </w:hyperlink>
          </w:p>
          <w:p w:rsidR="00B5151B" w:rsidRDefault="00B64142">
            <w:pPr>
              <w:tabs>
                <w:tab w:val="left" w:pos="2820"/>
              </w:tabs>
              <w:spacing w:after="0" w:line="240" w:lineRule="auto"/>
              <w:rPr>
                <w:sz w:val="20"/>
                <w:szCs w:val="20"/>
                <w:u w:val="single"/>
              </w:rPr>
            </w:pPr>
            <w:hyperlink r:id="rId193">
              <w:r w:rsidR="00F14533">
                <w:rPr>
                  <w:color w:val="1155CC"/>
                  <w:sz w:val="20"/>
                  <w:szCs w:val="20"/>
                  <w:u w:val="single"/>
                </w:rPr>
                <w:t>izv. prof. dr. sc. Maja Repajić</w:t>
              </w:r>
            </w:hyperlink>
            <w:r w:rsidR="00F14533">
              <w:rPr>
                <w:sz w:val="20"/>
                <w:szCs w:val="20"/>
                <w:u w:val="single"/>
              </w:rPr>
              <w:t xml:space="preserve"> </w:t>
            </w:r>
          </w:p>
          <w:p w:rsidR="00B5151B" w:rsidRDefault="00B64142">
            <w:pPr>
              <w:tabs>
                <w:tab w:val="left" w:pos="2820"/>
              </w:tabs>
              <w:spacing w:after="0" w:line="240" w:lineRule="auto"/>
            </w:pPr>
            <w:hyperlink r:id="rId194">
              <w:r w:rsidR="00F14533">
                <w:rPr>
                  <w:color w:val="1155CC"/>
                  <w:sz w:val="20"/>
                  <w:szCs w:val="20"/>
                  <w:u w:val="single"/>
                </w:rPr>
                <w:t>izv. prof. dr. sc. Natka Ćurko</w:t>
              </w:r>
            </w:hyperlink>
          </w:p>
          <w:p w:rsidR="00B5151B" w:rsidRDefault="00B64142">
            <w:pPr>
              <w:tabs>
                <w:tab w:val="left" w:pos="2820"/>
              </w:tabs>
              <w:spacing w:after="0" w:line="240" w:lineRule="auto"/>
              <w:rPr>
                <w:sz w:val="20"/>
                <w:szCs w:val="20"/>
                <w:u w:val="single"/>
              </w:rPr>
            </w:pPr>
            <w:hyperlink r:id="rId195">
              <w:r w:rsidR="00F14533">
                <w:rPr>
                  <w:color w:val="1155CC"/>
                  <w:u w:val="single"/>
                </w:rPr>
                <w:t>doc. dr. sc. Manuela Panić</w:t>
              </w:r>
            </w:hyperlink>
            <w:hyperlink r:id="rId196">
              <w:r w:rsidR="00F14533">
                <w:rPr>
                  <w:color w:val="1155CC"/>
                  <w:sz w:val="20"/>
                  <w:szCs w:val="20"/>
                  <w:u w:val="single"/>
                </w:rPr>
                <w:t xml:space="preserve"> </w:t>
              </w:r>
            </w:hyperlink>
          </w:p>
          <w:p w:rsidR="00B5151B" w:rsidRDefault="00B64142">
            <w:pPr>
              <w:tabs>
                <w:tab w:val="left" w:pos="2820"/>
              </w:tabs>
              <w:spacing w:after="0" w:line="240" w:lineRule="auto"/>
              <w:rPr>
                <w:sz w:val="20"/>
                <w:szCs w:val="20"/>
                <w:u w:val="single"/>
              </w:rPr>
            </w:pPr>
            <w:hyperlink r:id="rId197">
              <w:r w:rsidR="00F14533">
                <w:rPr>
                  <w:color w:val="1155CC"/>
                  <w:sz w:val="20"/>
                  <w:szCs w:val="20"/>
                  <w:u w:val="single"/>
                </w:rPr>
                <w:t>dr. sc. Katarina Perić</w:t>
              </w:r>
            </w:hyperlink>
          </w:p>
          <w:p w:rsidR="00B5151B" w:rsidRDefault="00B64142">
            <w:pPr>
              <w:tabs>
                <w:tab w:val="left" w:pos="2820"/>
              </w:tabs>
              <w:spacing w:after="0" w:line="240" w:lineRule="auto"/>
              <w:rPr>
                <w:sz w:val="20"/>
                <w:szCs w:val="20"/>
              </w:rPr>
            </w:pPr>
            <w:hyperlink r:id="rId198">
              <w:r w:rsidR="00F14533">
                <w:rPr>
                  <w:color w:val="1155CC"/>
                  <w:sz w:val="20"/>
                  <w:szCs w:val="20"/>
                  <w:u w:val="single"/>
                </w:rPr>
                <w:t>dr. sc. Ena Cegledi</w:t>
              </w:r>
            </w:hyperlink>
          </w:p>
          <w:p w:rsidR="00B5151B" w:rsidRDefault="00B64142">
            <w:pPr>
              <w:tabs>
                <w:tab w:val="left" w:pos="2820"/>
              </w:tabs>
              <w:spacing w:after="0" w:line="240" w:lineRule="auto"/>
              <w:rPr>
                <w:sz w:val="20"/>
                <w:szCs w:val="20"/>
                <w:u w:val="single"/>
              </w:rPr>
            </w:pPr>
            <w:hyperlink r:id="rId199">
              <w:r w:rsidR="00F14533">
                <w:rPr>
                  <w:color w:val="1155CC"/>
                  <w:sz w:val="20"/>
                  <w:szCs w:val="20"/>
                  <w:u w:val="single"/>
                </w:rPr>
                <w:t>Ana Martić, mag. nutr.</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Osnove tehnologije voća, povrća i vina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252763</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40 + 24 + 0 + 0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predavaona na PBF-u, vježbe u laboratoriju Zavoda za prehrambeno-tehnološko inženjerstvo, a terenske vježbe su posjet tvornici za preradu voća ili povrća i vinariji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Educirati studente da prepoznaju važne osobine (fizikalno-kemijske i dr.) voća i povrća općenito te posebno grožđa kao sirovine za proizvodnju vina, da steknu znanja o svrsi i principima tehnoloških operacija i procesa konzerviranja koje se primjenjuju u preradi i konzerviranju voća i povrća kao i tehnološkim operacijama te kemijsko-biokemijskim procesima koji se događaju tijekom proizvodnje, dozrijevanja i starenja vina, te da razlikuju kategorije proizvoda prema zakonskoj regulativi.</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Uvod u prehrambene tehnologije, Biologija, Osnove inženjerstva, Fizika, Organska kemija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jc w:val="both"/>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jc w:val="both"/>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jc w:val="both"/>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jc w:val="both"/>
              <w:rPr>
                <w:sz w:val="20"/>
                <w:szCs w:val="20"/>
              </w:rPr>
            </w:pPr>
            <w:r>
              <w:rPr>
                <w:sz w:val="20"/>
                <w:szCs w:val="20"/>
              </w:rPr>
              <w:t>4. Primijeniti i integrirati stečena znanja i vještine i tako sudjelovati u poslovima vezanim uz kontrolu procesa proizvodnje i kakvoće hrane.</w:t>
            </w:r>
          </w:p>
          <w:p w:rsidR="00B5151B" w:rsidRDefault="00F14533">
            <w:pPr>
              <w:tabs>
                <w:tab w:val="left" w:pos="2820"/>
              </w:tabs>
              <w:spacing w:after="0"/>
              <w:jc w:val="both"/>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jc w:val="both"/>
              <w:rPr>
                <w:sz w:val="20"/>
                <w:szCs w:val="20"/>
              </w:rPr>
            </w:pPr>
            <w:r>
              <w:rPr>
                <w:sz w:val="20"/>
                <w:szCs w:val="20"/>
              </w:rPr>
              <w:t>6. Identificirati probleme u proizvodnji i komunicirati ih s pretpostavljenima i podređenima.</w:t>
            </w:r>
          </w:p>
          <w:p w:rsidR="00B5151B" w:rsidRDefault="00F14533">
            <w:pPr>
              <w:tabs>
                <w:tab w:val="left" w:pos="2820"/>
              </w:tabs>
              <w:spacing w:after="0"/>
              <w:jc w:val="both"/>
              <w:rPr>
                <w:sz w:val="20"/>
                <w:szCs w:val="20"/>
              </w:rPr>
            </w:pPr>
            <w:r>
              <w:rPr>
                <w:sz w:val="20"/>
                <w:szCs w:val="20"/>
              </w:rPr>
              <w:t>7. Prikupiti i interpretirati rezultate laboratorijskih analiza hrane.</w:t>
            </w:r>
          </w:p>
          <w:p w:rsidR="00B5151B" w:rsidRDefault="00F14533">
            <w:pPr>
              <w:tabs>
                <w:tab w:val="left" w:pos="2820"/>
              </w:tabs>
              <w:spacing w:after="0"/>
              <w:jc w:val="both"/>
              <w:rPr>
                <w:sz w:val="20"/>
                <w:szCs w:val="20"/>
              </w:rPr>
            </w:pPr>
            <w:r>
              <w:rPr>
                <w:sz w:val="20"/>
                <w:szCs w:val="20"/>
              </w:rPr>
              <w:t>8. Sažeti zaključke na temelju rezultata istraživanja iz područja prehrambene tehnologije.</w:t>
            </w:r>
          </w:p>
          <w:p w:rsidR="00B5151B" w:rsidRDefault="00F14533">
            <w:pPr>
              <w:tabs>
                <w:tab w:val="left" w:pos="2820"/>
              </w:tabs>
              <w:spacing w:after="0"/>
              <w:jc w:val="both"/>
              <w:rPr>
                <w:sz w:val="20"/>
                <w:szCs w:val="20"/>
              </w:rPr>
            </w:pPr>
            <w:r>
              <w:rPr>
                <w:sz w:val="20"/>
                <w:szCs w:val="20"/>
              </w:rPr>
              <w:lastRenderedPageBreak/>
              <w:t>9. Prezentirati u pisanom i usmenom obliku rezultate svog rada uz primjenu stručne terminologije.</w:t>
            </w:r>
          </w:p>
          <w:p w:rsidR="00B5151B" w:rsidRDefault="00F14533">
            <w:pPr>
              <w:tabs>
                <w:tab w:val="left" w:pos="2820"/>
              </w:tabs>
              <w:spacing w:after="0"/>
              <w:jc w:val="both"/>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jc w:val="both"/>
              <w:rPr>
                <w:sz w:val="20"/>
                <w:szCs w:val="20"/>
              </w:rPr>
            </w:pPr>
            <w:r>
              <w:rPr>
                <w:sz w:val="20"/>
                <w:szCs w:val="20"/>
              </w:rPr>
              <w:t>11. Predstaviti suvremene trendove u prehrambenoj tehnologiji i popularizirati struku.</w:t>
            </w:r>
          </w:p>
          <w:p w:rsidR="00B5151B" w:rsidRDefault="00F14533">
            <w:pPr>
              <w:tabs>
                <w:tab w:val="left" w:pos="2820"/>
              </w:tabs>
              <w:spacing w:after="0"/>
              <w:jc w:val="both"/>
              <w:rPr>
                <w:sz w:val="20"/>
                <w:szCs w:val="20"/>
              </w:rPr>
            </w:pPr>
            <w:r>
              <w:rPr>
                <w:sz w:val="20"/>
                <w:szCs w:val="20"/>
              </w:rPr>
              <w:t>12. Razviti vještine učenja potrebne za nastavak studiranja na diplomskim studijima te svijest o potrebi cjeloživotnog učenja.</w:t>
            </w:r>
          </w:p>
          <w:p w:rsidR="00B5151B" w:rsidRDefault="00F14533">
            <w:pPr>
              <w:tabs>
                <w:tab w:val="left" w:pos="2820"/>
              </w:tabs>
              <w:spacing w:after="0" w:line="240" w:lineRule="auto"/>
              <w:jc w:val="both"/>
              <w:rPr>
                <w:sz w:val="20"/>
                <w:szCs w:val="20"/>
              </w:rPr>
            </w:pPr>
            <w:r>
              <w:rPr>
                <w:sz w:val="20"/>
                <w:szCs w:val="20"/>
              </w:rPr>
              <w:t>13.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jc w:val="both"/>
              <w:rPr>
                <w:sz w:val="20"/>
                <w:szCs w:val="20"/>
              </w:rPr>
            </w:pPr>
            <w:r>
              <w:rPr>
                <w:sz w:val="20"/>
                <w:szCs w:val="20"/>
              </w:rPr>
              <w:t>1. Odrediti pripadnost pojedinih vrsta voća i povrća pojedinoj skupini prema botaničkim, pomološkim i tehnološkim podjelama.</w:t>
            </w:r>
          </w:p>
          <w:p w:rsidR="00B5151B" w:rsidRDefault="00F14533">
            <w:pPr>
              <w:spacing w:after="0"/>
              <w:jc w:val="both"/>
              <w:rPr>
                <w:sz w:val="20"/>
                <w:szCs w:val="20"/>
              </w:rPr>
            </w:pPr>
            <w:r>
              <w:rPr>
                <w:sz w:val="20"/>
                <w:szCs w:val="20"/>
              </w:rPr>
              <w:t>2. Odabrati metode i definirati parametre na temelju kojih se određuje stupanj zrelosti voća i povrća.</w:t>
            </w:r>
          </w:p>
          <w:p w:rsidR="00B5151B" w:rsidRDefault="00F14533">
            <w:pPr>
              <w:spacing w:after="0"/>
              <w:jc w:val="both"/>
              <w:rPr>
                <w:sz w:val="20"/>
                <w:szCs w:val="20"/>
              </w:rPr>
            </w:pPr>
            <w:r>
              <w:rPr>
                <w:sz w:val="20"/>
                <w:szCs w:val="20"/>
              </w:rPr>
              <w:t>3. Razlikovati faze zrelosti voća i povrća i definirati stupanj zrelosti prikladan za preradu u određenu vrstu proizvoda.</w:t>
            </w:r>
          </w:p>
          <w:p w:rsidR="00B5151B" w:rsidRDefault="00F14533">
            <w:pPr>
              <w:spacing w:after="0"/>
              <w:jc w:val="both"/>
              <w:rPr>
                <w:sz w:val="20"/>
                <w:szCs w:val="20"/>
              </w:rPr>
            </w:pPr>
            <w:r>
              <w:rPr>
                <w:sz w:val="20"/>
                <w:szCs w:val="20"/>
              </w:rPr>
              <w:t>4. Objasniti kemijski sastav voća i povrća i specifičnosti sastava pojedinih vrsta.</w:t>
            </w:r>
          </w:p>
          <w:p w:rsidR="00B5151B" w:rsidRDefault="00F14533">
            <w:pPr>
              <w:spacing w:after="0"/>
              <w:jc w:val="both"/>
              <w:rPr>
                <w:sz w:val="20"/>
                <w:szCs w:val="20"/>
              </w:rPr>
            </w:pPr>
            <w:r>
              <w:rPr>
                <w:sz w:val="20"/>
                <w:szCs w:val="20"/>
              </w:rPr>
              <w:t>5. Objasniti pojedine tehnološke operacije te procese prerade voća i povrća,  konzerviranja i skladištenja ovisno o gotovom proizvodu.</w:t>
            </w:r>
          </w:p>
          <w:p w:rsidR="00B5151B" w:rsidRDefault="00F14533">
            <w:pPr>
              <w:spacing w:after="0"/>
              <w:jc w:val="both"/>
              <w:rPr>
                <w:sz w:val="20"/>
                <w:szCs w:val="20"/>
              </w:rPr>
            </w:pPr>
            <w:r>
              <w:rPr>
                <w:sz w:val="20"/>
                <w:szCs w:val="20"/>
              </w:rPr>
              <w:t>6. Poznavati uzgoj i građu vinove loze i kemijski sastav grožđa.</w:t>
            </w:r>
          </w:p>
          <w:p w:rsidR="00B5151B" w:rsidRDefault="00F14533">
            <w:pPr>
              <w:spacing w:after="0"/>
              <w:jc w:val="both"/>
              <w:rPr>
                <w:sz w:val="20"/>
                <w:szCs w:val="20"/>
              </w:rPr>
            </w:pPr>
            <w:r>
              <w:rPr>
                <w:sz w:val="20"/>
                <w:szCs w:val="20"/>
              </w:rPr>
              <w:t>7. Opisati osnovne procese proizvodnje bijelih, crnih, ružičastih i pjenušavih vina.</w:t>
            </w:r>
          </w:p>
          <w:p w:rsidR="00B5151B" w:rsidRDefault="00F14533">
            <w:pPr>
              <w:spacing w:after="0"/>
              <w:jc w:val="both"/>
              <w:rPr>
                <w:sz w:val="20"/>
                <w:szCs w:val="20"/>
              </w:rPr>
            </w:pPr>
            <w:r>
              <w:rPr>
                <w:sz w:val="20"/>
                <w:szCs w:val="20"/>
              </w:rPr>
              <w:t>8. Izabrati i primijeniti odgovarajuće postupke njege vina, dozrijevanja i starenja vina.</w:t>
            </w:r>
          </w:p>
          <w:p w:rsidR="00B5151B" w:rsidRDefault="00F14533">
            <w:pPr>
              <w:spacing w:after="0"/>
              <w:jc w:val="both"/>
              <w:rPr>
                <w:sz w:val="20"/>
                <w:szCs w:val="20"/>
              </w:rPr>
            </w:pPr>
            <w:r>
              <w:rPr>
                <w:sz w:val="20"/>
                <w:szCs w:val="20"/>
              </w:rPr>
              <w:t>9. Objasniti kemijske i biokemijske promjene koje se događaju u vinu tijekom pojedinih faza proizvodnje vina.</w:t>
            </w:r>
          </w:p>
          <w:p w:rsidR="00B5151B" w:rsidRDefault="00F14533">
            <w:pPr>
              <w:spacing w:after="0" w:line="240" w:lineRule="auto"/>
              <w:jc w:val="both"/>
              <w:rPr>
                <w:sz w:val="20"/>
                <w:szCs w:val="20"/>
              </w:rPr>
            </w:pPr>
            <w:r>
              <w:rPr>
                <w:sz w:val="20"/>
                <w:szCs w:val="20"/>
              </w:rPr>
              <w:t>10. Primijeniti postupke pravovremene identifikacije i prevencije mana i nedostataka vina.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jc w:val="both"/>
              <w:rPr>
                <w:sz w:val="20"/>
                <w:szCs w:val="20"/>
              </w:rPr>
            </w:pPr>
            <w:r>
              <w:rPr>
                <w:sz w:val="20"/>
                <w:szCs w:val="20"/>
              </w:rPr>
              <w:t>Voće i povrće: podjela prema botaničkoj, pomološkoj i tehnološkoj klasifikaciji, glavni predstavnici i njihove značajke. Botanički, fizikalni i/ili kemijski kriteriji za određivanje stupnja zrelosti te kakvoće voća i povrća (metode određivanja, HR norme kvalitete). Načini i uvjeti skladištenja voća i povrća. Kemijski sastav. Pregled procesa konzerviranja voća i povrća. Opća shema prerade i pregled općih tehnoloških operacija u preradi voća i povrća. Vrste voćnih sokova ovisno o primijenjenoj tehnologiji i podjela po pravilniku te pregled tehnoloških operacija specifičnih za proizvodnju voćnih sokova. Podjela želiranih proizvoda prema pravilniku i pregled tehnoloških operacija specifičnih za njihovu proizvodnju. Pregled ostalih proizvoda od voća i povrća i glavne značajke pojedinih tehnoloških postupaka ovisno o proizvodu.</w:t>
            </w:r>
          </w:p>
          <w:p w:rsidR="00B5151B" w:rsidRDefault="00F14533">
            <w:pPr>
              <w:spacing w:after="0"/>
              <w:jc w:val="both"/>
              <w:rPr>
                <w:sz w:val="20"/>
                <w:szCs w:val="20"/>
              </w:rPr>
            </w:pPr>
            <w:r>
              <w:rPr>
                <w:sz w:val="20"/>
                <w:szCs w:val="20"/>
              </w:rPr>
              <w:t>Laboratorijske vježbe: određivanje boje, tvrdoće, suhe tvari, pH vrijednosti, i prisutnosti škroba u voću i povrću. Analiza fizikalno-kemijskih svojstva proizvoda od voća.</w:t>
            </w:r>
          </w:p>
          <w:p w:rsidR="00B5151B" w:rsidRDefault="00F14533">
            <w:pPr>
              <w:spacing w:after="0"/>
              <w:jc w:val="both"/>
              <w:rPr>
                <w:sz w:val="20"/>
                <w:szCs w:val="20"/>
              </w:rPr>
            </w:pPr>
            <w:r>
              <w:rPr>
                <w:sz w:val="20"/>
                <w:szCs w:val="20"/>
              </w:rPr>
              <w:t>Vino: značajke uzgoja i građe vinove loze. Najznačajnije sorte vinove loze za proizvodnju vina. Uređaji i posuđe i pomoćna sredstva za proizvodnju vina. Kemijski sastav grožđa. Berba i primarna prerada grožđa. Alkoholna fermentacija, kvasci u proizvodnji vina, formiranje sekundarnih spojeva arome vina. Tehnološki postupci proizvodnje bijelih i ružičastih vina. Tehnološki postupci proizvodnje crnih vina. Tehnološki postupci proizvodnje pjenušavih vina. Pretok, stabilizacija, filtracija vina. Dozrijevanje i starenje vina, punjenje vina u boce, ambalaža za vino. Kvaliteta, mane i nedostaci vina.</w:t>
            </w:r>
          </w:p>
          <w:p w:rsidR="00B5151B" w:rsidRDefault="00F14533">
            <w:pPr>
              <w:spacing w:after="0"/>
              <w:jc w:val="both"/>
              <w:rPr>
                <w:sz w:val="20"/>
                <w:szCs w:val="20"/>
              </w:rPr>
            </w:pPr>
            <w:r>
              <w:rPr>
                <w:sz w:val="20"/>
                <w:szCs w:val="20"/>
              </w:rPr>
              <w:t xml:space="preserve">Laboratorijske vježbe: senzorska procjena bijelih, crnih, desertnih, voćnih, fortificiranih i pjenušavih vina. </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36"/>
                <w:id w:val="111308952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37"/>
                <w:id w:val="16433959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38"/>
                <w:id w:val="-111973539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39"/>
                <w:id w:val="30604234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40"/>
                <w:id w:val="9260917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41"/>
                <w:id w:val="108988950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42"/>
                <w:id w:val="15155319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43"/>
                <w:id w:val="190653290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44"/>
                <w:id w:val="14484172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45"/>
                <w:id w:val="21091416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46"/>
                <w:id w:val="-133007341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p>
        </w:tc>
        <w:tc>
          <w:tcPr>
            <w:tcW w:w="570" w:type="dxa"/>
            <w:tcBorders>
              <w:top w:val="single" w:sz="4"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B5151B">
            <w:pPr>
              <w:spacing w:after="0" w:line="240" w:lineRule="auto"/>
              <w:jc w:val="center"/>
              <w:rPr>
                <w:sz w:val="20"/>
                <w:szCs w:val="20"/>
              </w:rPr>
            </w:pP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DA</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F14533">
            <w:pPr>
              <w:spacing w:after="0" w:line="240" w:lineRule="auto"/>
              <w:rPr>
                <w:sz w:val="20"/>
                <w:szCs w:val="20"/>
              </w:rPr>
            </w:pPr>
            <w:r>
              <w:rPr>
                <w:sz w:val="20"/>
                <w:szCs w:val="20"/>
              </w:rPr>
              <w:t>NE</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DA</w:t>
            </w:r>
          </w:p>
        </w:tc>
        <w:tc>
          <w:tcPr>
            <w:tcW w:w="570" w:type="dxa"/>
            <w:tcBorders>
              <w:bottom w:val="single" w:sz="4" w:space="0" w:color="000000"/>
            </w:tcBorders>
            <w:vAlign w:val="center"/>
          </w:tcPr>
          <w:p w:rsidR="00B5151B" w:rsidRDefault="00B5151B">
            <w:pPr>
              <w:spacing w:after="0" w:line="240" w:lineRule="auto"/>
              <w:jc w:val="center"/>
              <w:rPr>
                <w:sz w:val="20"/>
                <w:szCs w:val="20"/>
              </w:rPr>
            </w:pP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Testovi za kontinuiranu provjeru znanja, na svakom testu postići min. 60 %.</w:t>
            </w:r>
          </w:p>
          <w:p w:rsidR="00B5151B" w:rsidRDefault="00F14533">
            <w:pPr>
              <w:tabs>
                <w:tab w:val="left" w:pos="2820"/>
              </w:tabs>
              <w:spacing w:after="0" w:line="240" w:lineRule="auto"/>
              <w:rPr>
                <w:sz w:val="20"/>
                <w:szCs w:val="20"/>
              </w:rPr>
            </w:pPr>
            <w:r>
              <w:rPr>
                <w:sz w:val="20"/>
                <w:szCs w:val="20"/>
              </w:rPr>
              <w:t xml:space="preserve">Izrada i prezentacija seminarskog rada. </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 xml:space="preserve">Formiranje ocjene: </w:t>
            </w:r>
          </w:p>
          <w:p w:rsidR="00B5151B" w:rsidRDefault="00F14533">
            <w:pPr>
              <w:tabs>
                <w:tab w:val="left" w:pos="2820"/>
              </w:tabs>
              <w:spacing w:after="0" w:line="240" w:lineRule="auto"/>
              <w:rPr>
                <w:sz w:val="20"/>
                <w:szCs w:val="20"/>
              </w:rPr>
            </w:pPr>
            <w:r>
              <w:rPr>
                <w:sz w:val="20"/>
                <w:szCs w:val="20"/>
              </w:rPr>
              <w:t>&lt; 60 % nedovoljan (1)</w:t>
            </w:r>
          </w:p>
          <w:p w:rsidR="00B5151B" w:rsidRDefault="00F14533">
            <w:pPr>
              <w:tabs>
                <w:tab w:val="left" w:pos="2820"/>
              </w:tabs>
              <w:spacing w:after="0" w:line="240" w:lineRule="auto"/>
              <w:rPr>
                <w:sz w:val="20"/>
                <w:szCs w:val="20"/>
              </w:rPr>
            </w:pPr>
            <w:r>
              <w:rPr>
                <w:sz w:val="20"/>
                <w:szCs w:val="20"/>
              </w:rPr>
              <w:t>≥ 60 %  dovoljan (2)</w:t>
            </w:r>
          </w:p>
          <w:p w:rsidR="00B5151B" w:rsidRDefault="00F14533">
            <w:pPr>
              <w:tabs>
                <w:tab w:val="left" w:pos="2820"/>
              </w:tabs>
              <w:spacing w:after="0" w:line="240" w:lineRule="auto"/>
              <w:rPr>
                <w:sz w:val="20"/>
                <w:szCs w:val="20"/>
              </w:rPr>
            </w:pPr>
            <w:r>
              <w:rPr>
                <w:sz w:val="20"/>
                <w:szCs w:val="20"/>
              </w:rPr>
              <w:t>≥ 70 %  dobar (3)</w:t>
            </w:r>
          </w:p>
          <w:p w:rsidR="00B5151B" w:rsidRDefault="00F14533">
            <w:pPr>
              <w:tabs>
                <w:tab w:val="left" w:pos="2820"/>
              </w:tabs>
              <w:spacing w:after="0" w:line="240" w:lineRule="auto"/>
              <w:rPr>
                <w:sz w:val="20"/>
                <w:szCs w:val="20"/>
              </w:rPr>
            </w:pPr>
            <w:r>
              <w:rPr>
                <w:sz w:val="20"/>
                <w:szCs w:val="20"/>
              </w:rPr>
              <w:t>≥ 80 % vrlo dobar (4)</w:t>
            </w:r>
          </w:p>
          <w:p w:rsidR="00B5151B" w:rsidRDefault="00F14533">
            <w:pPr>
              <w:tabs>
                <w:tab w:val="left" w:pos="2820"/>
              </w:tabs>
              <w:spacing w:after="0" w:line="240" w:lineRule="auto"/>
              <w:rPr>
                <w:sz w:val="20"/>
                <w:szCs w:val="20"/>
              </w:rPr>
            </w:pPr>
            <w:r>
              <w:rPr>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53"/>
              </w:numPr>
              <w:tabs>
                <w:tab w:val="left" w:pos="2820"/>
              </w:tabs>
              <w:spacing w:after="0" w:line="240" w:lineRule="auto"/>
              <w:rPr>
                <w:sz w:val="20"/>
                <w:szCs w:val="20"/>
              </w:rPr>
            </w:pPr>
            <w:r>
              <w:rPr>
                <w:sz w:val="20"/>
                <w:szCs w:val="20"/>
              </w:rPr>
              <w:t>Prisustvovati svim predavanjima, a dozvoljen broj  izostanaka s predavanja je 2</w:t>
            </w:r>
          </w:p>
          <w:p w:rsidR="00B5151B" w:rsidRDefault="00F14533">
            <w:pPr>
              <w:numPr>
                <w:ilvl w:val="0"/>
                <w:numId w:val="53"/>
              </w:numPr>
              <w:tabs>
                <w:tab w:val="left" w:pos="2820"/>
              </w:tabs>
              <w:spacing w:after="0" w:line="240" w:lineRule="auto"/>
              <w:rPr>
                <w:sz w:val="20"/>
                <w:szCs w:val="20"/>
              </w:rPr>
            </w:pPr>
            <w:r>
              <w:rPr>
                <w:sz w:val="20"/>
                <w:szCs w:val="20"/>
              </w:rPr>
              <w:t xml:space="preserve"> Odraditi sve vježbe</w:t>
            </w:r>
          </w:p>
          <w:p w:rsidR="00B5151B" w:rsidRDefault="00F14533">
            <w:pPr>
              <w:numPr>
                <w:ilvl w:val="0"/>
                <w:numId w:val="53"/>
              </w:numPr>
              <w:tabs>
                <w:tab w:val="left" w:pos="2820"/>
              </w:tabs>
              <w:spacing w:after="0" w:line="240" w:lineRule="auto"/>
              <w:rPr>
                <w:sz w:val="20"/>
                <w:szCs w:val="20"/>
              </w:rPr>
            </w:pPr>
            <w:r>
              <w:rPr>
                <w:sz w:val="20"/>
                <w:szCs w:val="20"/>
              </w:rPr>
              <w:t>Postići minimalno 60 % bodova na svakom testu za kontinuiranu provjeru znanja</w:t>
            </w:r>
          </w:p>
          <w:p w:rsidR="00B5151B" w:rsidRDefault="00B5151B">
            <w:pPr>
              <w:tabs>
                <w:tab w:val="left" w:pos="2820"/>
              </w:tabs>
              <w:spacing w:after="0" w:line="240" w:lineRule="auto"/>
              <w:ind w:left="720"/>
              <w:rPr>
                <w:sz w:val="20"/>
                <w:szCs w:val="20"/>
              </w:rPr>
            </w:pPr>
          </w:p>
        </w:tc>
      </w:tr>
      <w:tr w:rsidR="00B5151B">
        <w:trPr>
          <w:trHeight w:val="200"/>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putem ostalih medija</w:t>
            </w:r>
          </w:p>
        </w:tc>
      </w:tr>
      <w:tr w:rsidR="00B5151B">
        <w:trPr>
          <w:trHeight w:val="200"/>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ind w:left="61"/>
              <w:rPr>
                <w:sz w:val="20"/>
                <w:szCs w:val="20"/>
              </w:rPr>
            </w:pPr>
            <w:r>
              <w:rPr>
                <w:sz w:val="20"/>
                <w:szCs w:val="20"/>
              </w:rPr>
              <w:t>Sumonsiri, N., &amp; Barringer, S. A.  (2014). Fruits and Vegetables - Processing Technologies and Applications. U: Food Processing: Principles and Applications, 2. izd., (Clark, S., Jung, S., Lamsal, B, ured.), John Wiley &amp; Sons LTD, Hoboken, str. 363–381.</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before="240" w:after="0"/>
              <w:jc w:val="center"/>
              <w:rPr>
                <w:sz w:val="20"/>
                <w:szCs w:val="20"/>
              </w:rPr>
            </w:pPr>
            <w:r>
              <w:rPr>
                <w:sz w:val="20"/>
                <w:szCs w:val="20"/>
              </w:rPr>
              <w:t>DA, Merlin</w:t>
            </w:r>
          </w:p>
          <w:p w:rsidR="00B5151B" w:rsidRDefault="00F14533">
            <w:pPr>
              <w:tabs>
                <w:tab w:val="left" w:pos="2820"/>
              </w:tabs>
              <w:spacing w:after="0" w:line="240" w:lineRule="auto"/>
              <w:jc w:val="center"/>
              <w:rPr>
                <w:sz w:val="20"/>
                <w:szCs w:val="20"/>
              </w:rPr>
            </w:pPr>
            <w:r>
              <w:rPr>
                <w:sz w:val="20"/>
                <w:szCs w:val="20"/>
              </w:rPr>
              <w:t xml:space="preserve"> </w:t>
            </w:r>
          </w:p>
        </w:tc>
      </w:tr>
      <w:tr w:rsidR="00B5151B">
        <w:trPr>
          <w:trHeight w:val="200"/>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ind w:left="61"/>
              <w:rPr>
                <w:sz w:val="20"/>
                <w:szCs w:val="20"/>
              </w:rPr>
            </w:pPr>
            <w:r>
              <w:rPr>
                <w:sz w:val="20"/>
                <w:szCs w:val="20"/>
              </w:rPr>
              <w:t>Jackson, R. S. (1994) Wine science: Principles and application, 2. izd., Academic Press, Cambridge, str. 232-433.</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before="240" w:after="0"/>
              <w:jc w:val="center"/>
              <w:rPr>
                <w:sz w:val="20"/>
                <w:szCs w:val="20"/>
              </w:rPr>
            </w:pPr>
            <w:r>
              <w:rPr>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Jackson, R. (2002) Wine Tasting: A Profesional Handbook, Academic Press.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00">
              <w:r>
                <w:rPr>
                  <w:color w:val="0563C1"/>
                  <w:sz w:val="20"/>
                  <w:szCs w:val="20"/>
                  <w:u w:val="single"/>
                </w:rPr>
                <w:t>http://www.pbf.unizg.hr/studiji/ispitni_rokovi</w:t>
              </w:r>
            </w:hyperlink>
            <w:r>
              <w:rPr>
                <w:sz w:val="20"/>
                <w:szCs w:val="20"/>
              </w:rPr>
              <w:t xml:space="preserve"> </w:t>
            </w:r>
          </w:p>
        </w:tc>
      </w:tr>
      <w:tr w:rsidR="00B5151B">
        <w:trPr>
          <w:trHeight w:val="229"/>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01">
              <w:r w:rsidR="00F14533">
                <w:rPr>
                  <w:b/>
                  <w:bCs/>
                  <w:color w:val="0563C1"/>
                  <w:sz w:val="20"/>
                  <w:szCs w:val="20"/>
                  <w:u w:val="single"/>
                </w:rPr>
                <w:t>prof. dr. sc. Anet Režek Jambrak</w:t>
              </w:r>
            </w:hyperlink>
          </w:p>
          <w:p w:rsidR="00B5151B" w:rsidRDefault="00B5151B">
            <w:pPr>
              <w:tabs>
                <w:tab w:val="left" w:pos="2820"/>
              </w:tabs>
              <w:spacing w:after="0" w:line="240" w:lineRule="auto"/>
              <w:rPr>
                <w:b/>
                <w:bCs/>
                <w:sz w:val="20"/>
                <w:szCs w:val="20"/>
              </w:rPr>
            </w:pPr>
          </w:p>
          <w:p w:rsidR="00B5151B" w:rsidRDefault="00F14533">
            <w:pPr>
              <w:tabs>
                <w:tab w:val="left" w:pos="2820"/>
              </w:tabs>
              <w:spacing w:after="0" w:line="240" w:lineRule="auto"/>
              <w:rPr>
                <w:sz w:val="20"/>
                <w:szCs w:val="20"/>
              </w:rPr>
            </w:pPr>
            <w:r>
              <w:rPr>
                <w:sz w:val="20"/>
                <w:szCs w:val="20"/>
              </w:rPr>
              <w:t xml:space="preserve">Dunja Horžić, mag. ing </w:t>
            </w:r>
          </w:p>
          <w:p w:rsidR="00B5151B" w:rsidRDefault="00B5151B">
            <w:pPr>
              <w:tabs>
                <w:tab w:val="left" w:pos="2820"/>
              </w:tabs>
              <w:spacing w:after="0" w:line="240" w:lineRule="auto"/>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Fizikalna svojstva hrane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252799</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30+15+15+0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On-line</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Zagreb, Hrvatska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 jezik</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lastRenderedPageBreak/>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Savladavanje inženjerskih pojmova o fizikalnim svojstava hrane: područja reologije i reoloških svojstva tekućih materijala (Newtonske i nenewtonske tekućine). Savladavanje područja transporta fluida, te reoloških svojstva suspenzija, granuliranih, praškastih materijala te krutih materijala - tekstura. Savladavanje područja termofizičkih svojstava hrane, faznih prijelaza kod niskih temperatura, te metoda određivanja termofizičkih svojstava (eksperimentalni i matematički modeli). Savladavanje područja fizikalnih svojstava hrane: vrsta vode u namirnicama, aktiviteta vode, izotermi sorpcija, višefaznih sustava i pojava na granici faza složenih sustava (emulzije, pjene). Razumijevanje utjecaja netoplinskih tehnika (aditivne tehnike – 3D printanje, ultrazvuk visoke snage, primjena visokih tlakova, pulsirajućeg električnog polja, plazme, pulsirajućeg svjetla, ozračivanja i dr.), i toplinskih tehnologija (ekstruzija, dielektrično zagrijavanje, ohmsko zagrijavanje, pasterizacija, sterilizacija) na fizikalna svojstva hrane. Savladavanje pojmova dielektričnih svojstava hrane, te difuzije i prijenosa mase. Savladavanje područja i informacije o dostupnim proizvođačima opreme za analizu fizikalnih svojstava hrane (oprema, uređaji, analitičke metode), materijalna i energetska bilanca, nanočestice te postojeća legislativa (pravilnici i norme za određivanje fizikalnih svojstava hrane).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Preduvjeti</w:t>
            </w:r>
            <w:r w:rsidR="00E0083F">
              <w:rPr>
                <w:sz w:val="20"/>
                <w:szCs w:val="20"/>
              </w:rPr>
              <w:t>: Opća kemija, Fizika, Osnove inženjerstva, Osnove termodinamike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B5151B" w:rsidRDefault="00F14533">
            <w:pPr>
              <w:tabs>
                <w:tab w:val="left" w:pos="2820"/>
              </w:tabs>
              <w:spacing w:after="0" w:line="240" w:lineRule="auto"/>
              <w:jc w:val="both"/>
              <w:rPr>
                <w:sz w:val="20"/>
                <w:szCs w:val="20"/>
              </w:rPr>
            </w:pPr>
            <w:r>
              <w:rPr>
                <w:sz w:val="20"/>
                <w:szCs w:val="20"/>
              </w:rPr>
              <w:t>1.Primijeniti znanja i vještine iz temeljnih, primijenjenih i inženjerskih znanstvenih disciplina u području prehrambene tehnologije.</w:t>
            </w:r>
          </w:p>
          <w:p w:rsidR="00B5151B" w:rsidRDefault="00F14533">
            <w:pPr>
              <w:tabs>
                <w:tab w:val="left" w:pos="2820"/>
              </w:tabs>
              <w:spacing w:after="0" w:line="259" w:lineRule="auto"/>
              <w:jc w:val="both"/>
              <w:rPr>
                <w:sz w:val="20"/>
                <w:szCs w:val="20"/>
              </w:rPr>
            </w:pPr>
            <w:r>
              <w:rPr>
                <w:sz w:val="20"/>
                <w:szCs w:val="20"/>
              </w:rPr>
              <w:t>2.Praktično primijeniti stečena znanja i vještine iz prehrambenog inženjerstva u provedbi tehnoloških procesa proizvodnje i prerade hrane.</w:t>
            </w:r>
          </w:p>
          <w:p w:rsidR="00B5151B" w:rsidRDefault="00F14533">
            <w:pPr>
              <w:tabs>
                <w:tab w:val="left" w:pos="2820"/>
              </w:tabs>
              <w:spacing w:after="0" w:line="259" w:lineRule="auto"/>
              <w:jc w:val="both"/>
              <w:rPr>
                <w:sz w:val="20"/>
                <w:szCs w:val="20"/>
              </w:rPr>
            </w:pPr>
            <w:r>
              <w:rPr>
                <w:sz w:val="20"/>
                <w:szCs w:val="20"/>
              </w:rPr>
              <w:t>3.Identificirati,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59" w:lineRule="auto"/>
              <w:jc w:val="both"/>
              <w:rPr>
                <w:sz w:val="20"/>
                <w:szCs w:val="20"/>
              </w:rPr>
            </w:pPr>
            <w:r>
              <w:rPr>
                <w:sz w:val="20"/>
                <w:szCs w:val="20"/>
              </w:rPr>
              <w:t>6.Identificirati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t>12.Razviti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tabs>
                <w:tab w:val="left" w:pos="2820"/>
              </w:tabs>
              <w:spacing w:after="0" w:line="259" w:lineRule="auto"/>
              <w:jc w:val="both"/>
              <w:rPr>
                <w:sz w:val="20"/>
                <w:szCs w:val="20"/>
              </w:rPr>
            </w:pPr>
            <w:r>
              <w:rPr>
                <w:sz w:val="20"/>
                <w:szCs w:val="20"/>
              </w:rPr>
              <w:t>Student će moći:</w:t>
            </w:r>
          </w:p>
          <w:p w:rsidR="00B5151B" w:rsidRDefault="00F14533">
            <w:pPr>
              <w:numPr>
                <w:ilvl w:val="0"/>
                <w:numId w:val="60"/>
              </w:numPr>
              <w:tabs>
                <w:tab w:val="left" w:pos="2820"/>
              </w:tabs>
              <w:spacing w:after="0" w:line="259" w:lineRule="auto"/>
              <w:jc w:val="both"/>
              <w:rPr>
                <w:sz w:val="20"/>
                <w:szCs w:val="20"/>
              </w:rPr>
            </w:pPr>
            <w:r>
              <w:rPr>
                <w:sz w:val="20"/>
                <w:szCs w:val="20"/>
              </w:rPr>
              <w:t xml:space="preserve">Objasniti razliku između Newtonskih i nenewtonskih tekućina. </w:t>
            </w:r>
          </w:p>
          <w:p w:rsidR="00B5151B" w:rsidRDefault="00F14533">
            <w:pPr>
              <w:numPr>
                <w:ilvl w:val="0"/>
                <w:numId w:val="60"/>
              </w:numPr>
              <w:tabs>
                <w:tab w:val="left" w:pos="2820"/>
              </w:tabs>
              <w:spacing w:after="0" w:line="259" w:lineRule="auto"/>
              <w:jc w:val="both"/>
              <w:rPr>
                <w:sz w:val="20"/>
                <w:szCs w:val="20"/>
              </w:rPr>
            </w:pPr>
            <w:r>
              <w:rPr>
                <w:sz w:val="20"/>
                <w:szCs w:val="20"/>
              </w:rPr>
              <w:t>Matematički interpretirati reološka svojstva tekuće, polutekuće hrane i suspenzija.</w:t>
            </w:r>
          </w:p>
          <w:p w:rsidR="00B5151B" w:rsidRDefault="00F14533">
            <w:pPr>
              <w:numPr>
                <w:ilvl w:val="0"/>
                <w:numId w:val="60"/>
              </w:numPr>
              <w:tabs>
                <w:tab w:val="left" w:pos="2820"/>
              </w:tabs>
              <w:spacing w:after="0" w:line="259" w:lineRule="auto"/>
              <w:jc w:val="both"/>
              <w:rPr>
                <w:sz w:val="20"/>
                <w:szCs w:val="20"/>
              </w:rPr>
            </w:pPr>
            <w:r>
              <w:rPr>
                <w:sz w:val="20"/>
                <w:szCs w:val="20"/>
              </w:rPr>
              <w:t>Izračunati parametre snage pumpe i transporta tekućina kroz cijev.</w:t>
            </w:r>
          </w:p>
          <w:p w:rsidR="00B5151B" w:rsidRDefault="00F14533">
            <w:pPr>
              <w:numPr>
                <w:ilvl w:val="0"/>
                <w:numId w:val="60"/>
              </w:numPr>
              <w:tabs>
                <w:tab w:val="left" w:pos="2820"/>
              </w:tabs>
              <w:spacing w:after="0" w:line="259" w:lineRule="auto"/>
              <w:jc w:val="both"/>
              <w:rPr>
                <w:sz w:val="20"/>
                <w:szCs w:val="20"/>
              </w:rPr>
            </w:pPr>
            <w:r>
              <w:rPr>
                <w:sz w:val="20"/>
                <w:szCs w:val="20"/>
              </w:rPr>
              <w:t>Objasniti pojmove teksturalnih svojstva hrane.</w:t>
            </w:r>
          </w:p>
          <w:p w:rsidR="00B5151B" w:rsidRDefault="00F14533">
            <w:pPr>
              <w:numPr>
                <w:ilvl w:val="0"/>
                <w:numId w:val="60"/>
              </w:numPr>
              <w:tabs>
                <w:tab w:val="left" w:pos="2820"/>
              </w:tabs>
              <w:spacing w:after="0" w:line="259" w:lineRule="auto"/>
              <w:jc w:val="both"/>
              <w:rPr>
                <w:sz w:val="20"/>
                <w:szCs w:val="20"/>
              </w:rPr>
            </w:pPr>
            <w:r>
              <w:rPr>
                <w:sz w:val="20"/>
                <w:szCs w:val="20"/>
              </w:rPr>
              <w:t>Objasniti promjene termofizičkih svojstava hrane pri promjeni faza.</w:t>
            </w:r>
          </w:p>
          <w:p w:rsidR="00B5151B" w:rsidRDefault="00F14533">
            <w:pPr>
              <w:numPr>
                <w:ilvl w:val="0"/>
                <w:numId w:val="60"/>
              </w:numPr>
              <w:tabs>
                <w:tab w:val="left" w:pos="2820"/>
              </w:tabs>
              <w:spacing w:after="0" w:line="259" w:lineRule="auto"/>
              <w:jc w:val="both"/>
              <w:rPr>
                <w:sz w:val="20"/>
                <w:szCs w:val="20"/>
              </w:rPr>
            </w:pPr>
            <w:r>
              <w:rPr>
                <w:sz w:val="20"/>
                <w:szCs w:val="20"/>
              </w:rPr>
              <w:t xml:space="preserve">Objasniti pojmove relativne vlažnosti, apsolutne vlažnosti, monosloja, aktiviteta vode u namirnicama, te metode izotermi sorpcija. </w:t>
            </w:r>
          </w:p>
          <w:p w:rsidR="00B5151B" w:rsidRDefault="00F14533">
            <w:pPr>
              <w:numPr>
                <w:ilvl w:val="0"/>
                <w:numId w:val="60"/>
              </w:numPr>
              <w:tabs>
                <w:tab w:val="left" w:pos="2820"/>
              </w:tabs>
              <w:spacing w:after="0" w:line="259" w:lineRule="auto"/>
              <w:jc w:val="both"/>
              <w:rPr>
                <w:sz w:val="20"/>
                <w:szCs w:val="20"/>
              </w:rPr>
            </w:pPr>
            <w:r>
              <w:rPr>
                <w:sz w:val="20"/>
                <w:szCs w:val="20"/>
              </w:rPr>
              <w:t xml:space="preserve">Objasniti razliku u tipovima koloidnih sustava koji su najčešće zastupljeni u namirnicama. </w:t>
            </w:r>
          </w:p>
          <w:p w:rsidR="00B5151B" w:rsidRDefault="00F14533">
            <w:pPr>
              <w:numPr>
                <w:ilvl w:val="0"/>
                <w:numId w:val="60"/>
              </w:numPr>
              <w:tabs>
                <w:tab w:val="left" w:pos="2820"/>
              </w:tabs>
              <w:spacing w:after="0" w:line="259" w:lineRule="auto"/>
              <w:jc w:val="both"/>
              <w:rPr>
                <w:sz w:val="20"/>
                <w:szCs w:val="20"/>
              </w:rPr>
            </w:pPr>
            <w:r>
              <w:rPr>
                <w:sz w:val="20"/>
                <w:szCs w:val="20"/>
              </w:rPr>
              <w:t xml:space="preserve">Odrediti utjecaj netoplinskih tehnika na fizikalna svojstva hrane. </w:t>
            </w:r>
          </w:p>
          <w:p w:rsidR="00B5151B" w:rsidRDefault="00F14533">
            <w:pPr>
              <w:numPr>
                <w:ilvl w:val="0"/>
                <w:numId w:val="60"/>
              </w:numPr>
              <w:tabs>
                <w:tab w:val="left" w:pos="2820"/>
              </w:tabs>
              <w:spacing w:after="0" w:line="259" w:lineRule="auto"/>
              <w:jc w:val="both"/>
              <w:rPr>
                <w:sz w:val="20"/>
                <w:szCs w:val="20"/>
              </w:rPr>
            </w:pPr>
            <w:r>
              <w:rPr>
                <w:sz w:val="20"/>
                <w:szCs w:val="20"/>
              </w:rPr>
              <w:t>Objasniti utjecaj toplinskih tehnologija na fizikalna svojstva hrane.</w:t>
            </w:r>
          </w:p>
          <w:p w:rsidR="00B5151B" w:rsidRDefault="00F14533">
            <w:pPr>
              <w:numPr>
                <w:ilvl w:val="0"/>
                <w:numId w:val="60"/>
              </w:numPr>
              <w:tabs>
                <w:tab w:val="left" w:pos="2820"/>
              </w:tabs>
              <w:spacing w:after="0" w:line="259" w:lineRule="auto"/>
              <w:jc w:val="both"/>
              <w:rPr>
                <w:sz w:val="20"/>
                <w:szCs w:val="20"/>
              </w:rPr>
            </w:pPr>
            <w:r>
              <w:rPr>
                <w:sz w:val="20"/>
                <w:szCs w:val="20"/>
              </w:rPr>
              <w:t>Objasniti pojmove dielektričnih svojstva hrane, difuzije i prijenosa mase.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 xml:space="preserve">Nakon uspješno savladanog kolegija Fizikalna svojstva hrane, student/ica preddiplomskog studija će znati analizirati reološka svojstva krutih (tekstura), polutekućih i tekućih prehrambenih proizvoda. Također će znati odrediti i interpretirati promjene fizikalnih svojstava granuliranih i praškastih materijala, te dielektričnih svojstva hrane kao i pojave na granici faza složenih sustava. Studenti će znati analizirati te interpretirati fazne prijelaze kod niskih temperatura (termofizička svojstva hrane) kao i izoterme sorpcije kod dehidratiranih prehrambenih proizvoda. Studenti će izračunati parametre snage pumpe i transporta tekućina kroz cijev. Objasniti pojmove i nabrojati teksturalna svojstva hrane. Studenti će objasniti pojmove relativne vlažnosti, apsolutne vlažnosti, monosloja i aktiviteta vode u namirnicama. Studenti će odrediti utjecaj netoplinskih tehnika na fizikalna svojstva hrane, te objasniti utjecaj </w:t>
            </w:r>
            <w:r>
              <w:rPr>
                <w:sz w:val="20"/>
                <w:szCs w:val="20"/>
              </w:rPr>
              <w:lastRenderedPageBreak/>
              <w:t>toplinskih tehnologija na fizikalna svojstva hrane. Objasniti će pojmove dielektričnih svojstva hrane, difuzije i prijenosa mase (materijalna i energetska bilanca). Uspješno će prepoznati opremu za određivanje fizikalnih svojstva hrane. Također, objasniti postojeće legislative (pravilnici i norme za određivanje fizikalnih svojstava hrane).</w:t>
            </w:r>
          </w:p>
          <w:p w:rsidR="00B5151B" w:rsidRDefault="00B5151B">
            <w:pPr>
              <w:tabs>
                <w:tab w:val="left" w:pos="2820"/>
              </w:tabs>
              <w:spacing w:after="0" w:line="240" w:lineRule="auto"/>
              <w:ind w:left="360"/>
              <w:jc w:val="both"/>
              <w:rPr>
                <w:sz w:val="20"/>
                <w:szCs w:val="20"/>
              </w:rPr>
            </w:pPr>
          </w:p>
          <w:p w:rsidR="00B5151B" w:rsidRDefault="00F14533">
            <w:pPr>
              <w:tabs>
                <w:tab w:val="left" w:pos="2820"/>
              </w:tabs>
              <w:spacing w:after="0" w:line="240" w:lineRule="auto"/>
              <w:jc w:val="both"/>
              <w:rPr>
                <w:sz w:val="20"/>
                <w:szCs w:val="20"/>
              </w:rPr>
            </w:pPr>
            <w:r>
              <w:rPr>
                <w:sz w:val="20"/>
                <w:szCs w:val="20"/>
              </w:rPr>
              <w:t>Vježbe i seminari:</w:t>
            </w:r>
          </w:p>
          <w:p w:rsidR="00B5151B" w:rsidRDefault="00F14533">
            <w:pPr>
              <w:spacing w:after="0" w:line="240" w:lineRule="auto"/>
              <w:ind w:left="226"/>
              <w:rPr>
                <w:sz w:val="20"/>
                <w:szCs w:val="20"/>
              </w:rPr>
            </w:pPr>
            <w:r>
              <w:rPr>
                <w:sz w:val="20"/>
                <w:szCs w:val="20"/>
              </w:rPr>
              <w:t>Određivanje reoloških svojstava tekućih i polutekućih materijala primjenom rotacionog reometra. Određivanje reoloških parametara za nenewtonske materijale. Dimenzioniranje cjevovoda tijekom procesiranja tekuće i polutekuće hrane. Određivanje potrebne snage pumpe pri transportu polutekućih i tekućih materijala. Određivanje fizikalnih svojstva praškastih materijala, određivanje pH tekućina, određivanje provodljivosti tekućina i topljivosti. Izračun točke smrzavanja, latentne topline i entalpije hrane. Određivanje termofizičkih svojstava hrane (točke smrzavanja matematičkim modelima).  Određivanje gustoće, prividne specifične topline, entalpije i koeficijenta toplinske vodljivosti pri promjeni faza. Određivanje izotermi sorpcije dehidratiranih proizvoda i dielektričnih svojstava. Praćenje termofizičkih svojstava primjenom aditivnih tehnika - 3D printanje. Određivanje svojstva pjenjenja te stabilnosti pjene. Samostalni seminarski zadaci: utjecaj postupaka obrade hrane na fizikalna svojstva hrane. Terenske vježbe: Posjete tvornicama u kojima će studenti dobiti uvid u promjene fizikalnih svojstava hrane tijekom prerade.</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47"/>
                <w:id w:val="-29946252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48"/>
                <w:id w:val="160724556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49"/>
                <w:id w:val="5554864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50"/>
                <w:id w:val="-114384832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51"/>
                <w:id w:val="-13564524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52"/>
                <w:id w:val="26209547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53"/>
                <w:id w:val="-3575487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54"/>
                <w:id w:val="203907819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55"/>
                <w:id w:val="-172296754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56"/>
                <w:id w:val="15694112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57"/>
                <w:id w:val="-185064458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B5151B">
            <w:pPr>
              <w:spacing w:after="0" w:line="240" w:lineRule="auto"/>
              <w:jc w:val="center"/>
              <w:rPr>
                <w:sz w:val="20"/>
                <w:szCs w:val="20"/>
              </w:rPr>
            </w:pP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B5151B">
            <w:pPr>
              <w:spacing w:after="0" w:line="240" w:lineRule="auto"/>
              <w:jc w:val="center"/>
              <w:rPr>
                <w:sz w:val="20"/>
                <w:szCs w:val="20"/>
              </w:rPr>
            </w:pP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5</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160" w:line="259" w:lineRule="auto"/>
              <w:rPr>
                <w:color w:val="000000"/>
                <w:sz w:val="20"/>
                <w:szCs w:val="20"/>
              </w:rPr>
            </w:pPr>
            <w:r>
              <w:rPr>
                <w:color w:val="000000"/>
                <w:sz w:val="20"/>
                <w:szCs w:val="20"/>
              </w:rPr>
              <w:t>BODOVANJE</w:t>
            </w:r>
          </w:p>
          <w:p w:rsidR="00B5151B" w:rsidRDefault="00F14533">
            <w:pPr>
              <w:spacing w:after="0" w:line="240" w:lineRule="auto"/>
              <w:rPr>
                <w:color w:val="000000"/>
                <w:sz w:val="20"/>
                <w:szCs w:val="20"/>
              </w:rPr>
            </w:pPr>
            <w:r>
              <w:rPr>
                <w:color w:val="000000"/>
                <w:sz w:val="20"/>
                <w:szCs w:val="20"/>
              </w:rPr>
              <w:t>PISMENI ISPIT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100 bodova</w:t>
            </w:r>
          </w:p>
          <w:p w:rsidR="00B5151B" w:rsidRDefault="00F14533">
            <w:pPr>
              <w:spacing w:after="0" w:line="240" w:lineRule="auto"/>
              <w:rPr>
                <w:color w:val="000000"/>
                <w:sz w:val="20"/>
                <w:szCs w:val="20"/>
              </w:rPr>
            </w:pPr>
            <w:r>
              <w:rPr>
                <w:color w:val="000000"/>
                <w:sz w:val="20"/>
                <w:szCs w:val="20"/>
              </w:rPr>
              <w:t>(parcijalni ispit - bodovi: Svaki parcijalni 2 računska zadatka – 10 bodova i 8 zadataka teorijskog dijela- 40 bodova) = 50 bodova.</w:t>
            </w:r>
          </w:p>
          <w:p w:rsidR="00B5151B" w:rsidRDefault="00F14533">
            <w:pPr>
              <w:spacing w:after="0" w:line="240" w:lineRule="auto"/>
              <w:rPr>
                <w:color w:val="000000"/>
                <w:sz w:val="20"/>
                <w:szCs w:val="20"/>
              </w:rPr>
            </w:pPr>
            <w:r>
              <w:rPr>
                <w:color w:val="000000"/>
                <w:sz w:val="20"/>
                <w:szCs w:val="20"/>
                <w:u w:val="single"/>
              </w:rPr>
              <w:t>Za prolazak na pismenom dijelu - Zadatci moraju biti točni!!</w:t>
            </w:r>
          </w:p>
          <w:p w:rsidR="00B5151B" w:rsidRDefault="00F14533">
            <w:pPr>
              <w:spacing w:after="0" w:line="240" w:lineRule="auto"/>
              <w:rPr>
                <w:color w:val="000000"/>
                <w:sz w:val="20"/>
                <w:szCs w:val="20"/>
              </w:rPr>
            </w:pPr>
            <w:r>
              <w:rPr>
                <w:color w:val="000000"/>
                <w:sz w:val="20"/>
                <w:szCs w:val="20"/>
              </w:rPr>
              <w:t>2 pismena ispita  - moguće ostvariti maksimalno 100 bodova</w:t>
            </w:r>
          </w:p>
          <w:p w:rsidR="00B5151B" w:rsidRDefault="00F14533">
            <w:pPr>
              <w:spacing w:after="0" w:line="240" w:lineRule="auto"/>
              <w:rPr>
                <w:color w:val="000000"/>
                <w:sz w:val="20"/>
                <w:szCs w:val="20"/>
              </w:rPr>
            </w:pPr>
            <w:r>
              <w:rPr>
                <w:color w:val="000000"/>
                <w:sz w:val="20"/>
                <w:szCs w:val="20"/>
              </w:rPr>
              <w:t>USMENI ISPIT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 xml:space="preserve"> između ocjena i po potrebi</w:t>
            </w:r>
          </w:p>
          <w:p w:rsidR="00B5151B" w:rsidRDefault="00F14533">
            <w:pPr>
              <w:spacing w:after="0" w:line="240" w:lineRule="auto"/>
              <w:rPr>
                <w:color w:val="000000"/>
                <w:sz w:val="20"/>
                <w:szCs w:val="20"/>
              </w:rPr>
            </w:pPr>
            <w:r>
              <w:rPr>
                <w:color w:val="000000"/>
                <w:sz w:val="20"/>
                <w:szCs w:val="20"/>
              </w:rPr>
              <w:t xml:space="preserve">SEMINARI I VJEŽBE </w:t>
            </w:r>
            <w:r>
              <w:rPr>
                <w:color w:val="000000"/>
                <w:sz w:val="20"/>
                <w:szCs w:val="20"/>
              </w:rPr>
              <w:tab/>
            </w:r>
            <w:r>
              <w:rPr>
                <w:color w:val="000000"/>
                <w:sz w:val="20"/>
                <w:szCs w:val="20"/>
              </w:rPr>
              <w:tab/>
            </w:r>
            <w:r>
              <w:rPr>
                <w:color w:val="000000"/>
                <w:sz w:val="20"/>
                <w:szCs w:val="20"/>
              </w:rPr>
              <w:tab/>
              <w:t>25 bodova (vježbe) + 5 bodova (seminar) = 30 ukupno</w:t>
            </w:r>
          </w:p>
          <w:p w:rsidR="00B5151B" w:rsidRDefault="00F14533">
            <w:pPr>
              <w:spacing w:after="0" w:line="240" w:lineRule="auto"/>
              <w:rPr>
                <w:color w:val="000000"/>
                <w:sz w:val="20"/>
                <w:szCs w:val="20"/>
              </w:rPr>
            </w:pPr>
            <w:r>
              <w:rPr>
                <w:color w:val="000000"/>
                <w:sz w:val="20"/>
                <w:szCs w:val="20"/>
              </w:rPr>
              <w:t>(prisutnost, odrađene vježbe i predani referati; seminarski zadatak (obavezan))</w:t>
            </w:r>
          </w:p>
          <w:p w:rsidR="00B5151B" w:rsidRDefault="00F14533">
            <w:pPr>
              <w:spacing w:after="0" w:line="240" w:lineRule="auto"/>
              <w:rPr>
                <w:color w:val="000000"/>
                <w:sz w:val="20"/>
                <w:szCs w:val="20"/>
              </w:rPr>
            </w:pPr>
            <w:r>
              <w:rPr>
                <w:color w:val="000000"/>
                <w:sz w:val="20"/>
                <w:szCs w:val="20"/>
              </w:rPr>
              <w:t xml:space="preserve">ISPRAVKE I AKTIVNO SUDJELOVANJE </w:t>
            </w:r>
            <w:r>
              <w:rPr>
                <w:color w:val="000000"/>
                <w:sz w:val="20"/>
                <w:szCs w:val="20"/>
              </w:rPr>
              <w:tab/>
              <w:t xml:space="preserve">  5 bodova</w:t>
            </w:r>
          </w:p>
          <w:p w:rsidR="00B5151B" w:rsidRDefault="00F14533">
            <w:pPr>
              <w:spacing w:after="0" w:line="240" w:lineRule="auto"/>
              <w:rPr>
                <w:color w:val="000000"/>
                <w:sz w:val="20"/>
                <w:szCs w:val="20"/>
              </w:rPr>
            </w:pPr>
            <w:r>
              <w:rPr>
                <w:color w:val="000000"/>
                <w:sz w:val="20"/>
                <w:szCs w:val="20"/>
              </w:rPr>
              <w:t>Prijedlog računskog zadataka i predstavljanje studentima - 2 boda</w:t>
            </w:r>
          </w:p>
          <w:p w:rsidR="00B5151B" w:rsidRDefault="00F14533">
            <w:pPr>
              <w:spacing w:after="0" w:line="240" w:lineRule="auto"/>
              <w:rPr>
                <w:color w:val="000000"/>
                <w:sz w:val="20"/>
                <w:szCs w:val="20"/>
              </w:rPr>
            </w:pPr>
            <w:r>
              <w:rPr>
                <w:color w:val="000000"/>
                <w:sz w:val="20"/>
                <w:szCs w:val="20"/>
              </w:rPr>
              <w:t>Izračun zadatka i predstavljanje zadanog procesa – 1 bod</w:t>
            </w:r>
          </w:p>
          <w:p w:rsidR="00B5151B" w:rsidRDefault="00F14533">
            <w:pPr>
              <w:spacing w:after="0" w:line="240" w:lineRule="auto"/>
              <w:rPr>
                <w:color w:val="000000"/>
                <w:sz w:val="20"/>
                <w:szCs w:val="20"/>
              </w:rPr>
            </w:pPr>
            <w:r>
              <w:rPr>
                <w:color w:val="000000"/>
                <w:sz w:val="20"/>
                <w:szCs w:val="20"/>
              </w:rPr>
              <w:t>Seminar (teorijski dio) vezan uz temu zadatka – 2 boda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Ispit se provodi putem 2.parcijalna ispita: pismeni + usmeni</w:t>
            </w:r>
          </w:p>
          <w:p w:rsidR="00B5151B" w:rsidRDefault="00F14533">
            <w:pPr>
              <w:spacing w:after="0" w:line="240" w:lineRule="auto"/>
              <w:rPr>
                <w:sz w:val="20"/>
                <w:szCs w:val="20"/>
              </w:rPr>
            </w:pPr>
            <w:r>
              <w:rPr>
                <w:b/>
                <w:bCs/>
                <w:sz w:val="20"/>
                <w:szCs w:val="20"/>
              </w:rPr>
              <w:t>UKUPNO: 130 BODOVA</w:t>
            </w:r>
          </w:p>
          <w:p w:rsidR="00B5151B" w:rsidRDefault="00F14533">
            <w:pPr>
              <w:spacing w:after="0" w:line="240" w:lineRule="auto"/>
              <w:ind w:left="46"/>
              <w:rPr>
                <w:sz w:val="20"/>
                <w:szCs w:val="20"/>
              </w:rPr>
            </w:pPr>
            <w:r>
              <w:rPr>
                <w:b/>
                <w:bCs/>
                <w:sz w:val="20"/>
                <w:szCs w:val="20"/>
              </w:rPr>
              <w:t>118 - 130 BODOVA   -  IZVRSTAN (5)</w:t>
            </w:r>
          </w:p>
          <w:p w:rsidR="00B5151B" w:rsidRDefault="00F14533">
            <w:pPr>
              <w:spacing w:after="0" w:line="240" w:lineRule="auto"/>
              <w:ind w:left="46"/>
              <w:rPr>
                <w:sz w:val="20"/>
                <w:szCs w:val="20"/>
              </w:rPr>
            </w:pPr>
            <w:r>
              <w:rPr>
                <w:b/>
                <w:bCs/>
                <w:sz w:val="20"/>
                <w:szCs w:val="20"/>
              </w:rPr>
              <w:t>105 - 117 BODOVA   -  VRLO DOBAR (4)</w:t>
            </w:r>
          </w:p>
          <w:p w:rsidR="00B5151B" w:rsidRDefault="00F14533">
            <w:pPr>
              <w:spacing w:after="0" w:line="240" w:lineRule="auto"/>
              <w:ind w:left="46"/>
              <w:rPr>
                <w:sz w:val="20"/>
                <w:szCs w:val="20"/>
              </w:rPr>
            </w:pPr>
            <w:r>
              <w:rPr>
                <w:b/>
                <w:bCs/>
                <w:sz w:val="20"/>
                <w:szCs w:val="20"/>
              </w:rPr>
              <w:t>92 - 104 BODOVA   -  DOBAR (3)</w:t>
            </w:r>
          </w:p>
          <w:p w:rsidR="00B5151B" w:rsidRDefault="00F14533">
            <w:pPr>
              <w:spacing w:after="0" w:line="240" w:lineRule="auto"/>
              <w:ind w:left="46"/>
              <w:rPr>
                <w:sz w:val="20"/>
                <w:szCs w:val="20"/>
              </w:rPr>
            </w:pPr>
            <w:r>
              <w:rPr>
                <w:b/>
                <w:bCs/>
                <w:sz w:val="20"/>
                <w:szCs w:val="20"/>
              </w:rPr>
              <w:t>78 - 91 BODOVA     -  DOVOLJAN (2)</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spacing w:after="160" w:line="259" w:lineRule="auto"/>
              <w:rPr>
                <w:i/>
                <w:iCs/>
                <w:sz w:val="20"/>
                <w:szCs w:val="20"/>
              </w:rPr>
            </w:pPr>
            <w:r>
              <w:rPr>
                <w:i/>
                <w:iCs/>
                <w:sz w:val="20"/>
                <w:szCs w:val="20"/>
              </w:rPr>
              <w:lastRenderedPageBreak/>
              <w:t>Prisustvovanje nastavi (predavanje, seminari i vježbe) i predane zadaće (referati, seminari).</w:t>
            </w:r>
          </w:p>
          <w:p w:rsidR="00B5151B" w:rsidRDefault="00F14533">
            <w:pPr>
              <w:tabs>
                <w:tab w:val="left" w:pos="2820"/>
              </w:tabs>
              <w:spacing w:after="0" w:line="240" w:lineRule="auto"/>
              <w:rPr>
                <w:i/>
                <w:iCs/>
                <w:sz w:val="20"/>
                <w:szCs w:val="20"/>
              </w:rPr>
            </w:pPr>
            <w:r>
              <w:rPr>
                <w:i/>
                <w:iCs/>
                <w:sz w:val="20"/>
                <w:szCs w:val="20"/>
              </w:rPr>
              <w:t>Seminari i vježbe:</w:t>
            </w:r>
          </w:p>
          <w:p w:rsidR="00B5151B" w:rsidRDefault="00F14533">
            <w:pPr>
              <w:tabs>
                <w:tab w:val="left" w:pos="2820"/>
              </w:tabs>
              <w:spacing w:after="0" w:line="240" w:lineRule="auto"/>
              <w:rPr>
                <w:i/>
                <w:iCs/>
                <w:sz w:val="20"/>
                <w:szCs w:val="20"/>
              </w:rPr>
            </w:pPr>
            <w:r>
              <w:rPr>
                <w:i/>
                <w:iCs/>
                <w:sz w:val="20"/>
                <w:szCs w:val="20"/>
              </w:rPr>
              <w:t>On-line predaja rada – na mail ili Merlin, Teams - izvoditelju vježbi i seminara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Vesna Lelas (2000): Prehrambeno-tehnološko inženjerstvo 1; Golden marketing, Tehnička knjiga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color w:val="000000"/>
                <w:sz w:val="20"/>
                <w:szCs w:val="20"/>
              </w:rPr>
            </w:pPr>
            <w:r>
              <w:rPr>
                <w:color w:val="000000"/>
                <w:sz w:val="20"/>
                <w:szCs w:val="20"/>
              </w:rPr>
              <w:t>Anet Režek Jambrak i Tomislava Vukušić (2017) FIZIKALNA SVOJSTVA SLOŽENIH SUSTAVA – priručnik za studente.</w:t>
            </w:r>
          </w:p>
          <w:p w:rsidR="00B5151B" w:rsidRDefault="00B5151B">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tc>
        <w:tc>
          <w:tcPr>
            <w:tcW w:w="1513" w:type="dxa"/>
            <w:gridSpan w:val="3"/>
            <w:tcBorders>
              <w:top w:val="single" w:sz="8" w:space="0" w:color="000000"/>
              <w:left w:val="single" w:sz="8"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DA, Merlin, Web stranica PBF-a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567"/>
              </w:tabs>
              <w:spacing w:after="0" w:line="240" w:lineRule="auto"/>
              <w:jc w:val="both"/>
              <w:rPr>
                <w:sz w:val="20"/>
                <w:szCs w:val="20"/>
              </w:rPr>
            </w:pPr>
            <w:r>
              <w:rPr>
                <w:sz w:val="20"/>
                <w:szCs w:val="20"/>
              </w:rPr>
              <w:t xml:space="preserve">1.   R. Paul Singh Dennis Heldman (2008) Introduction to food engineering. Academic Press. </w:t>
            </w:r>
          </w:p>
          <w:p w:rsidR="00B5151B" w:rsidRDefault="00F14533">
            <w:pPr>
              <w:tabs>
                <w:tab w:val="left" w:pos="567"/>
              </w:tabs>
              <w:spacing w:after="0" w:line="240" w:lineRule="auto"/>
              <w:jc w:val="both"/>
              <w:rPr>
                <w:sz w:val="20"/>
                <w:szCs w:val="20"/>
              </w:rPr>
            </w:pPr>
            <w:r>
              <w:rPr>
                <w:sz w:val="20"/>
                <w:szCs w:val="20"/>
              </w:rPr>
              <w:t xml:space="preserve">2.   Toledo, Romeo T. (2007) Fundamentals of food process engineering Food Science Text Series, Springer-Verlag US </w:t>
            </w:r>
          </w:p>
          <w:p w:rsidR="00B5151B" w:rsidRDefault="00F14533">
            <w:pPr>
              <w:tabs>
                <w:tab w:val="left" w:pos="567"/>
              </w:tabs>
              <w:spacing w:after="0" w:line="240" w:lineRule="auto"/>
              <w:jc w:val="both"/>
              <w:rPr>
                <w:sz w:val="20"/>
                <w:szCs w:val="20"/>
              </w:rPr>
            </w:pPr>
            <w:r>
              <w:rPr>
                <w:sz w:val="20"/>
                <w:szCs w:val="20"/>
              </w:rPr>
              <w:t xml:space="preserve">3. Kenneth J. Valentas, Enrique Rotstein, R. Paul Singh (1997) Handbook of food engineering practice, CRC Press </w:t>
            </w:r>
          </w:p>
          <w:p w:rsidR="00B5151B" w:rsidRDefault="00F14533">
            <w:pPr>
              <w:numPr>
                <w:ilvl w:val="0"/>
                <w:numId w:val="72"/>
              </w:numPr>
              <w:tabs>
                <w:tab w:val="left" w:pos="376"/>
              </w:tabs>
              <w:spacing w:after="0" w:line="240" w:lineRule="auto"/>
              <w:ind w:left="376" w:hanging="376"/>
              <w:jc w:val="both"/>
              <w:rPr>
                <w:sz w:val="20"/>
                <w:szCs w:val="20"/>
              </w:rPr>
            </w:pPr>
            <w:r>
              <w:rPr>
                <w:sz w:val="20"/>
                <w:szCs w:val="20"/>
              </w:rPr>
              <w:t xml:space="preserve">Albert Ibarz, Gustavo V. Barbosa-Canovas (2002) Unit operations in food engineering, CRC Press </w:t>
            </w:r>
          </w:p>
          <w:p w:rsidR="00B5151B" w:rsidRDefault="00F14533">
            <w:pPr>
              <w:tabs>
                <w:tab w:val="left" w:pos="2820"/>
              </w:tabs>
              <w:spacing w:after="0" w:line="240" w:lineRule="auto"/>
              <w:rPr>
                <w:sz w:val="20"/>
                <w:szCs w:val="20"/>
              </w:rPr>
            </w:pPr>
            <w:r>
              <w:rPr>
                <w:sz w:val="20"/>
                <w:szCs w:val="20"/>
              </w:rPr>
              <w:t>5.Nonthermal Processing in Agri-Food-BioSciences, Sustainability and Future Goals, A. Režek Jambrak, (editor). 978-3-030-92414-0;Hardcover ISBN Published: 27 September 2022. eBook ISBN 978-3-030-92415-7</w:t>
            </w:r>
          </w:p>
          <w:p w:rsidR="00B5151B" w:rsidRDefault="00B64142">
            <w:pPr>
              <w:tabs>
                <w:tab w:val="left" w:pos="2820"/>
              </w:tabs>
              <w:spacing w:after="0" w:line="240" w:lineRule="auto"/>
              <w:rPr>
                <w:sz w:val="20"/>
                <w:szCs w:val="20"/>
              </w:rPr>
            </w:pPr>
            <w:hyperlink r:id="rId202">
              <w:r w:rsidR="00F14533">
                <w:rPr>
                  <w:color w:val="1155CC"/>
                  <w:sz w:val="20"/>
                  <w:szCs w:val="20"/>
                  <w:u w:val="single"/>
                </w:rPr>
                <w:t>https://doi.org/10.1007/978-3-030-92415-7</w:t>
              </w:r>
            </w:hyperlink>
            <w:r w:rsidR="00F14533">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sz w:val="20"/>
                <w:szCs w:val="20"/>
              </w:rPr>
            </w:pPr>
            <w:hyperlink r:id="rId203">
              <w:r w:rsidR="00F14533">
                <w:rPr>
                  <w:color w:val="0563C1"/>
                  <w:sz w:val="20"/>
                  <w:szCs w:val="20"/>
                  <w:u w:val="single"/>
                </w:rPr>
                <w:t>http://www.pbf.unizg.hr/studiji/ispitn</w:t>
              </w:r>
            </w:hyperlink>
            <w:r w:rsidR="00F14533">
              <w:rPr>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1.Online predavanja: http://rpaulsingh.com/ </w:t>
            </w:r>
          </w:p>
          <w:p w:rsidR="00B5151B" w:rsidRDefault="00F14533">
            <w:pPr>
              <w:tabs>
                <w:tab w:val="left" w:pos="2820"/>
              </w:tabs>
              <w:spacing w:after="0" w:line="240" w:lineRule="auto"/>
              <w:rPr>
                <w:sz w:val="20"/>
                <w:szCs w:val="20"/>
              </w:rPr>
            </w:pPr>
            <w:r>
              <w:rPr>
                <w:sz w:val="20"/>
                <w:szCs w:val="20"/>
              </w:rPr>
              <w:t xml:space="preserve">2.Knjiga R.P.Singh: http://rpaulsingh.com/textbook/errata_ife.html </w:t>
            </w:r>
          </w:p>
          <w:p w:rsidR="00B5151B" w:rsidRDefault="00F14533">
            <w:pPr>
              <w:tabs>
                <w:tab w:val="left" w:pos="2820"/>
              </w:tabs>
              <w:spacing w:after="0" w:line="240" w:lineRule="auto"/>
              <w:rPr>
                <w:sz w:val="20"/>
                <w:szCs w:val="20"/>
              </w:rPr>
            </w:pPr>
            <w:r>
              <w:rPr>
                <w:sz w:val="20"/>
                <w:szCs w:val="20"/>
              </w:rPr>
              <w:t xml:space="preserve">3. Zeki Berk (2013)  Food process engineering and technology, Academic Press </w:t>
            </w:r>
          </w:p>
          <w:p w:rsidR="00B5151B" w:rsidRDefault="00F14533">
            <w:pPr>
              <w:tabs>
                <w:tab w:val="left" w:pos="2820"/>
              </w:tabs>
              <w:spacing w:after="0" w:line="240" w:lineRule="auto"/>
              <w:rPr>
                <w:sz w:val="20"/>
                <w:szCs w:val="20"/>
              </w:rPr>
            </w:pPr>
            <w:r>
              <w:rPr>
                <w:sz w:val="20"/>
                <w:szCs w:val="20"/>
              </w:rPr>
              <w:t>4.https://mastermilk.com/uploads/biblio/food_process_engineering_and_technology.pdf</w:t>
            </w:r>
          </w:p>
          <w:p w:rsidR="00B5151B" w:rsidRDefault="00F14533">
            <w:pPr>
              <w:tabs>
                <w:tab w:val="left" w:pos="2820"/>
              </w:tabs>
              <w:spacing w:after="0" w:line="240" w:lineRule="auto"/>
              <w:rPr>
                <w:sz w:val="20"/>
                <w:szCs w:val="20"/>
              </w:rPr>
            </w:pPr>
            <w:r>
              <w:rPr>
                <w:sz w:val="20"/>
                <w:szCs w:val="20"/>
              </w:rPr>
              <w:t>5. James G. Brennan (2006) Food processing handbook, Wiley-VCH Verlag GmbH &amp; Co. KGaA</w:t>
            </w:r>
          </w:p>
          <w:p w:rsidR="00B5151B" w:rsidRDefault="00F14533">
            <w:pPr>
              <w:tabs>
                <w:tab w:val="left" w:pos="2820"/>
              </w:tabs>
              <w:spacing w:after="0" w:line="240" w:lineRule="auto"/>
              <w:rPr>
                <w:sz w:val="20"/>
                <w:szCs w:val="20"/>
              </w:rPr>
            </w:pPr>
            <w:r>
              <w:rPr>
                <w:sz w:val="20"/>
                <w:szCs w:val="20"/>
              </w:rPr>
              <w:t>6. http://www.kelm.ftn.uns.ac.rs/literatura/pdms/FoodProcessingHandbook.pdf</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6"/>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04">
              <w:r w:rsidR="00F14533">
                <w:rPr>
                  <w:b/>
                  <w:bCs/>
                  <w:color w:val="0563C1"/>
                  <w:sz w:val="20"/>
                  <w:szCs w:val="20"/>
                  <w:u w:val="single"/>
                </w:rPr>
                <w:t>prof. dr. sc. Damir Ježek</w:t>
              </w:r>
            </w:hyperlink>
          </w:p>
          <w:p w:rsidR="00B5151B" w:rsidRDefault="00B64142">
            <w:pPr>
              <w:tabs>
                <w:tab w:val="left" w:pos="2820"/>
              </w:tabs>
              <w:spacing w:after="0" w:line="240" w:lineRule="auto"/>
              <w:rPr>
                <w:sz w:val="20"/>
                <w:szCs w:val="20"/>
              </w:rPr>
            </w:pPr>
            <w:hyperlink r:id="rId205">
              <w:r w:rsidR="00F14533">
                <w:rPr>
                  <w:color w:val="0563C1"/>
                  <w:sz w:val="20"/>
                  <w:szCs w:val="20"/>
                  <w:u w:val="single"/>
                </w:rPr>
                <w:t>prof. dr. sc. Mladen Brnčić</w:t>
              </w:r>
            </w:hyperlink>
          </w:p>
          <w:p w:rsidR="00B5151B" w:rsidRDefault="00B64142">
            <w:pPr>
              <w:tabs>
                <w:tab w:val="left" w:pos="2820"/>
              </w:tabs>
              <w:spacing w:after="0" w:line="240" w:lineRule="auto"/>
              <w:rPr>
                <w:sz w:val="20"/>
                <w:szCs w:val="20"/>
              </w:rPr>
            </w:pPr>
            <w:hyperlink r:id="rId206">
              <w:r w:rsidR="00F14533">
                <w:rPr>
                  <w:color w:val="0563C1"/>
                  <w:sz w:val="20"/>
                  <w:szCs w:val="20"/>
                  <w:u w:val="single"/>
                </w:rPr>
                <w:t>izv. prof. dr. sc. Sven Karlović</w:t>
              </w:r>
            </w:hyperlink>
          </w:p>
          <w:p w:rsidR="00B5151B" w:rsidRDefault="00B64142">
            <w:pPr>
              <w:tabs>
                <w:tab w:val="left" w:pos="2820"/>
              </w:tabs>
              <w:spacing w:after="0" w:line="240" w:lineRule="auto"/>
              <w:rPr>
                <w:sz w:val="20"/>
                <w:szCs w:val="20"/>
              </w:rPr>
            </w:pPr>
            <w:hyperlink r:id="rId207">
              <w:r w:rsidR="00F14533">
                <w:rPr>
                  <w:color w:val="0563C1"/>
                  <w:sz w:val="20"/>
                  <w:szCs w:val="20"/>
                  <w:u w:val="single"/>
                </w:rPr>
                <w:t>izv. prof. dr. sc. Tomislav Bosiljkov</w:t>
              </w:r>
            </w:hyperlink>
          </w:p>
          <w:p w:rsidR="00B5151B" w:rsidRDefault="00B64142">
            <w:pPr>
              <w:tabs>
                <w:tab w:val="left" w:pos="2820"/>
              </w:tabs>
              <w:spacing w:after="0" w:line="240" w:lineRule="auto"/>
              <w:rPr>
                <w:sz w:val="20"/>
                <w:szCs w:val="20"/>
              </w:rPr>
            </w:pPr>
            <w:hyperlink r:id="rId208">
              <w:r w:rsidR="00F14533">
                <w:rPr>
                  <w:color w:val="0563C1"/>
                  <w:sz w:val="20"/>
                  <w:szCs w:val="20"/>
                  <w:u w:val="single"/>
                </w:rPr>
                <w:t>izv. prof. dr. sc. Filip Dujmić</w:t>
              </w:r>
            </w:hyperlink>
          </w:p>
          <w:p w:rsidR="00B5151B" w:rsidRDefault="00B64142">
            <w:pPr>
              <w:tabs>
                <w:tab w:val="left" w:pos="2820"/>
              </w:tabs>
              <w:spacing w:after="0" w:line="240" w:lineRule="auto"/>
              <w:rPr>
                <w:sz w:val="20"/>
                <w:szCs w:val="20"/>
              </w:rPr>
            </w:pPr>
            <w:hyperlink r:id="rId209">
              <w:r w:rsidR="00F14533">
                <w:rPr>
                  <w:color w:val="0563C1"/>
                  <w:sz w:val="20"/>
                  <w:szCs w:val="20"/>
                  <w:u w:val="single"/>
                </w:rPr>
                <w:t>dr.sc. Marko Škegro</w:t>
              </w:r>
            </w:hyperlink>
          </w:p>
          <w:p w:rsidR="00B5151B" w:rsidRDefault="00B64142">
            <w:pPr>
              <w:tabs>
                <w:tab w:val="left" w:pos="2820"/>
              </w:tabs>
              <w:spacing w:after="0" w:line="240" w:lineRule="auto"/>
              <w:rPr>
                <w:sz w:val="20"/>
                <w:szCs w:val="20"/>
              </w:rPr>
            </w:pPr>
            <w:hyperlink r:id="rId210">
              <w:r w:rsidR="00F14533">
                <w:rPr>
                  <w:color w:val="0563C1"/>
                  <w:sz w:val="20"/>
                  <w:szCs w:val="20"/>
                  <w:u w:val="single"/>
                </w:rPr>
                <w:t>Lana Klaić, mag.ing.</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Jedinične operacije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252765</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30+30+15+0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0 %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 P1</w:t>
            </w:r>
          </w:p>
          <w:p w:rsidR="00B5151B" w:rsidRDefault="00F14533">
            <w:pPr>
              <w:tabs>
                <w:tab w:val="left" w:pos="2820"/>
              </w:tabs>
              <w:spacing w:after="0" w:line="240" w:lineRule="auto"/>
              <w:rPr>
                <w:sz w:val="20"/>
                <w:szCs w:val="20"/>
              </w:rPr>
            </w:pPr>
            <w:r>
              <w:rPr>
                <w:sz w:val="20"/>
                <w:szCs w:val="20"/>
              </w:rPr>
              <w:t>Seminari – P1</w:t>
            </w:r>
          </w:p>
          <w:p w:rsidR="00B5151B" w:rsidRDefault="00F14533">
            <w:pPr>
              <w:tabs>
                <w:tab w:val="left" w:pos="2820"/>
              </w:tabs>
              <w:spacing w:after="0" w:line="240" w:lineRule="auto"/>
              <w:rPr>
                <w:sz w:val="20"/>
                <w:szCs w:val="20"/>
              </w:rPr>
            </w:pPr>
            <w:r>
              <w:rPr>
                <w:sz w:val="20"/>
                <w:szCs w:val="20"/>
              </w:rPr>
              <w:t>Vježbe – Laboratorij za tehnološke operacije</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lastRenderedPageBreak/>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kolegija je upoznavanje studenta s jediničnim operacijama koje se provode u prehrambenoj industriji. Studenti će steći vještine korištenja raznih uređaja, prilagodbu tehnoloških operacija potrebama u industriji, te se upoznati s novim netoplinskim tehnologijama. Usvojene vještine moći će upotrijebiti za definiranje i proračun procesnih parametara u prehrambenoj industriji.</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Uvjet za upis kolegija Jedinične operacije su položeni kolegiji:</w:t>
            </w:r>
          </w:p>
          <w:p w:rsidR="00B5151B" w:rsidRDefault="00F14533">
            <w:pPr>
              <w:tabs>
                <w:tab w:val="left" w:pos="2820"/>
              </w:tabs>
              <w:spacing w:after="0" w:line="240" w:lineRule="auto"/>
              <w:rPr>
                <w:sz w:val="20"/>
                <w:szCs w:val="20"/>
              </w:rPr>
            </w:pPr>
            <w:r>
              <w:rPr>
                <w:sz w:val="20"/>
                <w:szCs w:val="20"/>
              </w:rPr>
              <w:t>• Osnove inženjerstva</w:t>
            </w:r>
          </w:p>
          <w:p w:rsidR="008B58E1" w:rsidRDefault="008B58E1">
            <w:pPr>
              <w:tabs>
                <w:tab w:val="left" w:pos="2820"/>
              </w:tabs>
              <w:spacing w:after="0" w:line="240" w:lineRule="auto"/>
              <w:rPr>
                <w:sz w:val="20"/>
                <w:szCs w:val="20"/>
              </w:rPr>
            </w:pPr>
            <w:r>
              <w:rPr>
                <w:sz w:val="20"/>
                <w:szCs w:val="20"/>
              </w:rPr>
              <w:t>• Osnove termodinamike</w:t>
            </w:r>
          </w:p>
          <w:p w:rsidR="00B5151B" w:rsidRDefault="00F14533">
            <w:pPr>
              <w:tabs>
                <w:tab w:val="left" w:pos="2820"/>
              </w:tabs>
              <w:spacing w:after="0" w:line="240" w:lineRule="auto"/>
              <w:rPr>
                <w:sz w:val="20"/>
                <w:szCs w:val="20"/>
              </w:rPr>
            </w:pPr>
            <w:r>
              <w:rPr>
                <w:sz w:val="20"/>
                <w:szCs w:val="20"/>
              </w:rPr>
              <w:t>• Fenomeni prijelaza</w:t>
            </w:r>
          </w:p>
          <w:p w:rsidR="00B5151B" w:rsidRDefault="00F14533">
            <w:pPr>
              <w:tabs>
                <w:tab w:val="left" w:pos="2820"/>
              </w:tabs>
              <w:spacing w:after="0" w:line="240" w:lineRule="auto"/>
              <w:rPr>
                <w:sz w:val="20"/>
                <w:szCs w:val="20"/>
              </w:rPr>
            </w:pPr>
            <w:r>
              <w:rPr>
                <w:sz w:val="20"/>
                <w:szCs w:val="20"/>
              </w:rPr>
              <w:t>•Fizika</w:t>
            </w:r>
          </w:p>
          <w:p w:rsidR="00B5151B" w:rsidRDefault="00F14533">
            <w:pPr>
              <w:tabs>
                <w:tab w:val="left" w:pos="2820"/>
              </w:tabs>
              <w:spacing w:after="0" w:line="240" w:lineRule="auto"/>
              <w:rPr>
                <w:sz w:val="20"/>
                <w:szCs w:val="20"/>
              </w:rPr>
            </w:pPr>
            <w:r>
              <w:rPr>
                <w:sz w:val="20"/>
                <w:szCs w:val="20"/>
              </w:rPr>
              <w:t>•Matematika 1</w:t>
            </w:r>
          </w:p>
          <w:p w:rsidR="00B5151B" w:rsidRDefault="00F14533">
            <w:pPr>
              <w:tabs>
                <w:tab w:val="left" w:pos="2820"/>
              </w:tabs>
              <w:spacing w:after="0" w:line="240" w:lineRule="auto"/>
              <w:rPr>
                <w:sz w:val="20"/>
                <w:szCs w:val="20"/>
              </w:rPr>
            </w:pPr>
            <w:r>
              <w:rPr>
                <w:sz w:val="20"/>
                <w:szCs w:val="20"/>
              </w:rPr>
              <w:t>•Matematika 2</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 praktično primijeniti stečena znanja i vještine iz prehrambenog inženjerstva u provedbi tehnoloških procesa proizvodnje i prerade hrane</w:t>
            </w:r>
          </w:p>
          <w:p w:rsidR="00B5151B" w:rsidRDefault="00F14533">
            <w:pPr>
              <w:tabs>
                <w:tab w:val="left" w:pos="2820"/>
              </w:tabs>
              <w:spacing w:after="0" w:line="240" w:lineRule="auto"/>
              <w:rPr>
                <w:sz w:val="20"/>
                <w:szCs w:val="20"/>
              </w:rPr>
            </w:pPr>
            <w:r>
              <w:rPr>
                <w:sz w:val="20"/>
                <w:szCs w:val="20"/>
              </w:rPr>
              <w:t>•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t>• predstaviti suvremene trendove u prehrambenoj tehnologiji i popularizirati struku</w:t>
            </w:r>
          </w:p>
          <w:p w:rsidR="00B5151B" w:rsidRDefault="00F14533">
            <w:pPr>
              <w:tabs>
                <w:tab w:val="left" w:pos="2820"/>
              </w:tabs>
              <w:spacing w:after="0" w:line="240" w:lineRule="auto"/>
              <w:rPr>
                <w:sz w:val="20"/>
                <w:szCs w:val="20"/>
              </w:rPr>
            </w:pPr>
            <w:r>
              <w:rPr>
                <w:sz w:val="20"/>
                <w:szCs w:val="20"/>
              </w:rPr>
              <w:t>•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 objasniti osnovne principe rada te kriterije za odabir uređaja u prehrambenoj i bioprocesnoj industriji</w:t>
            </w:r>
          </w:p>
          <w:p w:rsidR="00B5151B" w:rsidRDefault="00F14533">
            <w:pPr>
              <w:spacing w:after="0" w:line="240" w:lineRule="auto"/>
              <w:rPr>
                <w:sz w:val="20"/>
                <w:szCs w:val="20"/>
              </w:rPr>
            </w:pPr>
            <w:r>
              <w:rPr>
                <w:sz w:val="20"/>
                <w:szCs w:val="20"/>
              </w:rPr>
              <w:t>• ispravno raditi s uređajima za sijanje, centrifugiranje, mljevenje, miješanje, mjesenje, sušenje, filtraciju i dr.</w:t>
            </w:r>
          </w:p>
          <w:p w:rsidR="00B5151B" w:rsidRDefault="00F14533">
            <w:pPr>
              <w:spacing w:after="0" w:line="240" w:lineRule="auto"/>
              <w:rPr>
                <w:sz w:val="20"/>
                <w:szCs w:val="20"/>
              </w:rPr>
            </w:pPr>
            <w:r>
              <w:rPr>
                <w:sz w:val="20"/>
                <w:szCs w:val="20"/>
              </w:rPr>
              <w:t>• optimirati, prilagoditi ili unaprijediti tehnološku operaciju za specifičnu namjenu</w:t>
            </w:r>
          </w:p>
          <w:p w:rsidR="00B5151B" w:rsidRDefault="00F14533">
            <w:pPr>
              <w:spacing w:after="0" w:line="240" w:lineRule="auto"/>
              <w:rPr>
                <w:sz w:val="20"/>
                <w:szCs w:val="20"/>
              </w:rPr>
            </w:pPr>
            <w:r>
              <w:rPr>
                <w:sz w:val="20"/>
                <w:szCs w:val="20"/>
              </w:rPr>
              <w:t>• odabrati procesne parametre za rad uređaja te izvršiti proračun za odabir uređaja</w:t>
            </w:r>
          </w:p>
          <w:p w:rsidR="00B5151B" w:rsidRDefault="00F14533">
            <w:pPr>
              <w:spacing w:after="0" w:line="240" w:lineRule="auto"/>
              <w:rPr>
                <w:sz w:val="20"/>
                <w:szCs w:val="20"/>
              </w:rPr>
            </w:pPr>
            <w:r>
              <w:rPr>
                <w:sz w:val="20"/>
                <w:szCs w:val="20"/>
              </w:rPr>
              <w:t>• razviti tehnološki proces za bilo koju granu prehrambene industrije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sz w:val="20"/>
                <w:szCs w:val="20"/>
              </w:rPr>
              <w:t xml:space="preserve">1. Princip rada, vrste i namjena pumpi. </w:t>
            </w:r>
          </w:p>
          <w:p w:rsidR="00B5151B" w:rsidRDefault="00F14533">
            <w:pPr>
              <w:spacing w:after="0" w:line="240" w:lineRule="auto"/>
              <w:ind w:left="226"/>
              <w:rPr>
                <w:sz w:val="20"/>
                <w:szCs w:val="20"/>
              </w:rPr>
            </w:pPr>
            <w:r>
              <w:rPr>
                <w:sz w:val="20"/>
                <w:szCs w:val="20"/>
              </w:rPr>
              <w:t>2. Osnove o principu rada, podjeli, elementima i namjeni ventilatora. Parametri nužne za izbor i kontrolu ventilatora.</w:t>
            </w:r>
          </w:p>
          <w:p w:rsidR="00B5151B" w:rsidRDefault="00F14533">
            <w:pPr>
              <w:spacing w:after="0" w:line="240" w:lineRule="auto"/>
              <w:ind w:left="226"/>
              <w:rPr>
                <w:sz w:val="20"/>
                <w:szCs w:val="20"/>
              </w:rPr>
            </w:pPr>
            <w:r>
              <w:rPr>
                <w:sz w:val="20"/>
                <w:szCs w:val="20"/>
              </w:rPr>
              <w:t>3. Sedimentacija, koagulacija i flokulacija. Određuju se bitni parametri za navedene operacije, te primjena i vrste uređaja. Upoznavanje sa bilancama mase.</w:t>
            </w:r>
          </w:p>
          <w:p w:rsidR="00B5151B" w:rsidRDefault="00F14533">
            <w:pPr>
              <w:spacing w:after="0" w:line="240" w:lineRule="auto"/>
              <w:ind w:left="226"/>
              <w:rPr>
                <w:sz w:val="20"/>
                <w:szCs w:val="20"/>
              </w:rPr>
            </w:pPr>
            <w:r>
              <w:rPr>
                <w:sz w:val="20"/>
                <w:szCs w:val="20"/>
              </w:rPr>
              <w:t>4. Definira se filtracija i osnovni parametri filtracijskog postupka. Definiraju se kemijski i biološki procesi koji se odvijaju na samim filtrima. Ući se podjela uređaja, princip rada i ostalim parametrima. Ultrazvučna filtracija.</w:t>
            </w:r>
          </w:p>
          <w:p w:rsidR="00B5151B" w:rsidRDefault="00F14533">
            <w:pPr>
              <w:spacing w:after="0" w:line="240" w:lineRule="auto"/>
              <w:ind w:left="226"/>
              <w:rPr>
                <w:sz w:val="20"/>
                <w:szCs w:val="20"/>
              </w:rPr>
            </w:pPr>
            <w:r>
              <w:rPr>
                <w:sz w:val="20"/>
                <w:szCs w:val="20"/>
              </w:rPr>
              <w:t>5. Definira se operacija, sile i procesi koji se odvijaju tijekom centrifugiranja. Podjela i vrste centrifuga, te se opisuje princip rada.</w:t>
            </w:r>
          </w:p>
          <w:p w:rsidR="00B5151B" w:rsidRDefault="00F14533">
            <w:pPr>
              <w:spacing w:after="0" w:line="240" w:lineRule="auto"/>
              <w:ind w:left="226"/>
              <w:rPr>
                <w:sz w:val="20"/>
                <w:szCs w:val="20"/>
              </w:rPr>
            </w:pPr>
            <w:r>
              <w:rPr>
                <w:sz w:val="20"/>
                <w:szCs w:val="20"/>
              </w:rPr>
              <w:t>6. Definira se tehnološka operacija sijanja, kao i svi parametri. Obrađuje se granulometrijska analiza. Navode se principi separacije, te podjela i opis uređaja za sijanje. Opis, vrste i funkcija sita. Lasersko određivanje veličine čestica i njihova analiza.</w:t>
            </w:r>
          </w:p>
          <w:p w:rsidR="00B5151B" w:rsidRDefault="00F14533">
            <w:pPr>
              <w:spacing w:after="0" w:line="240" w:lineRule="auto"/>
              <w:ind w:left="226"/>
              <w:rPr>
                <w:sz w:val="20"/>
                <w:szCs w:val="20"/>
              </w:rPr>
            </w:pPr>
            <w:r>
              <w:rPr>
                <w:sz w:val="20"/>
                <w:szCs w:val="20"/>
              </w:rPr>
              <w:t>7. Vrste mljevenja, vrste strojeva za mljevenje, parametri nužni za provođenje operacije mljevenja.</w:t>
            </w:r>
          </w:p>
          <w:p w:rsidR="00B5151B" w:rsidRDefault="00F14533">
            <w:pPr>
              <w:spacing w:after="0" w:line="240" w:lineRule="auto"/>
              <w:ind w:left="226"/>
              <w:rPr>
                <w:sz w:val="20"/>
                <w:szCs w:val="20"/>
              </w:rPr>
            </w:pPr>
            <w:r>
              <w:rPr>
                <w:sz w:val="20"/>
                <w:szCs w:val="20"/>
              </w:rPr>
              <w:t>8. Princip čišćenja plinova, načini čišćenja, podjela uređaja za čišćenje. Definiranje parametara uređaja i parametara nužnih za proračune. Obrađuje se princip rada ciklona i uređaja za električno čišćenje zraka.</w:t>
            </w:r>
          </w:p>
          <w:p w:rsidR="00B5151B" w:rsidRDefault="00F14533">
            <w:pPr>
              <w:spacing w:after="0" w:line="240" w:lineRule="auto"/>
              <w:ind w:left="226"/>
              <w:rPr>
                <w:sz w:val="20"/>
                <w:szCs w:val="20"/>
              </w:rPr>
            </w:pPr>
            <w:r>
              <w:rPr>
                <w:sz w:val="20"/>
                <w:szCs w:val="20"/>
              </w:rPr>
              <w:t xml:space="preserve">9. Definiraju se operacija i parametri miješanja, te primjena u prehrambenoj i drugim industrijama. Definiraju se parametri miješalica. Miješanje materijala različitih faza, princip rada i vrste miješalica. </w:t>
            </w:r>
          </w:p>
          <w:p w:rsidR="00B5151B" w:rsidRDefault="00F14533">
            <w:pPr>
              <w:spacing w:after="0" w:line="240" w:lineRule="auto"/>
              <w:ind w:left="226"/>
              <w:rPr>
                <w:sz w:val="20"/>
                <w:szCs w:val="20"/>
              </w:rPr>
            </w:pPr>
            <w:r>
              <w:rPr>
                <w:sz w:val="20"/>
                <w:szCs w:val="20"/>
              </w:rPr>
              <w:t>10. Obrađuje se operacija mjesenja, kao i svi parametri povezani sa samim procesom i uređajima. Student stječe znanja o pojedinim elementima mjesilica.</w:t>
            </w:r>
          </w:p>
          <w:p w:rsidR="00B5151B" w:rsidRDefault="00F14533">
            <w:pPr>
              <w:spacing w:after="0" w:line="240" w:lineRule="auto"/>
              <w:ind w:left="226"/>
              <w:rPr>
                <w:sz w:val="20"/>
                <w:szCs w:val="20"/>
              </w:rPr>
            </w:pPr>
            <w:r>
              <w:rPr>
                <w:sz w:val="20"/>
                <w:szCs w:val="20"/>
              </w:rPr>
              <w:t>11. Upoznavanje sa operacijom, primjenom, principom rada uređaja za uparavanje i parametrima koji opisuju tehnološku operaciju uparavanja. Vrši se podjela uparavanja, te se proračunavaju bilance mase i energije za operaciju.</w:t>
            </w:r>
          </w:p>
          <w:p w:rsidR="00B5151B" w:rsidRDefault="00F14533">
            <w:pPr>
              <w:spacing w:after="0" w:line="240" w:lineRule="auto"/>
              <w:ind w:left="226"/>
              <w:rPr>
                <w:sz w:val="20"/>
                <w:szCs w:val="20"/>
              </w:rPr>
            </w:pPr>
            <w:r>
              <w:rPr>
                <w:sz w:val="20"/>
                <w:szCs w:val="20"/>
              </w:rPr>
              <w:t>12. Sušenje, osnovni parametri koji definiraju sušenje, princip rada sušenja, te vrste i elementi sušara. Nove tehnologije koje se uvađaju u proces sušenja, poput ultrazvuka.</w:t>
            </w:r>
          </w:p>
          <w:p w:rsidR="00B5151B" w:rsidRDefault="00F14533">
            <w:pPr>
              <w:spacing w:after="0" w:line="240" w:lineRule="auto"/>
              <w:ind w:left="226"/>
              <w:rPr>
                <w:sz w:val="20"/>
                <w:szCs w:val="20"/>
              </w:rPr>
            </w:pPr>
            <w:r>
              <w:rPr>
                <w:sz w:val="20"/>
                <w:szCs w:val="20"/>
              </w:rPr>
              <w:t>13. Obrada namirnica visokim tlakovima, upućivanje u princip rada, vrste uređaja, djelovanje na prehrambene materijale i osnovni parametri prilikom obrade visokim tlakom.</w:t>
            </w:r>
          </w:p>
          <w:p w:rsidR="00B5151B" w:rsidRDefault="00F14533">
            <w:pPr>
              <w:spacing w:after="0" w:line="240" w:lineRule="auto"/>
              <w:ind w:left="226"/>
              <w:rPr>
                <w:sz w:val="20"/>
                <w:szCs w:val="20"/>
              </w:rPr>
            </w:pPr>
            <w:r>
              <w:rPr>
                <w:sz w:val="20"/>
                <w:szCs w:val="20"/>
              </w:rPr>
              <w:t>14. Osnovni princip rada ultrazvuka visokog i niskog intenziteta, primjena u prehrambenoj i drugim industrijama. Osnovni pojmovi u akustici.</w:t>
            </w:r>
          </w:p>
          <w:p w:rsidR="00B5151B" w:rsidRDefault="00F14533">
            <w:pPr>
              <w:spacing w:after="0" w:line="240" w:lineRule="auto"/>
              <w:ind w:left="226"/>
              <w:rPr>
                <w:sz w:val="20"/>
                <w:szCs w:val="20"/>
              </w:rPr>
            </w:pPr>
            <w:r>
              <w:rPr>
                <w:sz w:val="20"/>
                <w:szCs w:val="20"/>
              </w:rPr>
              <w:lastRenderedPageBreak/>
              <w:t>15. Osnove destilacije, vrste uređaja, primjena u prehrambenoj industriji. Osnovni parametri destilacije. Rektifikacija.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58"/>
                <w:id w:val="-207696483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59"/>
                <w:id w:val="-9918791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60"/>
                <w:id w:val="-138179833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61"/>
                <w:id w:val="96783903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62"/>
                <w:id w:val="-203951027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63"/>
                <w:id w:val="-59452043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64"/>
                <w:id w:val="-166888723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65"/>
                <w:id w:val="14701903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66"/>
                <w:id w:val="-5730029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67"/>
                <w:id w:val="15942264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68"/>
                <w:id w:val="-398986226"/>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B5151B">
            <w:pPr>
              <w:spacing w:after="0" w:line="240" w:lineRule="auto"/>
              <w:jc w:val="center"/>
              <w:rPr>
                <w:sz w:val="20"/>
                <w:szCs w:val="20"/>
              </w:rPr>
            </w:pP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jc w:val="center"/>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Kratki testovi na e-kolegiju</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5</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color w:val="000000"/>
                <w:sz w:val="20"/>
                <w:szCs w:val="20"/>
              </w:rPr>
            </w:pPr>
            <w:r>
              <w:rPr>
                <w:color w:val="000000"/>
                <w:sz w:val="20"/>
                <w:szCs w:val="20"/>
              </w:rPr>
              <w:t>Maksimalni broj bodova po aktivnosti:</w:t>
            </w:r>
          </w:p>
          <w:p w:rsidR="00B5151B" w:rsidRDefault="00F14533">
            <w:pPr>
              <w:spacing w:after="0" w:line="240" w:lineRule="auto"/>
              <w:rPr>
                <w:color w:val="000000"/>
                <w:sz w:val="20"/>
                <w:szCs w:val="20"/>
              </w:rPr>
            </w:pPr>
            <w:r>
              <w:rPr>
                <w:color w:val="000000"/>
                <w:sz w:val="20"/>
                <w:szCs w:val="20"/>
              </w:rPr>
              <w:t>1. parcijalni ispit   22,5</w:t>
            </w:r>
          </w:p>
          <w:p w:rsidR="00B5151B" w:rsidRDefault="00F14533">
            <w:pPr>
              <w:spacing w:after="0" w:line="240" w:lineRule="auto"/>
              <w:rPr>
                <w:color w:val="000000"/>
                <w:sz w:val="20"/>
                <w:szCs w:val="20"/>
              </w:rPr>
            </w:pPr>
            <w:r>
              <w:rPr>
                <w:color w:val="000000"/>
                <w:sz w:val="20"/>
                <w:szCs w:val="20"/>
              </w:rPr>
              <w:t>2. parcijalni ispit   22,5</w:t>
            </w:r>
          </w:p>
          <w:p w:rsidR="00B5151B" w:rsidRDefault="00F14533">
            <w:pPr>
              <w:spacing w:after="0" w:line="240" w:lineRule="auto"/>
              <w:rPr>
                <w:color w:val="000000"/>
                <w:sz w:val="20"/>
                <w:szCs w:val="20"/>
              </w:rPr>
            </w:pPr>
            <w:r>
              <w:rPr>
                <w:color w:val="000000"/>
                <w:sz w:val="20"/>
                <w:szCs w:val="20"/>
              </w:rPr>
              <w:t>Referat                 5</w:t>
            </w:r>
          </w:p>
          <w:p w:rsidR="00B5151B" w:rsidRDefault="00F14533">
            <w:pPr>
              <w:spacing w:after="0" w:line="240" w:lineRule="auto"/>
              <w:rPr>
                <w:color w:val="000000"/>
                <w:sz w:val="20"/>
                <w:szCs w:val="20"/>
              </w:rPr>
            </w:pPr>
            <w:r>
              <w:rPr>
                <w:color w:val="000000"/>
                <w:sz w:val="20"/>
                <w:szCs w:val="20"/>
              </w:rPr>
              <w:t>Vježbe                  5</w:t>
            </w:r>
          </w:p>
          <w:p w:rsidR="00B5151B" w:rsidRDefault="00F14533">
            <w:pPr>
              <w:spacing w:after="0" w:line="240" w:lineRule="auto"/>
              <w:rPr>
                <w:color w:val="000000"/>
                <w:sz w:val="20"/>
                <w:szCs w:val="20"/>
              </w:rPr>
            </w:pPr>
            <w:r>
              <w:rPr>
                <w:color w:val="000000"/>
                <w:sz w:val="20"/>
                <w:szCs w:val="20"/>
              </w:rPr>
              <w:t>Završni ispit (usmeni) 45</w:t>
            </w:r>
          </w:p>
          <w:p w:rsidR="00B5151B" w:rsidRDefault="00B5151B">
            <w:pPr>
              <w:spacing w:after="0" w:line="240" w:lineRule="auto"/>
              <w:rPr>
                <w:color w:val="000000"/>
                <w:sz w:val="20"/>
                <w:szCs w:val="20"/>
              </w:rPr>
            </w:pPr>
          </w:p>
          <w:p w:rsidR="00B5151B" w:rsidRDefault="00F14533">
            <w:pPr>
              <w:spacing w:after="0" w:line="240" w:lineRule="auto"/>
              <w:rPr>
                <w:sz w:val="20"/>
                <w:szCs w:val="20"/>
              </w:rPr>
            </w:pPr>
            <w:r>
              <w:rPr>
                <w:sz w:val="20"/>
                <w:szCs w:val="20"/>
              </w:rPr>
              <w:t>Parcijalni ispiti:</w:t>
            </w:r>
          </w:p>
          <w:p w:rsidR="00B5151B" w:rsidRDefault="00F14533">
            <w:pPr>
              <w:spacing w:after="0" w:line="240" w:lineRule="auto"/>
              <w:rPr>
                <w:sz w:val="20"/>
                <w:szCs w:val="20"/>
              </w:rPr>
            </w:pPr>
            <w:r>
              <w:rPr>
                <w:sz w:val="20"/>
                <w:szCs w:val="20"/>
              </w:rPr>
              <w:t>Tijekom semestra održavaju se dva parcijalna ispita koji obuhvaćaju računski dio. Za pristupanje usmenom dijelu ispita nužno je položiti oba parcijalna ispita sa min. 60 %. Ako student ne položi pismeni dio putem parcijalnih ispita, izlazak na ispitni rok se smatra prvim izlaskom na ispit. Na ispitnom roku polaže se cijelo gradivo, neovisno o eventualnom prolasku na jednom od parcijalnih ispita.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Formiranje ocjene:</w:t>
            </w:r>
          </w:p>
          <w:p w:rsidR="00B5151B" w:rsidRDefault="00F14533">
            <w:pPr>
              <w:spacing w:after="0" w:line="240" w:lineRule="auto"/>
              <w:rPr>
                <w:sz w:val="20"/>
                <w:szCs w:val="20"/>
              </w:rPr>
            </w:pPr>
            <w:r>
              <w:rPr>
                <w:sz w:val="20"/>
                <w:szCs w:val="20"/>
              </w:rPr>
              <w:t>&lt; 60 % nedovoljan (1)</w:t>
            </w:r>
          </w:p>
          <w:p w:rsidR="00B5151B" w:rsidRDefault="00F14533">
            <w:pPr>
              <w:spacing w:after="0" w:line="240" w:lineRule="auto"/>
              <w:rPr>
                <w:sz w:val="20"/>
                <w:szCs w:val="20"/>
              </w:rPr>
            </w:pPr>
            <w:r>
              <w:rPr>
                <w:sz w:val="20"/>
                <w:szCs w:val="20"/>
              </w:rPr>
              <w:t>≥ 60 % dovoljan (2)</w:t>
            </w:r>
          </w:p>
          <w:p w:rsidR="00B5151B" w:rsidRDefault="00F14533">
            <w:pPr>
              <w:spacing w:after="0" w:line="240" w:lineRule="auto"/>
              <w:rPr>
                <w:sz w:val="20"/>
                <w:szCs w:val="20"/>
              </w:rPr>
            </w:pPr>
            <w:r>
              <w:rPr>
                <w:sz w:val="20"/>
                <w:szCs w:val="20"/>
              </w:rPr>
              <w:t>≥ 70 % dobar (3)</w:t>
            </w:r>
          </w:p>
          <w:p w:rsidR="00B5151B" w:rsidRDefault="00F14533">
            <w:pPr>
              <w:spacing w:after="0" w:line="240" w:lineRule="auto"/>
              <w:rPr>
                <w:sz w:val="20"/>
                <w:szCs w:val="20"/>
              </w:rPr>
            </w:pPr>
            <w:r>
              <w:rPr>
                <w:sz w:val="20"/>
                <w:szCs w:val="20"/>
              </w:rPr>
              <w:t>≥ 80 % vrlo dobar (4)</w:t>
            </w:r>
          </w:p>
          <w:p w:rsidR="00B5151B" w:rsidRDefault="00F14533">
            <w:pPr>
              <w:spacing w:after="0" w:line="240" w:lineRule="auto"/>
              <w:rPr>
                <w:sz w:val="20"/>
                <w:szCs w:val="20"/>
              </w:rPr>
            </w:pPr>
            <w:r>
              <w:rPr>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226" w:hanging="180"/>
              <w:rPr>
                <w:i/>
                <w:iCs/>
                <w:sz w:val="20"/>
                <w:szCs w:val="20"/>
              </w:rPr>
            </w:pPr>
            <w:r>
              <w:rPr>
                <w:i/>
                <w:iCs/>
                <w:sz w:val="20"/>
                <w:szCs w:val="20"/>
              </w:rPr>
              <w:t>• odraditi sve vježbe, predati referate s vježbi na pregled i po potrebi ispraviti referate.</w:t>
            </w:r>
          </w:p>
          <w:p w:rsidR="00B5151B" w:rsidRDefault="00F14533">
            <w:pPr>
              <w:tabs>
                <w:tab w:val="left" w:pos="2820"/>
              </w:tabs>
              <w:spacing w:after="0" w:line="240" w:lineRule="auto"/>
              <w:ind w:left="226" w:hanging="180"/>
              <w:rPr>
                <w:i/>
                <w:iCs/>
                <w:sz w:val="20"/>
                <w:szCs w:val="20"/>
              </w:rPr>
            </w:pPr>
            <w:r>
              <w:rPr>
                <w:i/>
                <w:iCs/>
                <w:sz w:val="20"/>
                <w:szCs w:val="20"/>
              </w:rPr>
              <w:t>• prisustvovati svim predavanjima (dozvoljena su 2 neopravdana izostanka s predavanja)</w:t>
            </w:r>
          </w:p>
          <w:p w:rsidR="00B5151B" w:rsidRDefault="00F14533">
            <w:pPr>
              <w:tabs>
                <w:tab w:val="left" w:pos="2820"/>
              </w:tabs>
              <w:spacing w:after="0" w:line="240" w:lineRule="auto"/>
              <w:ind w:left="226" w:hanging="180"/>
              <w:rPr>
                <w:i/>
                <w:iCs/>
                <w:sz w:val="20"/>
                <w:szCs w:val="20"/>
              </w:rPr>
            </w:pPr>
            <w:r>
              <w:rPr>
                <w:i/>
                <w:iCs/>
                <w:sz w:val="20"/>
                <w:szCs w:val="20"/>
              </w:rPr>
              <w:t>• postići minimalno 60 % na svakom parcijalnom ispitu (ili minimalno 60 % na popravnom ispitu)</w:t>
            </w:r>
          </w:p>
          <w:p w:rsidR="00B5151B" w:rsidRDefault="00F14533">
            <w:pPr>
              <w:tabs>
                <w:tab w:val="left" w:pos="2820"/>
              </w:tabs>
              <w:spacing w:after="0" w:line="240" w:lineRule="auto"/>
              <w:ind w:left="226" w:hanging="180"/>
              <w:rPr>
                <w:sz w:val="20"/>
                <w:szCs w:val="20"/>
              </w:rPr>
            </w:pPr>
            <w:r>
              <w:rPr>
                <w:i/>
                <w:iCs/>
                <w:sz w:val="20"/>
                <w:szCs w:val="20"/>
              </w:rPr>
              <w:t>• položiti usmeni dio ispita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S. Stanišić, Predavanja iz tehnoloških operacija</w:t>
            </w:r>
          </w:p>
          <w:p w:rsidR="00B5151B" w:rsidRDefault="00F14533">
            <w:pPr>
              <w:tabs>
                <w:tab w:val="left" w:pos="2820"/>
              </w:tabs>
              <w:spacing w:after="0" w:line="240" w:lineRule="auto"/>
              <w:rPr>
                <w:color w:val="000000"/>
                <w:sz w:val="20"/>
                <w:szCs w:val="20"/>
              </w:rPr>
            </w:pPr>
            <w:r>
              <w:rPr>
                <w:color w:val="000000"/>
                <w:sz w:val="20"/>
                <w:szCs w:val="20"/>
              </w:rPr>
              <w:t>Skripta, Tehnološke operacije 1</w:t>
            </w:r>
          </w:p>
          <w:p w:rsidR="00B5151B" w:rsidRDefault="00F14533">
            <w:pPr>
              <w:tabs>
                <w:tab w:val="left" w:pos="2820"/>
              </w:tabs>
              <w:spacing w:after="0" w:line="240" w:lineRule="auto"/>
              <w:rPr>
                <w:color w:val="000000"/>
                <w:sz w:val="20"/>
                <w:szCs w:val="20"/>
              </w:rPr>
            </w:pPr>
            <w:r>
              <w:rPr>
                <w:color w:val="000000"/>
                <w:sz w:val="20"/>
                <w:szCs w:val="20"/>
              </w:rPr>
              <w:t>Skripta, Tehnološke operacije 2</w:t>
            </w:r>
          </w:p>
          <w:p w:rsidR="00B5151B" w:rsidRDefault="00F14533">
            <w:pPr>
              <w:tabs>
                <w:tab w:val="left" w:pos="2820"/>
              </w:tabs>
              <w:spacing w:after="0" w:line="240" w:lineRule="auto"/>
              <w:rPr>
                <w:color w:val="000000"/>
                <w:sz w:val="20"/>
                <w:szCs w:val="20"/>
              </w:rPr>
            </w:pPr>
            <w:r>
              <w:rPr>
                <w:color w:val="000000"/>
                <w:sz w:val="20"/>
                <w:szCs w:val="20"/>
              </w:rPr>
              <w:t>M.Hraste, Mehaničke operacije, Fakultet kemijskog inženjerstva i tehnologije, Sveučilište u Zagrebu, 1990.</w:t>
            </w:r>
          </w:p>
          <w:p w:rsidR="00B5151B" w:rsidRDefault="00F14533">
            <w:pPr>
              <w:tabs>
                <w:tab w:val="left" w:pos="2820"/>
              </w:tabs>
              <w:spacing w:after="0" w:line="240" w:lineRule="auto"/>
              <w:rPr>
                <w:color w:val="000000"/>
                <w:sz w:val="20"/>
                <w:szCs w:val="20"/>
              </w:rPr>
            </w:pPr>
            <w:r>
              <w:rPr>
                <w:color w:val="000000"/>
                <w:sz w:val="20"/>
                <w:szCs w:val="20"/>
              </w:rPr>
              <w:t>A.Ibarz, G.V.Barbosa-Canovas, Unit Operations in Food Engineering, CRC Press, Boca Ration, 2003.</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7 kom.</w:t>
            </w:r>
          </w:p>
          <w:p w:rsidR="00B5151B" w:rsidRDefault="00F14533">
            <w:pPr>
              <w:tabs>
                <w:tab w:val="left" w:pos="2820"/>
              </w:tabs>
              <w:spacing w:after="0" w:line="240" w:lineRule="auto"/>
              <w:jc w:val="center"/>
              <w:rPr>
                <w:color w:val="000000"/>
                <w:sz w:val="20"/>
                <w:szCs w:val="20"/>
              </w:rPr>
            </w:pPr>
            <w:r>
              <w:rPr>
                <w:color w:val="000000"/>
                <w:sz w:val="20"/>
                <w:szCs w:val="20"/>
              </w:rPr>
              <w:t>Da, 7 kom.</w:t>
            </w:r>
          </w:p>
          <w:p w:rsidR="00B5151B" w:rsidRDefault="00F14533">
            <w:pPr>
              <w:tabs>
                <w:tab w:val="left" w:pos="2820"/>
              </w:tabs>
              <w:spacing w:after="0" w:line="240" w:lineRule="auto"/>
              <w:jc w:val="center"/>
              <w:rPr>
                <w:color w:val="000000"/>
                <w:sz w:val="20"/>
                <w:szCs w:val="20"/>
              </w:rPr>
            </w:pPr>
            <w:r>
              <w:rPr>
                <w:color w:val="000000"/>
                <w:sz w:val="20"/>
                <w:szCs w:val="20"/>
              </w:rPr>
              <w:t>Da, 7 kom.</w:t>
            </w:r>
          </w:p>
          <w:p w:rsidR="00B5151B" w:rsidRDefault="00F14533">
            <w:pPr>
              <w:tabs>
                <w:tab w:val="left" w:pos="2820"/>
              </w:tabs>
              <w:spacing w:after="0" w:line="240" w:lineRule="auto"/>
              <w:jc w:val="center"/>
              <w:rPr>
                <w:color w:val="000000"/>
                <w:sz w:val="20"/>
                <w:szCs w:val="20"/>
              </w:rPr>
            </w:pPr>
            <w:r>
              <w:rPr>
                <w:color w:val="000000"/>
                <w:sz w:val="20"/>
                <w:szCs w:val="20"/>
              </w:rPr>
              <w:t>NE</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DA, 1 kom.</w:t>
            </w:r>
          </w:p>
        </w:tc>
        <w:tc>
          <w:tcPr>
            <w:tcW w:w="1513" w:type="dxa"/>
            <w:gridSpan w:val="3"/>
            <w:tcBorders>
              <w:top w:val="single" w:sz="8" w:space="0" w:color="000000"/>
              <w:left w:val="single" w:sz="8"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DA</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DA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Heinz P. Bloch: Process Plant Machinery, Butterworth, USA, 1989</w:t>
            </w:r>
          </w:p>
          <w:p w:rsidR="00B5151B" w:rsidRDefault="00F14533">
            <w:pPr>
              <w:tabs>
                <w:tab w:val="left" w:pos="2820"/>
              </w:tabs>
              <w:spacing w:after="0" w:line="240" w:lineRule="auto"/>
              <w:rPr>
                <w:sz w:val="20"/>
                <w:szCs w:val="20"/>
              </w:rPr>
            </w:pPr>
            <w:r>
              <w:rPr>
                <w:sz w:val="20"/>
                <w:szCs w:val="20"/>
              </w:rPr>
              <w:t>Canovas, B.: Novel Food Processing Technologies, 2005.</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Rokovi ispita objavljuju se na Studomatu i ovoj mrežnoj stranici: http://www.pbf.unizg.hr/studiji/ispitni_rokovi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7"/>
        <w:tblW w:w="10436" w:type="dxa"/>
        <w:tblInd w:w="0" w:type="dxa"/>
        <w:tblLayout w:type="fixed"/>
        <w:tblLook w:val="0000" w:firstRow="0" w:lastRow="0" w:firstColumn="0" w:lastColumn="0" w:noHBand="0" w:noVBand="0"/>
      </w:tblPr>
      <w:tblGrid>
        <w:gridCol w:w="2623"/>
        <w:gridCol w:w="1615"/>
        <w:gridCol w:w="566"/>
        <w:gridCol w:w="569"/>
        <w:gridCol w:w="428"/>
        <w:gridCol w:w="937"/>
        <w:gridCol w:w="572"/>
        <w:gridCol w:w="334"/>
        <w:gridCol w:w="196"/>
        <w:gridCol w:w="896"/>
        <w:gridCol w:w="188"/>
        <w:gridCol w:w="323"/>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3"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8"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B64142">
            <w:pPr>
              <w:tabs>
                <w:tab w:val="left" w:pos="2820"/>
              </w:tabs>
              <w:spacing w:after="0" w:line="240" w:lineRule="auto"/>
              <w:rPr>
                <w:sz w:val="20"/>
                <w:szCs w:val="20"/>
              </w:rPr>
            </w:pPr>
            <w:hyperlink r:id="rId211">
              <w:r w:rsidR="00F14533">
                <w:rPr>
                  <w:b/>
                  <w:bCs/>
                  <w:color w:val="0563C1"/>
                  <w:sz w:val="20"/>
                  <w:szCs w:val="20"/>
                  <w:u w:val="single"/>
                </w:rPr>
                <w:t>izv. prof. dr. sc. Marjan Praljak</w:t>
              </w:r>
            </w:hyperlink>
          </w:p>
        </w:tc>
        <w:tc>
          <w:tcPr>
            <w:tcW w:w="2935" w:type="dxa"/>
            <w:gridSpan w:val="5"/>
            <w:tcBorders>
              <w:top w:val="single" w:sz="12"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1.8. Semestar</w:t>
            </w:r>
          </w:p>
        </w:tc>
        <w:tc>
          <w:tcPr>
            <w:tcW w:w="1700" w:type="dxa"/>
            <w:gridSpan w:val="4"/>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1.2. Naziv kolegija</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bookmarkStart w:id="10" w:name="bookmark=id.17dp8vu" w:colFirst="0" w:colLast="0"/>
            <w:bookmarkEnd w:id="10"/>
            <w:r>
              <w:rPr>
                <w:b/>
                <w:bCs/>
                <w:sz w:val="20"/>
                <w:szCs w:val="20"/>
              </w:rPr>
              <w:t>Statistika</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1.3. Šifra kolegija</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252766</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30+10+20+0</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51</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Obvezni</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right" w:pos="2149"/>
              </w:tabs>
              <w:spacing w:after="0" w:line="240" w:lineRule="auto"/>
              <w:rPr>
                <w:sz w:val="20"/>
                <w:szCs w:val="20"/>
              </w:rPr>
            </w:pPr>
            <w:r>
              <w:rPr>
                <w:sz w:val="20"/>
                <w:szCs w:val="20"/>
              </w:rPr>
              <w:t>Razina e-učenja</w:t>
            </w:r>
            <w:r>
              <w:rPr>
                <w:sz w:val="20"/>
                <w:szCs w:val="20"/>
              </w:rPr>
              <w:tab/>
            </w:r>
          </w:p>
          <w:p w:rsidR="00B5151B" w:rsidRDefault="00F14533">
            <w:pPr>
              <w:tabs>
                <w:tab w:val="right" w:pos="2149"/>
              </w:tabs>
              <w:spacing w:after="0" w:line="240" w:lineRule="auto"/>
              <w:rPr>
                <w:sz w:val="20"/>
                <w:szCs w:val="20"/>
              </w:rPr>
            </w:pPr>
            <w:r>
              <w:rPr>
                <w:sz w:val="20"/>
                <w:szCs w:val="20"/>
              </w:rPr>
              <w:t>10%</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1.6. Mjesto izvođenja</w:t>
            </w:r>
          </w:p>
        </w:tc>
        <w:tc>
          <w:tcPr>
            <w:tcW w:w="3178"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Predavanja i seminari u P1 i P4, vježbe u P3</w:t>
            </w:r>
          </w:p>
        </w:tc>
        <w:tc>
          <w:tcPr>
            <w:tcW w:w="2935"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3"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8"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druga</w:t>
            </w:r>
          </w:p>
        </w:tc>
        <w:tc>
          <w:tcPr>
            <w:tcW w:w="2935" w:type="dxa"/>
            <w:gridSpan w:val="5"/>
            <w:tcBorders>
              <w:top w:val="single" w:sz="4" w:space="0" w:color="000000"/>
              <w:left w:val="single" w:sz="4" w:space="0" w:color="000000"/>
              <w:bottom w:val="single" w:sz="12"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0"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tcMar>
              <w:top w:w="0" w:type="dxa"/>
              <w:left w:w="108" w:type="dxa"/>
              <w:bottom w:w="0" w:type="dxa"/>
              <w:right w:w="108" w:type="dxa"/>
            </w:tcMar>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3" w:type="dxa"/>
            <w:tcBorders>
              <w:top w:val="single" w:sz="12"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3" w:type="dxa"/>
            <w:gridSpan w:val="13"/>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Usvajanje osnovnih statističkih termina i pojmova te stjecanje vještina u osnovnim statističkim metodama obrade podataka.</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Uvjeti za upis kolegija su položeni kolegiji:</w:t>
            </w:r>
          </w:p>
          <w:p w:rsidR="00B5151B" w:rsidRDefault="00F14533">
            <w:pPr>
              <w:numPr>
                <w:ilvl w:val="0"/>
                <w:numId w:val="105"/>
              </w:numPr>
              <w:tabs>
                <w:tab w:val="left" w:pos="2100"/>
              </w:tabs>
              <w:spacing w:after="0" w:line="240" w:lineRule="auto"/>
              <w:rPr>
                <w:sz w:val="20"/>
                <w:szCs w:val="20"/>
              </w:rPr>
            </w:pPr>
            <w:r>
              <w:rPr>
                <w:sz w:val="20"/>
                <w:szCs w:val="20"/>
              </w:rPr>
              <w:t>Matematika 1</w:t>
            </w:r>
          </w:p>
          <w:p w:rsidR="00B5151B" w:rsidRDefault="00F14533">
            <w:pPr>
              <w:numPr>
                <w:ilvl w:val="0"/>
                <w:numId w:val="105"/>
              </w:numPr>
              <w:tabs>
                <w:tab w:val="left" w:pos="2100"/>
              </w:tabs>
              <w:spacing w:after="0" w:line="240" w:lineRule="auto"/>
              <w:rPr>
                <w:sz w:val="20"/>
                <w:szCs w:val="20"/>
              </w:rPr>
            </w:pPr>
            <w:r>
              <w:rPr>
                <w:sz w:val="20"/>
                <w:szCs w:val="20"/>
              </w:rPr>
              <w:t>Matematika 2</w:t>
            </w:r>
          </w:p>
          <w:p w:rsidR="00B5151B" w:rsidRDefault="00F14533">
            <w:pPr>
              <w:numPr>
                <w:ilvl w:val="0"/>
                <w:numId w:val="105"/>
              </w:numPr>
              <w:tabs>
                <w:tab w:val="left" w:pos="2100"/>
              </w:tabs>
              <w:spacing w:after="0" w:line="240" w:lineRule="auto"/>
              <w:rPr>
                <w:sz w:val="20"/>
                <w:szCs w:val="20"/>
              </w:rPr>
            </w:pPr>
            <w:r>
              <w:rPr>
                <w:sz w:val="20"/>
                <w:szCs w:val="20"/>
              </w:rPr>
              <w:t>Osnove informatike</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0"/>
                <w:numId w:val="61"/>
              </w:numPr>
              <w:tabs>
                <w:tab w:val="left" w:pos="2820"/>
              </w:tabs>
              <w:spacing w:after="0" w:line="240" w:lineRule="auto"/>
              <w:ind w:left="375"/>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61"/>
              </w:numPr>
              <w:spacing w:after="0" w:line="240" w:lineRule="auto"/>
              <w:ind w:left="375"/>
              <w:rPr>
                <w:sz w:val="20"/>
                <w:szCs w:val="20"/>
              </w:rPr>
            </w:pPr>
            <w:r>
              <w:rPr>
                <w:sz w:val="20"/>
                <w:szCs w:val="20"/>
              </w:rPr>
              <w:t>identificirati probleme u proizvodnji i komunicirati ih s pretpostavljenima i podređenima</w:t>
            </w:r>
          </w:p>
          <w:p w:rsidR="00B5151B" w:rsidRDefault="00F14533">
            <w:pPr>
              <w:numPr>
                <w:ilvl w:val="0"/>
                <w:numId w:val="61"/>
              </w:numPr>
              <w:spacing w:after="0" w:line="240" w:lineRule="auto"/>
              <w:ind w:left="375"/>
              <w:rPr>
                <w:sz w:val="20"/>
                <w:szCs w:val="20"/>
              </w:rPr>
            </w:pPr>
            <w:r>
              <w:rPr>
                <w:sz w:val="20"/>
                <w:szCs w:val="20"/>
              </w:rPr>
              <w:t>prikupiti i interpretirati rezultate laboratorijskih analiza hrane</w:t>
            </w:r>
          </w:p>
          <w:p w:rsidR="00B5151B" w:rsidRDefault="00F14533">
            <w:pPr>
              <w:numPr>
                <w:ilvl w:val="0"/>
                <w:numId w:val="61"/>
              </w:numPr>
              <w:spacing w:after="0" w:line="240" w:lineRule="auto"/>
              <w:ind w:left="375"/>
              <w:rPr>
                <w:sz w:val="20"/>
                <w:szCs w:val="20"/>
              </w:rPr>
            </w:pPr>
            <w:r>
              <w:rPr>
                <w:sz w:val="20"/>
                <w:szCs w:val="20"/>
              </w:rPr>
              <w:t>sažeti zaključke na temelju rezultata istraživanja iz područja prehrambene tehnologije</w:t>
            </w:r>
          </w:p>
          <w:p w:rsidR="00B5151B" w:rsidRDefault="00F14533">
            <w:pPr>
              <w:numPr>
                <w:ilvl w:val="0"/>
                <w:numId w:val="61"/>
              </w:numPr>
              <w:spacing w:after="0" w:line="240" w:lineRule="auto"/>
              <w:ind w:left="375"/>
              <w:rPr>
                <w:sz w:val="20"/>
                <w:szCs w:val="20"/>
              </w:rPr>
            </w:pPr>
            <w:r>
              <w:rPr>
                <w:sz w:val="20"/>
                <w:szCs w:val="20"/>
              </w:rPr>
              <w:t>prezentirati u pisanom i usmenom obliku rezultate svog rada uz primjenu stručne terminologije</w:t>
            </w:r>
          </w:p>
          <w:p w:rsidR="00B5151B" w:rsidRDefault="00F14533">
            <w:pPr>
              <w:numPr>
                <w:ilvl w:val="0"/>
                <w:numId w:val="61"/>
              </w:numPr>
              <w:spacing w:after="0" w:line="240" w:lineRule="auto"/>
              <w:ind w:left="375"/>
              <w:rPr>
                <w:sz w:val="20"/>
                <w:szCs w:val="20"/>
              </w:rPr>
            </w:pPr>
            <w:r>
              <w:rPr>
                <w:sz w:val="20"/>
                <w:szCs w:val="20"/>
              </w:rPr>
              <w:t>razviti vještine učenja potrebne za nastavak studiranja na diplomskim studijima te svijest o potrebi cjeloživotnog učenja</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1"/>
                <w:numId w:val="106"/>
              </w:numPr>
              <w:tabs>
                <w:tab w:val="left" w:pos="375"/>
              </w:tabs>
              <w:spacing w:after="0" w:line="240" w:lineRule="auto"/>
              <w:ind w:left="375"/>
              <w:rPr>
                <w:sz w:val="20"/>
                <w:szCs w:val="20"/>
              </w:rPr>
            </w:pPr>
            <w:r>
              <w:rPr>
                <w:sz w:val="20"/>
                <w:szCs w:val="20"/>
              </w:rPr>
              <w:t>grafički prikazati podatke (stupčasti dijagram, histogram, strukturni krug, brkata kutija), te izračunati srednje vrijednosti uzorka i mjere varijabiliteta uzorka, bez i uz pomoć računala</w:t>
            </w:r>
          </w:p>
          <w:p w:rsidR="00B5151B" w:rsidRDefault="00F14533">
            <w:pPr>
              <w:numPr>
                <w:ilvl w:val="0"/>
                <w:numId w:val="89"/>
              </w:numPr>
              <w:tabs>
                <w:tab w:val="left" w:pos="375"/>
              </w:tabs>
              <w:spacing w:after="0" w:line="240" w:lineRule="auto"/>
              <w:ind w:left="375"/>
              <w:rPr>
                <w:sz w:val="20"/>
                <w:szCs w:val="20"/>
              </w:rPr>
            </w:pPr>
            <w:r>
              <w:rPr>
                <w:sz w:val="20"/>
                <w:szCs w:val="20"/>
              </w:rPr>
              <w:t>primijeniti svojstva vjerojatnosti i Laplaceov model vjerojatnosti prilikom računanja vjerojatnost događaja</w:t>
            </w:r>
          </w:p>
          <w:p w:rsidR="00B5151B" w:rsidRDefault="00F14533">
            <w:pPr>
              <w:numPr>
                <w:ilvl w:val="0"/>
                <w:numId w:val="89"/>
              </w:numPr>
              <w:tabs>
                <w:tab w:val="left" w:pos="375"/>
              </w:tabs>
              <w:spacing w:after="0" w:line="240" w:lineRule="auto"/>
              <w:ind w:left="375"/>
              <w:rPr>
                <w:sz w:val="20"/>
                <w:szCs w:val="20"/>
              </w:rPr>
            </w:pPr>
            <w:r>
              <w:rPr>
                <w:sz w:val="20"/>
                <w:szCs w:val="20"/>
              </w:rPr>
              <w:t>objasniti pojam diskretne i neprekidne slučajne varijable, te izračunati očekivanje i varijancu</w:t>
            </w:r>
          </w:p>
          <w:p w:rsidR="00B5151B" w:rsidRDefault="00F14533">
            <w:pPr>
              <w:numPr>
                <w:ilvl w:val="0"/>
                <w:numId w:val="89"/>
              </w:numPr>
              <w:tabs>
                <w:tab w:val="left" w:pos="375"/>
              </w:tabs>
              <w:spacing w:after="0" w:line="240" w:lineRule="auto"/>
              <w:ind w:left="375"/>
              <w:rPr>
                <w:sz w:val="20"/>
                <w:szCs w:val="20"/>
              </w:rPr>
            </w:pPr>
            <w:r>
              <w:rPr>
                <w:sz w:val="20"/>
                <w:szCs w:val="20"/>
              </w:rPr>
              <w:t>definirati i prepoznati binomnu, hipergeometrijsku, Poissonovu i normalnu razdiobu, te izračunati vjerojatnost događaja korištenjem istih</w:t>
            </w:r>
          </w:p>
          <w:p w:rsidR="00B5151B" w:rsidRDefault="00F14533">
            <w:pPr>
              <w:numPr>
                <w:ilvl w:val="0"/>
                <w:numId w:val="89"/>
              </w:numPr>
              <w:tabs>
                <w:tab w:val="left" w:pos="375"/>
              </w:tabs>
              <w:spacing w:after="0" w:line="240" w:lineRule="auto"/>
              <w:ind w:left="375"/>
              <w:rPr>
                <w:sz w:val="20"/>
                <w:szCs w:val="20"/>
              </w:rPr>
            </w:pPr>
            <w:r>
              <w:rPr>
                <w:sz w:val="20"/>
                <w:szCs w:val="20"/>
              </w:rPr>
              <w:t>odrediti pouzdane intervale za očekivanje i parametar proporcije</w:t>
            </w:r>
          </w:p>
          <w:p w:rsidR="00B5151B" w:rsidRDefault="00F14533">
            <w:pPr>
              <w:numPr>
                <w:ilvl w:val="0"/>
                <w:numId w:val="89"/>
              </w:numPr>
              <w:tabs>
                <w:tab w:val="left" w:pos="375"/>
              </w:tabs>
              <w:spacing w:after="0" w:line="240" w:lineRule="auto"/>
              <w:ind w:left="375"/>
              <w:rPr>
                <w:sz w:val="20"/>
                <w:szCs w:val="20"/>
              </w:rPr>
            </w:pPr>
            <w:r>
              <w:rPr>
                <w:sz w:val="20"/>
                <w:szCs w:val="20"/>
              </w:rPr>
              <w:t>upotrijebiti odgovarajući statistički test (test o očekivanju, usporedba očekivanja (t-test), usporedba varijanci (F-test), ANOVA, test o proporciji, usporedba proporcija, χ</w:t>
            </w:r>
            <w:r>
              <w:rPr>
                <w:sz w:val="20"/>
                <w:szCs w:val="20"/>
                <w:vertAlign w:val="superscript"/>
              </w:rPr>
              <w:t>2</w:t>
            </w:r>
            <w:r>
              <w:rPr>
                <w:sz w:val="20"/>
                <w:szCs w:val="20"/>
              </w:rPr>
              <w:t>-test o prilagodbi modela podacima, χ</w:t>
            </w:r>
            <w:r>
              <w:rPr>
                <w:sz w:val="20"/>
                <w:szCs w:val="20"/>
                <w:vertAlign w:val="superscript"/>
              </w:rPr>
              <w:t>2</w:t>
            </w:r>
            <w:r>
              <w:rPr>
                <w:sz w:val="20"/>
                <w:szCs w:val="20"/>
              </w:rPr>
              <w:t>-test o nezavisnosti, χ</w:t>
            </w:r>
            <w:r>
              <w:rPr>
                <w:sz w:val="20"/>
                <w:szCs w:val="20"/>
                <w:vertAlign w:val="superscript"/>
              </w:rPr>
              <w:t>2</w:t>
            </w:r>
            <w:r>
              <w:rPr>
                <w:sz w:val="20"/>
                <w:szCs w:val="20"/>
              </w:rPr>
              <w:t>-test o homogenosti), bez i uz pomoć računala, te ispravno interpretirati rezultate</w:t>
            </w:r>
          </w:p>
          <w:p w:rsidR="00B5151B" w:rsidRDefault="00F14533">
            <w:pPr>
              <w:numPr>
                <w:ilvl w:val="0"/>
                <w:numId w:val="89"/>
              </w:numPr>
              <w:tabs>
                <w:tab w:val="left" w:pos="375"/>
              </w:tabs>
              <w:spacing w:after="0" w:line="240" w:lineRule="auto"/>
              <w:ind w:left="375"/>
              <w:rPr>
                <w:sz w:val="20"/>
                <w:szCs w:val="20"/>
              </w:rPr>
            </w:pPr>
            <w:r>
              <w:rPr>
                <w:sz w:val="20"/>
                <w:szCs w:val="20"/>
              </w:rPr>
              <w:lastRenderedPageBreak/>
              <w:t>primijeniti linearni regresijski model i provesti statističke testove vezane uz njega, bez i uz pomoć računala</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numPr>
                <w:ilvl w:val="0"/>
                <w:numId w:val="90"/>
              </w:numPr>
              <w:tabs>
                <w:tab w:val="left" w:pos="375"/>
              </w:tabs>
              <w:spacing w:after="0" w:line="240" w:lineRule="auto"/>
              <w:ind w:left="375"/>
              <w:rPr>
                <w:sz w:val="20"/>
                <w:szCs w:val="20"/>
              </w:rPr>
            </w:pPr>
            <w:r>
              <w:rPr>
                <w:b/>
                <w:bCs/>
                <w:sz w:val="20"/>
                <w:szCs w:val="20"/>
              </w:rPr>
              <w:t>Deskriptivna statistika:</w:t>
            </w:r>
            <w:r>
              <w:rPr>
                <w:sz w:val="20"/>
                <w:szCs w:val="20"/>
              </w:rPr>
              <w:t xml:space="preserve"> Statističko obilježje. Tablični i grafički prikaz podataka. Srednje vrijednosti. Mjere varijabiliteta. Mjere lokacije.</w:t>
            </w:r>
          </w:p>
          <w:p w:rsidR="00B5151B" w:rsidRDefault="00F14533">
            <w:pPr>
              <w:numPr>
                <w:ilvl w:val="0"/>
                <w:numId w:val="90"/>
              </w:numPr>
              <w:tabs>
                <w:tab w:val="left" w:pos="375"/>
              </w:tabs>
              <w:spacing w:after="0" w:line="240" w:lineRule="auto"/>
              <w:ind w:left="375"/>
              <w:rPr>
                <w:sz w:val="20"/>
                <w:szCs w:val="20"/>
              </w:rPr>
            </w:pPr>
            <w:r>
              <w:rPr>
                <w:b/>
                <w:bCs/>
                <w:sz w:val="20"/>
                <w:szCs w:val="20"/>
              </w:rPr>
              <w:t>Osnove teorije vjerojatnosti:</w:t>
            </w:r>
            <w:r>
              <w:rPr>
                <w:sz w:val="20"/>
                <w:szCs w:val="20"/>
              </w:rPr>
              <w:t xml:space="preserve"> Vjerojatnosni prostor. Zadavanje vjerojatnosti. Uvjetna vjerojatnost. Nezavisnost. Diskretne i neprekidne slučajne varijable. Matematičko očekivanje i varijanca slučajne varijable. Binomna razdioba. Hipergeometrijska razdioba. Poissonova razdioba. Normalna razdioba.</w:t>
            </w:r>
          </w:p>
          <w:p w:rsidR="00B5151B" w:rsidRDefault="00F14533">
            <w:pPr>
              <w:numPr>
                <w:ilvl w:val="0"/>
                <w:numId w:val="90"/>
              </w:numPr>
              <w:tabs>
                <w:tab w:val="left" w:pos="375"/>
              </w:tabs>
              <w:spacing w:after="0" w:line="240" w:lineRule="auto"/>
              <w:ind w:left="375"/>
              <w:rPr>
                <w:sz w:val="20"/>
                <w:szCs w:val="20"/>
              </w:rPr>
            </w:pPr>
            <w:r>
              <w:rPr>
                <w:b/>
                <w:bCs/>
                <w:sz w:val="20"/>
                <w:szCs w:val="20"/>
              </w:rPr>
              <w:t>Testiranje statističkih hipoteza i pouzdani intervali:</w:t>
            </w:r>
            <w:r>
              <w:rPr>
                <w:sz w:val="20"/>
                <w:szCs w:val="20"/>
              </w:rPr>
              <w:t xml:space="preserve"> Slučajni uzorak. Točkovne procjene parametara (očekivanja i varijance). Statistički test. Pogreške prve i druge vrste. Test o očekivanju; uzorak iz normalno distribuirane populacije, te veliki uzorak. Pouzdani interval za parametar očekivanja; uzorak iz normalno distribuirane populacije, te veliki uzorak. Test usporedbe očekivanja (t</w:t>
            </w:r>
            <w:r>
              <w:rPr>
                <w:i/>
                <w:iCs/>
                <w:sz w:val="20"/>
                <w:szCs w:val="20"/>
              </w:rPr>
              <w:t>-</w:t>
            </w:r>
            <w:r>
              <w:rPr>
                <w:sz w:val="20"/>
                <w:szCs w:val="20"/>
              </w:rPr>
              <w:t>test). Test usporedbe varijanci (F-test). Jednofaktorska analiza varijance (ANOVA). Test o parametru proporcije. Pouzdani interval za parametar proporcije. Test usporedbe proporcija. χ^2 - test o prilagodbi modela. χ^2 - test o nezavisnosti. χ^2 - test o homogenosti.</w:t>
            </w:r>
          </w:p>
          <w:p w:rsidR="00B5151B" w:rsidRDefault="00F14533">
            <w:pPr>
              <w:numPr>
                <w:ilvl w:val="0"/>
                <w:numId w:val="90"/>
              </w:numPr>
              <w:tabs>
                <w:tab w:val="left" w:pos="375"/>
              </w:tabs>
              <w:spacing w:after="0" w:line="240" w:lineRule="auto"/>
              <w:ind w:left="375"/>
              <w:rPr>
                <w:sz w:val="20"/>
                <w:szCs w:val="20"/>
              </w:rPr>
            </w:pPr>
            <w:r>
              <w:rPr>
                <w:b/>
                <w:bCs/>
                <w:sz w:val="20"/>
                <w:szCs w:val="20"/>
              </w:rPr>
              <w:t xml:space="preserve">Linearni regresijski model: </w:t>
            </w:r>
            <w:r>
              <w:rPr>
                <w:sz w:val="20"/>
                <w:szCs w:val="20"/>
              </w:rPr>
              <w:t>Prilagodba pravca; metoda najmanjih kvadrata. Pouzdani intervali za parametre pravca. Testiranje hipoteza o parametrima pravca. Predviđanje. Pouzdani intervali za predviđenu vrijednost zavisne varijable, te za njenu srednju vrijednost. Pearsonov koeficijent korelacije. Test o koeficijentu korelacije.</w:t>
            </w:r>
          </w:p>
        </w:tc>
      </w:tr>
      <w:tr w:rsidR="00B5151B">
        <w:trPr>
          <w:trHeight w:val="349"/>
        </w:trPr>
        <w:tc>
          <w:tcPr>
            <w:tcW w:w="2623"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0"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spacing w:after="0" w:line="240" w:lineRule="auto"/>
              <w:rPr>
                <w:sz w:val="20"/>
                <w:szCs w:val="20"/>
              </w:rPr>
            </w:pPr>
            <w:sdt>
              <w:sdtPr>
                <w:tag w:val="goog_rdk_369"/>
                <w:id w:val="170952707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70"/>
                <w:id w:val="-114583145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71"/>
                <w:id w:val="89768108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72"/>
                <w:id w:val="142318631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73"/>
                <w:id w:val="53880738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74"/>
                <w:id w:val="35145733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64142">
            <w:pPr>
              <w:spacing w:after="0" w:line="240" w:lineRule="auto"/>
              <w:rPr>
                <w:sz w:val="20"/>
                <w:szCs w:val="20"/>
              </w:rPr>
            </w:pPr>
            <w:sdt>
              <w:sdtPr>
                <w:tag w:val="goog_rdk_375"/>
                <w:id w:val="-66075935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76"/>
                <w:id w:val="138707197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77"/>
                <w:id w:val="-68980898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78"/>
                <w:id w:val="-112072998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79"/>
                <w:id w:val="997775060"/>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top w:val="single" w:sz="4" w:space="0" w:color="000000"/>
              <w:left w:val="single" w:sz="4" w:space="0" w:color="000000"/>
              <w:bottom w:val="single" w:sz="4"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750"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3"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B5151B">
            <w:pPr>
              <w:spacing w:after="0" w:line="240" w:lineRule="auto"/>
              <w:jc w:val="center"/>
              <w:rPr>
                <w:sz w:val="20"/>
                <w:szCs w:val="20"/>
              </w:rPr>
            </w:pP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NE </w:t>
            </w:r>
          </w:p>
        </w:tc>
      </w:tr>
      <w:tr w:rsidR="00B5151B">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Eksperimentalni rad</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Referat</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r>
      <w:tr w:rsidR="00B5151B">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Esej</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color w:val="000000"/>
                <w:sz w:val="20"/>
                <w:szCs w:val="20"/>
              </w:rPr>
              <w:t>Seminarski rad</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NE</w:t>
            </w:r>
          </w:p>
        </w:tc>
      </w:tr>
      <w:tr w:rsidR="00B5151B">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sz w:val="20"/>
                <w:szCs w:val="20"/>
              </w:rPr>
              <w:t>Kolokvij</w:t>
            </w:r>
          </w:p>
        </w:tc>
        <w:tc>
          <w:tcPr>
            <w:tcW w:w="5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Da</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color w:val="000000"/>
                <w:sz w:val="20"/>
                <w:szCs w:val="20"/>
              </w:rPr>
              <w:t>Praktični rad</w:t>
            </w:r>
          </w:p>
        </w:tc>
        <w:tc>
          <w:tcPr>
            <w:tcW w:w="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6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8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NE</w:t>
            </w:r>
          </w:p>
        </w:tc>
      </w:tr>
      <w:tr w:rsidR="00B5151B">
        <w:trPr>
          <w:trHeight w:val="397"/>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Projekt</w:t>
            </w:r>
          </w:p>
        </w:tc>
        <w:tc>
          <w:tcPr>
            <w:tcW w:w="566"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69"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365" w:type="dxa"/>
            <w:gridSpan w:val="2"/>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DA</w:t>
            </w:r>
          </w:p>
        </w:tc>
        <w:tc>
          <w:tcPr>
            <w:tcW w:w="530" w:type="dxa"/>
            <w:gridSpan w:val="2"/>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9" w:type="dxa"/>
            <w:gridSpan w:val="2"/>
            <w:tcBorders>
              <w:top w:val="single" w:sz="4"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5</w:t>
            </w:r>
          </w:p>
        </w:tc>
      </w:tr>
      <w:tr w:rsidR="00B5151B">
        <w:trPr>
          <w:trHeight w:val="397"/>
        </w:trPr>
        <w:tc>
          <w:tcPr>
            <w:tcW w:w="2623"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3"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B5151B" w:rsidRDefault="00F14533">
            <w:pPr>
              <w:spacing w:after="0" w:line="240" w:lineRule="auto"/>
              <w:rPr>
                <w:sz w:val="20"/>
                <w:szCs w:val="20"/>
              </w:rPr>
            </w:pPr>
            <w:r>
              <w:rPr>
                <w:b/>
                <w:bCs/>
                <w:color w:val="000000"/>
                <w:sz w:val="20"/>
                <w:szCs w:val="20"/>
              </w:rPr>
              <w:t>1. Maksimalni broj bodova po vrstama aktivnosti:</w:t>
            </w:r>
          </w:p>
          <w:p w:rsidR="00B5151B" w:rsidRDefault="00F14533">
            <w:pPr>
              <w:spacing w:after="0" w:line="240" w:lineRule="auto"/>
              <w:rPr>
                <w:sz w:val="20"/>
                <w:szCs w:val="20"/>
              </w:rPr>
            </w:pPr>
            <w:r>
              <w:rPr>
                <w:sz w:val="20"/>
                <w:szCs w:val="20"/>
              </w:rPr>
              <w:t>1. parcijalni ispit</w:t>
            </w:r>
            <w:r>
              <w:rPr>
                <w:sz w:val="20"/>
                <w:szCs w:val="20"/>
              </w:rPr>
              <w:tab/>
              <w:t xml:space="preserve">       90</w:t>
            </w:r>
            <w:r>
              <w:rPr>
                <w:sz w:val="20"/>
                <w:szCs w:val="20"/>
              </w:rPr>
              <w:tab/>
            </w:r>
          </w:p>
          <w:p w:rsidR="00B5151B" w:rsidRDefault="00F14533">
            <w:pPr>
              <w:spacing w:after="0" w:line="240" w:lineRule="auto"/>
              <w:rPr>
                <w:sz w:val="20"/>
                <w:szCs w:val="20"/>
              </w:rPr>
            </w:pPr>
            <w:r>
              <w:rPr>
                <w:sz w:val="20"/>
                <w:szCs w:val="20"/>
              </w:rPr>
              <w:t>1. ispit na računalu     10</w:t>
            </w:r>
            <w:r>
              <w:rPr>
                <w:sz w:val="20"/>
                <w:szCs w:val="20"/>
              </w:rPr>
              <w:tab/>
            </w:r>
          </w:p>
          <w:p w:rsidR="00B5151B" w:rsidRDefault="00F14533">
            <w:pPr>
              <w:spacing w:after="0" w:line="240" w:lineRule="auto"/>
              <w:rPr>
                <w:sz w:val="20"/>
                <w:szCs w:val="20"/>
              </w:rPr>
            </w:pPr>
            <w:r>
              <w:rPr>
                <w:sz w:val="20"/>
                <w:szCs w:val="20"/>
              </w:rPr>
              <w:t>2. parcijalni ispit          90</w:t>
            </w:r>
            <w:r>
              <w:rPr>
                <w:sz w:val="20"/>
                <w:szCs w:val="20"/>
              </w:rPr>
              <w:tab/>
            </w:r>
          </w:p>
          <w:p w:rsidR="00B5151B" w:rsidRDefault="00F14533">
            <w:pPr>
              <w:spacing w:after="0" w:line="240" w:lineRule="auto"/>
              <w:rPr>
                <w:sz w:val="20"/>
                <w:szCs w:val="20"/>
              </w:rPr>
            </w:pPr>
            <w:r>
              <w:rPr>
                <w:sz w:val="20"/>
                <w:szCs w:val="20"/>
              </w:rPr>
              <w:t>2. ispit na računalu     10</w:t>
            </w:r>
            <w:r>
              <w:rPr>
                <w:sz w:val="20"/>
                <w:szCs w:val="20"/>
              </w:rPr>
              <w:tab/>
            </w:r>
          </w:p>
          <w:p w:rsidR="00B5151B" w:rsidRDefault="00F14533">
            <w:pPr>
              <w:spacing w:after="0" w:line="240" w:lineRule="auto"/>
              <w:rPr>
                <w:sz w:val="20"/>
                <w:szCs w:val="20"/>
              </w:rPr>
            </w:pPr>
            <w:r>
              <w:rPr>
                <w:sz w:val="20"/>
                <w:szCs w:val="20"/>
              </w:rPr>
              <w:t>Ukupno                       200</w:t>
            </w:r>
          </w:p>
          <w:p w:rsidR="00B5151B" w:rsidRDefault="00B5151B">
            <w:pPr>
              <w:spacing w:after="0" w:line="240" w:lineRule="auto"/>
              <w:rPr>
                <w:sz w:val="20"/>
                <w:szCs w:val="20"/>
              </w:rPr>
            </w:pPr>
          </w:p>
          <w:p w:rsidR="00B5151B" w:rsidRDefault="00F14533">
            <w:pPr>
              <w:spacing w:after="0" w:line="240" w:lineRule="auto"/>
              <w:rPr>
                <w:sz w:val="20"/>
                <w:szCs w:val="20"/>
              </w:rPr>
            </w:pPr>
            <w:r>
              <w:rPr>
                <w:color w:val="333300"/>
                <w:sz w:val="20"/>
                <w:szCs w:val="20"/>
              </w:rPr>
              <w:t xml:space="preserve">Za prolaz, nužno je osvojiti </w:t>
            </w:r>
            <w:r>
              <w:rPr>
                <w:b/>
                <w:bCs/>
                <w:color w:val="333300"/>
                <w:sz w:val="20"/>
                <w:szCs w:val="20"/>
              </w:rPr>
              <w:t>barem 45 bodova na svakom</w:t>
            </w:r>
            <w:r>
              <w:rPr>
                <w:color w:val="333300"/>
                <w:sz w:val="20"/>
                <w:szCs w:val="20"/>
              </w:rPr>
              <w:t xml:space="preserve"> od parcijalnih ispita + ispita na računalu, te </w:t>
            </w:r>
            <w:r>
              <w:rPr>
                <w:b/>
                <w:bCs/>
                <w:color w:val="333300"/>
                <w:sz w:val="20"/>
                <w:szCs w:val="20"/>
              </w:rPr>
              <w:t>na oba ukupno barem 100 bodova</w:t>
            </w:r>
            <w:r>
              <w:rPr>
                <w:color w:val="333300"/>
                <w:sz w:val="20"/>
                <w:szCs w:val="20"/>
              </w:rPr>
              <w:t>. Konačna ocjena iz modula ostvaruje se prema ukupnom broju bodova na sljedeći način:</w:t>
            </w:r>
          </w:p>
          <w:p w:rsidR="00B5151B" w:rsidRDefault="00F14533">
            <w:pPr>
              <w:numPr>
                <w:ilvl w:val="0"/>
                <w:numId w:val="92"/>
              </w:numPr>
              <w:spacing w:after="0" w:line="240" w:lineRule="auto"/>
              <w:rPr>
                <w:sz w:val="20"/>
                <w:szCs w:val="20"/>
              </w:rPr>
            </w:pPr>
            <w:r>
              <w:rPr>
                <w:color w:val="333300"/>
                <w:sz w:val="20"/>
                <w:szCs w:val="20"/>
              </w:rPr>
              <w:t>100 – 119   dovoljan (2)</w:t>
            </w:r>
          </w:p>
          <w:p w:rsidR="00B5151B" w:rsidRDefault="00F14533">
            <w:pPr>
              <w:numPr>
                <w:ilvl w:val="0"/>
                <w:numId w:val="92"/>
              </w:numPr>
              <w:spacing w:after="0" w:line="240" w:lineRule="auto"/>
              <w:rPr>
                <w:sz w:val="20"/>
                <w:szCs w:val="20"/>
              </w:rPr>
            </w:pPr>
            <w:r>
              <w:rPr>
                <w:color w:val="333300"/>
                <w:sz w:val="20"/>
                <w:szCs w:val="20"/>
              </w:rPr>
              <w:t>120 – 149   dobar (3)</w:t>
            </w:r>
          </w:p>
          <w:p w:rsidR="00B5151B" w:rsidRDefault="00F14533">
            <w:pPr>
              <w:numPr>
                <w:ilvl w:val="0"/>
                <w:numId w:val="92"/>
              </w:numPr>
              <w:spacing w:after="0" w:line="240" w:lineRule="auto"/>
              <w:rPr>
                <w:sz w:val="20"/>
                <w:szCs w:val="20"/>
              </w:rPr>
            </w:pPr>
            <w:r>
              <w:rPr>
                <w:color w:val="333300"/>
                <w:sz w:val="20"/>
                <w:szCs w:val="20"/>
              </w:rPr>
              <w:t>150 – 179   vrlo dobar (4)</w:t>
            </w:r>
          </w:p>
          <w:p w:rsidR="00B5151B" w:rsidRDefault="00F14533">
            <w:pPr>
              <w:numPr>
                <w:ilvl w:val="0"/>
                <w:numId w:val="92"/>
              </w:numPr>
              <w:spacing w:after="0" w:line="240" w:lineRule="auto"/>
              <w:rPr>
                <w:sz w:val="20"/>
                <w:szCs w:val="20"/>
              </w:rPr>
            </w:pPr>
            <w:r>
              <w:rPr>
                <w:color w:val="333300"/>
                <w:sz w:val="20"/>
                <w:szCs w:val="20"/>
              </w:rPr>
              <w:t>180 – 200   izvrstan (5)</w:t>
            </w:r>
          </w:p>
          <w:p w:rsidR="00B5151B" w:rsidRDefault="00F14533">
            <w:pPr>
              <w:spacing w:after="0" w:line="240" w:lineRule="auto"/>
              <w:rPr>
                <w:sz w:val="20"/>
                <w:szCs w:val="20"/>
              </w:rPr>
            </w:pPr>
            <w:r>
              <w:rPr>
                <w:i/>
                <w:iCs/>
                <w:color w:val="333300"/>
                <w:sz w:val="20"/>
                <w:szCs w:val="20"/>
              </w:rPr>
              <w:t>Parcijalni ispit smatra se položenim ako je na njemu</w:t>
            </w:r>
            <w:r>
              <w:rPr>
                <w:color w:val="333300"/>
                <w:sz w:val="20"/>
                <w:szCs w:val="20"/>
              </w:rPr>
              <w:t xml:space="preserve"> </w:t>
            </w:r>
            <w:r>
              <w:rPr>
                <w:i/>
                <w:iCs/>
                <w:color w:val="333300"/>
                <w:sz w:val="20"/>
                <w:szCs w:val="20"/>
              </w:rPr>
              <w:t>ostvareno barem 45 bodova</w:t>
            </w:r>
            <w:r>
              <w:rPr>
                <w:color w:val="333300"/>
                <w:sz w:val="20"/>
                <w:szCs w:val="20"/>
              </w:rPr>
              <w:t xml:space="preserve"> (uključujući bodove s ispita na računalu). Na prva dva ponavljanja studentima se priznaju oni parcijalni ispiti koje su položili i prenosi im se 50% bodova osvojenih na ispitima na računalu onih parcijalnih ispita koje nisu položili. Na trećem ponavljanju piše se ispit koji uključuje sadržaj </w:t>
            </w:r>
            <w:r>
              <w:rPr>
                <w:color w:val="333300"/>
                <w:sz w:val="20"/>
                <w:szCs w:val="20"/>
              </w:rPr>
              <w:lastRenderedPageBreak/>
              <w:t>čitavog modula i na njemu ne vrijede ranije položeni parcijalni ispiti i bodovi osvojeni na ispitima na računalu.</w:t>
            </w:r>
          </w:p>
          <w:p w:rsidR="00B5151B" w:rsidRDefault="00B5151B">
            <w:pPr>
              <w:spacing w:after="0" w:line="240" w:lineRule="auto"/>
              <w:rPr>
                <w:sz w:val="20"/>
                <w:szCs w:val="20"/>
              </w:rPr>
            </w:pP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94"/>
              </w:numPr>
              <w:tabs>
                <w:tab w:val="left" w:pos="2820"/>
              </w:tabs>
              <w:spacing w:after="0" w:line="240" w:lineRule="auto"/>
              <w:rPr>
                <w:sz w:val="20"/>
                <w:szCs w:val="20"/>
              </w:rPr>
            </w:pPr>
            <w:r>
              <w:rPr>
                <w:sz w:val="20"/>
                <w:szCs w:val="20"/>
              </w:rPr>
              <w:t>prisustvovati svim predavanjima, a dozvoljen broj neopravdanih izostanaka s predavanja je 6</w:t>
            </w:r>
          </w:p>
          <w:p w:rsidR="00B5151B" w:rsidRDefault="00F14533">
            <w:pPr>
              <w:numPr>
                <w:ilvl w:val="0"/>
                <w:numId w:val="94"/>
              </w:numPr>
              <w:tabs>
                <w:tab w:val="left" w:pos="2820"/>
              </w:tabs>
              <w:spacing w:after="0" w:line="240" w:lineRule="auto"/>
              <w:rPr>
                <w:sz w:val="20"/>
                <w:szCs w:val="20"/>
              </w:rPr>
            </w:pPr>
            <w:r>
              <w:rPr>
                <w:sz w:val="20"/>
                <w:szCs w:val="20"/>
              </w:rPr>
              <w:t>odraditi sve vježbe</w:t>
            </w:r>
          </w:p>
          <w:p w:rsidR="00B5151B" w:rsidRDefault="00F14533">
            <w:pPr>
              <w:numPr>
                <w:ilvl w:val="0"/>
                <w:numId w:val="94"/>
              </w:numPr>
              <w:tabs>
                <w:tab w:val="left" w:pos="2820"/>
              </w:tabs>
              <w:spacing w:after="0" w:line="240" w:lineRule="auto"/>
              <w:rPr>
                <w:sz w:val="20"/>
                <w:szCs w:val="20"/>
              </w:rPr>
            </w:pPr>
            <w:r>
              <w:rPr>
                <w:sz w:val="20"/>
                <w:szCs w:val="20"/>
              </w:rPr>
              <w:t>postići minimalno 45 bodova u zbroju 1. parcijalnog ispita i 1. ispita na računalu</w:t>
            </w:r>
          </w:p>
          <w:p w:rsidR="00B5151B" w:rsidRDefault="00F14533">
            <w:pPr>
              <w:numPr>
                <w:ilvl w:val="0"/>
                <w:numId w:val="94"/>
              </w:numPr>
              <w:tabs>
                <w:tab w:val="left" w:pos="2820"/>
              </w:tabs>
              <w:spacing w:after="0" w:line="240" w:lineRule="auto"/>
              <w:rPr>
                <w:sz w:val="20"/>
                <w:szCs w:val="20"/>
              </w:rPr>
            </w:pPr>
            <w:r>
              <w:rPr>
                <w:sz w:val="20"/>
                <w:szCs w:val="20"/>
              </w:rPr>
              <w:t>postići minimalno 45 bodova u zbroju 2. parcijalnog ispita i 2. ispita na računalu</w:t>
            </w:r>
          </w:p>
          <w:p w:rsidR="00B5151B" w:rsidRDefault="00F14533">
            <w:pPr>
              <w:numPr>
                <w:ilvl w:val="0"/>
                <w:numId w:val="94"/>
              </w:numPr>
              <w:tabs>
                <w:tab w:val="left" w:pos="2820"/>
              </w:tabs>
              <w:spacing w:after="0" w:line="240" w:lineRule="auto"/>
              <w:rPr>
                <w:sz w:val="20"/>
                <w:szCs w:val="20"/>
              </w:rPr>
            </w:pPr>
            <w:r>
              <w:rPr>
                <w:sz w:val="20"/>
                <w:szCs w:val="20"/>
              </w:rPr>
              <w:t>postići minimalno 100 bodova ukupno</w:t>
            </w:r>
          </w:p>
        </w:tc>
      </w:tr>
      <w:tr w:rsidR="00B5151B">
        <w:tc>
          <w:tcPr>
            <w:tcW w:w="2623" w:type="dxa"/>
            <w:vMerge w:val="restart"/>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1" w:type="dxa"/>
            <w:gridSpan w:val="7"/>
            <w:tcBorders>
              <w:top w:val="single" w:sz="4" w:space="0" w:color="000000"/>
              <w:left w:val="single" w:sz="4" w:space="0" w:color="000000"/>
              <w:bottom w:val="single" w:sz="4"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80" w:type="dxa"/>
            <w:gridSpan w:val="3"/>
            <w:tcBorders>
              <w:top w:val="single" w:sz="4" w:space="0" w:color="000000"/>
              <w:left w:val="single" w:sz="8" w:space="0" w:color="000000"/>
              <w:bottom w:val="single" w:sz="8" w:space="0" w:color="000000"/>
              <w:right w:val="single" w:sz="8"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2" w:type="dxa"/>
            <w:gridSpan w:val="3"/>
            <w:tcBorders>
              <w:top w:val="single" w:sz="4" w:space="0" w:color="000000"/>
              <w:left w:val="single" w:sz="8" w:space="0" w:color="000000"/>
              <w:bottom w:val="single" w:sz="8" w:space="0" w:color="000000"/>
              <w:right w:val="single" w:sz="12" w:space="0" w:color="000000"/>
            </w:tcBorders>
            <w:shd w:val="clear" w:color="auto" w:fill="00A0DC"/>
            <w:tcMar>
              <w:top w:w="0" w:type="dxa"/>
              <w:left w:w="108" w:type="dxa"/>
              <w:bottom w:w="0" w:type="dxa"/>
              <w:right w:w="108" w:type="dxa"/>
            </w:tcMar>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3" w:type="dxa"/>
            <w:vMerge/>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1" w:type="dxa"/>
            <w:gridSpan w:val="7"/>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color w:val="000000"/>
                <w:sz w:val="20"/>
                <w:szCs w:val="20"/>
              </w:rPr>
              <w:t xml:space="preserve">I. </w:t>
            </w:r>
            <w:r>
              <w:rPr>
                <w:color w:val="333333"/>
                <w:sz w:val="20"/>
                <w:szCs w:val="20"/>
                <w:highlight w:val="white"/>
              </w:rPr>
              <w:t>Franjić: Statistika (interna skripta)</w:t>
            </w:r>
          </w:p>
        </w:tc>
        <w:tc>
          <w:tcPr>
            <w:tcW w:w="1280" w:type="dxa"/>
            <w:gridSpan w:val="3"/>
            <w:tcBorders>
              <w:top w:val="single" w:sz="8" w:space="0" w:color="000000"/>
              <w:left w:val="single" w:sz="8" w:space="0" w:color="000000"/>
              <w:bottom w:val="single" w:sz="4" w:space="0" w:color="000000"/>
              <w:right w:val="single" w:sz="8"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512" w:type="dxa"/>
            <w:gridSpan w:val="3"/>
            <w:tcBorders>
              <w:top w:val="single" w:sz="8" w:space="0" w:color="000000"/>
              <w:left w:val="single" w:sz="8" w:space="0" w:color="000000"/>
              <w:bottom w:val="single" w:sz="4" w:space="0" w:color="000000"/>
              <w:right w:val="single" w:sz="12" w:space="0" w:color="000000"/>
            </w:tcBorders>
            <w:tcMar>
              <w:top w:w="0" w:type="dxa"/>
              <w:left w:w="108" w:type="dxa"/>
              <w:bottom w:w="0" w:type="dxa"/>
              <w:right w:w="108" w:type="dxa"/>
            </w:tcMar>
            <w:vAlign w:val="center"/>
          </w:tcPr>
          <w:p w:rsidR="00B5151B" w:rsidRDefault="00F14533">
            <w:pPr>
              <w:tabs>
                <w:tab w:val="left" w:pos="2820"/>
              </w:tabs>
              <w:spacing w:after="0" w:line="240" w:lineRule="auto"/>
              <w:jc w:val="center"/>
              <w:rPr>
                <w:sz w:val="20"/>
                <w:szCs w:val="20"/>
              </w:rPr>
            </w:pPr>
            <w:r>
              <w:rPr>
                <w:color w:val="000000"/>
                <w:sz w:val="20"/>
                <w:szCs w:val="20"/>
              </w:rPr>
              <w:t>DA, Merlin</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w:t>
            </w:r>
          </w:p>
        </w:tc>
      </w:tr>
      <w:tr w:rsidR="00B5151B">
        <w:tc>
          <w:tcPr>
            <w:tcW w:w="2623" w:type="dxa"/>
            <w:tcBorders>
              <w:top w:val="single" w:sz="4" w:space="0" w:color="000000"/>
              <w:left w:val="single" w:sz="12" w:space="0" w:color="000000"/>
              <w:bottom w:val="single" w:sz="4"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3"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212">
              <w:r>
                <w:rPr>
                  <w:color w:val="0563C1"/>
                  <w:sz w:val="20"/>
                  <w:szCs w:val="20"/>
                  <w:u w:val="single"/>
                </w:rPr>
                <w:t>http://www.pbf.unizg.hr/studiji/ispitni_rokovi</w:t>
              </w:r>
            </w:hyperlink>
          </w:p>
        </w:tc>
      </w:tr>
      <w:tr w:rsidR="00B5151B">
        <w:tc>
          <w:tcPr>
            <w:tcW w:w="2623" w:type="dxa"/>
            <w:tcBorders>
              <w:top w:val="single" w:sz="4" w:space="0" w:color="000000"/>
              <w:left w:val="single" w:sz="12" w:space="0" w:color="000000"/>
              <w:bottom w:val="single" w:sz="12" w:space="0" w:color="000000"/>
              <w:right w:val="single" w:sz="4" w:space="0" w:color="000000"/>
            </w:tcBorders>
            <w:shd w:val="clear" w:color="auto" w:fill="00A0DC"/>
            <w:tcMar>
              <w:top w:w="0" w:type="dxa"/>
              <w:left w:w="108" w:type="dxa"/>
              <w:bottom w:w="0" w:type="dxa"/>
              <w:right w:w="108" w:type="dxa"/>
            </w:tcMar>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3" w:type="dxa"/>
            <w:gridSpan w:val="13"/>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98"/>
        <w:gridCol w:w="952"/>
        <w:gridCol w:w="463"/>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13">
              <w:r w:rsidR="00F14533">
                <w:rPr>
                  <w:b/>
                  <w:bCs/>
                  <w:color w:val="0563C1"/>
                  <w:sz w:val="20"/>
                  <w:szCs w:val="20"/>
                  <w:u w:val="single"/>
                </w:rPr>
                <w:t>izv. prof. dr. sc. Irena Barukčić Jurina</w:t>
              </w:r>
            </w:hyperlink>
          </w:p>
          <w:p w:rsidR="00B5151B" w:rsidRDefault="00B64142">
            <w:pPr>
              <w:tabs>
                <w:tab w:val="left" w:pos="2820"/>
              </w:tabs>
              <w:spacing w:after="0" w:line="240" w:lineRule="auto"/>
              <w:rPr>
                <w:sz w:val="20"/>
                <w:szCs w:val="20"/>
              </w:rPr>
            </w:pPr>
            <w:hyperlink r:id="rId214">
              <w:r w:rsidR="00F14533">
                <w:rPr>
                  <w:color w:val="1155CC"/>
                  <w:sz w:val="20"/>
                  <w:szCs w:val="20"/>
                  <w:u w:val="single"/>
                </w:rPr>
                <w:t>izv. prof. dr. sc. Mario Ščetar</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Zakonska regulativa u proizvodnji hrane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w:t>
            </w:r>
          </w:p>
        </w:tc>
      </w:tr>
      <w:tr w:rsidR="00B5151B">
        <w:tc>
          <w:tcPr>
            <w:tcW w:w="2622" w:type="dxa"/>
            <w:tcBorders>
              <w:left w:val="single" w:sz="12" w:space="0" w:color="000000"/>
              <w:bottom w:val="single" w:sz="4" w:space="0" w:color="000000"/>
            </w:tcBorders>
            <w:shd w:val="clear" w:color="auto" w:fill="00A0DC"/>
            <w:vAlign w:val="center"/>
          </w:tcPr>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252767</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18+0+16+0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PBF, Zagreb</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Hrvatski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Upoznavanje s vrstama i ulogama nadležnih institucija u zakonodavstvu u području hrane. Stjecanje znanja o osnovnim zakonskim propisima u poslovanju s hranom . </w:t>
            </w:r>
          </w:p>
          <w:p w:rsidR="00B5151B" w:rsidRDefault="00F14533">
            <w:pPr>
              <w:tabs>
                <w:tab w:val="left" w:pos="2820"/>
              </w:tabs>
              <w:spacing w:after="0" w:line="240" w:lineRule="auto"/>
              <w:rPr>
                <w:sz w:val="20"/>
                <w:szCs w:val="20"/>
              </w:rPr>
            </w:pPr>
            <w:r>
              <w:rPr>
                <w:sz w:val="20"/>
                <w:szCs w:val="20"/>
              </w:rPr>
              <w:t xml:space="preserve">Upoznavanje s temeljnim aspektima kontrole kvalitete i sigurnosti hrane kroz prehrambeni lanac. </w:t>
            </w:r>
          </w:p>
          <w:p w:rsidR="00B5151B" w:rsidRDefault="00F14533">
            <w:pPr>
              <w:tabs>
                <w:tab w:val="left" w:pos="2820"/>
              </w:tabs>
              <w:spacing w:after="0" w:line="240" w:lineRule="auto"/>
              <w:rPr>
                <w:sz w:val="20"/>
                <w:szCs w:val="20"/>
              </w:rPr>
            </w:pPr>
            <w:r>
              <w:rPr>
                <w:sz w:val="20"/>
                <w:szCs w:val="20"/>
              </w:rPr>
              <w:t xml:space="preserve">Pružiti pregled zahtjeva za poštivanje načela transparentnosti i poštenog odnosa prema kupcima. </w:t>
            </w:r>
          </w:p>
          <w:p w:rsidR="00B5151B" w:rsidRDefault="00F14533">
            <w:pPr>
              <w:tabs>
                <w:tab w:val="left" w:pos="2820"/>
              </w:tabs>
              <w:spacing w:after="0" w:line="240" w:lineRule="auto"/>
              <w:rPr>
                <w:sz w:val="20"/>
                <w:szCs w:val="20"/>
              </w:rPr>
            </w:pPr>
            <w:r>
              <w:rPr>
                <w:sz w:val="20"/>
                <w:szCs w:val="20"/>
              </w:rPr>
              <w:t xml:space="preserve">Stjecanja osnovnih znanja o postupanju kriznim situacijama i poduzimanju hitnih mjera u pogledu sigurnosti hrane. Upoznavanje s posebnim kategorijama hrane. </w:t>
            </w:r>
          </w:p>
          <w:p w:rsidR="00B5151B" w:rsidRDefault="00F14533">
            <w:pPr>
              <w:tabs>
                <w:tab w:val="left" w:pos="2820"/>
              </w:tabs>
              <w:spacing w:after="0" w:line="240" w:lineRule="auto"/>
              <w:rPr>
                <w:sz w:val="20"/>
                <w:szCs w:val="20"/>
              </w:rPr>
            </w:pPr>
            <w:r>
              <w:rPr>
                <w:sz w:val="20"/>
                <w:szCs w:val="20"/>
              </w:rPr>
              <w:t>Izložiti temeljne uvjete u pogledu ispravnosti kolegija opće uporabe.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Kolegij pridonosi slijedećim ishodima učenja preddiplomskog studija Prehrambena tehnologija:</w:t>
            </w:r>
          </w:p>
          <w:p w:rsidR="00B5151B" w:rsidRDefault="00F14533">
            <w:pPr>
              <w:tabs>
                <w:tab w:val="left" w:pos="2820"/>
              </w:tabs>
              <w:spacing w:after="0" w:line="240" w:lineRule="auto"/>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line="240" w:lineRule="auto"/>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lastRenderedPageBreak/>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rPr>
                <w:sz w:val="20"/>
                <w:szCs w:val="20"/>
              </w:rPr>
            </w:pPr>
            <w:r>
              <w:rPr>
                <w:sz w:val="20"/>
                <w:szCs w:val="20"/>
              </w:rPr>
              <w:t>13.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103"/>
              </w:numPr>
              <w:spacing w:after="0" w:line="240" w:lineRule="auto"/>
              <w:rPr>
                <w:sz w:val="20"/>
                <w:szCs w:val="20"/>
              </w:rPr>
            </w:pPr>
            <w:r>
              <w:rPr>
                <w:sz w:val="20"/>
                <w:szCs w:val="20"/>
              </w:rPr>
              <w:t>Navesti i grupirati nadležna tijela u zakonodavstvu o hrani</w:t>
            </w:r>
          </w:p>
          <w:p w:rsidR="00B5151B" w:rsidRDefault="00F14533">
            <w:pPr>
              <w:numPr>
                <w:ilvl w:val="0"/>
                <w:numId w:val="103"/>
              </w:numPr>
              <w:spacing w:after="0" w:line="240" w:lineRule="auto"/>
              <w:rPr>
                <w:sz w:val="20"/>
                <w:szCs w:val="20"/>
              </w:rPr>
            </w:pPr>
            <w:r>
              <w:rPr>
                <w:sz w:val="20"/>
                <w:szCs w:val="20"/>
              </w:rPr>
              <w:t>Navesti osnovne zakonske akte o hrani i njihove temeljne zahtjeve</w:t>
            </w:r>
          </w:p>
          <w:p w:rsidR="00B5151B" w:rsidRDefault="00F14533">
            <w:pPr>
              <w:numPr>
                <w:ilvl w:val="0"/>
                <w:numId w:val="103"/>
              </w:numPr>
              <w:spacing w:after="0" w:line="240" w:lineRule="auto"/>
              <w:rPr>
                <w:sz w:val="20"/>
                <w:szCs w:val="20"/>
              </w:rPr>
            </w:pPr>
            <w:r>
              <w:rPr>
                <w:sz w:val="20"/>
                <w:szCs w:val="20"/>
              </w:rPr>
              <w:t>Opisati preduvjetne programe i ostale nužne uvjete u poslovanju s hranom u skladu s pravilima struke</w:t>
            </w:r>
          </w:p>
          <w:p w:rsidR="00B5151B" w:rsidRDefault="00F14533">
            <w:pPr>
              <w:numPr>
                <w:ilvl w:val="0"/>
                <w:numId w:val="103"/>
              </w:numPr>
              <w:spacing w:after="0" w:line="240" w:lineRule="auto"/>
              <w:rPr>
                <w:sz w:val="20"/>
                <w:szCs w:val="20"/>
              </w:rPr>
            </w:pPr>
            <w:r>
              <w:rPr>
                <w:sz w:val="20"/>
                <w:szCs w:val="20"/>
              </w:rPr>
              <w:t>Predložiti zahtjeve za nadzor kvalitete i zdravstvene ispravnosti hrane</w:t>
            </w:r>
          </w:p>
          <w:p w:rsidR="00B5151B" w:rsidRDefault="00F14533">
            <w:pPr>
              <w:numPr>
                <w:ilvl w:val="0"/>
                <w:numId w:val="103"/>
              </w:numPr>
              <w:spacing w:after="0" w:line="240" w:lineRule="auto"/>
              <w:rPr>
                <w:sz w:val="20"/>
                <w:szCs w:val="20"/>
              </w:rPr>
            </w:pPr>
            <w:r>
              <w:rPr>
                <w:sz w:val="20"/>
                <w:szCs w:val="20"/>
              </w:rPr>
              <w:t>Poznavati princip izrade specifikacije i deklaracije prehrambenih proizvoda</w:t>
            </w:r>
          </w:p>
          <w:p w:rsidR="00B5151B" w:rsidRDefault="00F14533">
            <w:pPr>
              <w:numPr>
                <w:ilvl w:val="0"/>
                <w:numId w:val="103"/>
              </w:numPr>
              <w:spacing w:after="0" w:line="240" w:lineRule="auto"/>
              <w:rPr>
                <w:sz w:val="20"/>
                <w:szCs w:val="20"/>
              </w:rPr>
            </w:pPr>
            <w:r>
              <w:rPr>
                <w:sz w:val="20"/>
                <w:szCs w:val="20"/>
              </w:rPr>
              <w:t>Opisati pojmove sljedivosti, povlačenja i opoziva proizvoda te sustav žurnog uzbunjivanja</w:t>
            </w:r>
          </w:p>
          <w:p w:rsidR="00B5151B" w:rsidRDefault="00F14533">
            <w:pPr>
              <w:numPr>
                <w:ilvl w:val="0"/>
                <w:numId w:val="103"/>
              </w:numPr>
              <w:spacing w:after="0" w:line="240" w:lineRule="auto"/>
              <w:rPr>
                <w:sz w:val="20"/>
                <w:szCs w:val="20"/>
              </w:rPr>
            </w:pPr>
            <w:r>
              <w:rPr>
                <w:sz w:val="20"/>
                <w:szCs w:val="20"/>
              </w:rPr>
              <w:t>Navesti i opisati posebne kategorije hrane</w:t>
            </w:r>
          </w:p>
          <w:p w:rsidR="00B5151B" w:rsidRDefault="00F14533">
            <w:pPr>
              <w:numPr>
                <w:ilvl w:val="0"/>
                <w:numId w:val="102"/>
              </w:numPr>
              <w:spacing w:after="0" w:line="240" w:lineRule="auto"/>
              <w:rPr>
                <w:sz w:val="20"/>
                <w:szCs w:val="20"/>
              </w:rPr>
            </w:pPr>
            <w:r>
              <w:rPr>
                <w:sz w:val="20"/>
                <w:szCs w:val="20"/>
              </w:rPr>
              <w:t>Definirati pojam predmeta opće uporabe i navesti temeljne zahtjeve koje oni trebaju zadovoljavati</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sz w:val="20"/>
                <w:szCs w:val="20"/>
              </w:rPr>
              <w:t>Predavanja:</w:t>
            </w:r>
          </w:p>
          <w:p w:rsidR="00B5151B" w:rsidRDefault="00F14533">
            <w:pPr>
              <w:spacing w:after="0" w:line="240" w:lineRule="auto"/>
              <w:ind w:left="226"/>
              <w:rPr>
                <w:sz w:val="20"/>
                <w:szCs w:val="20"/>
              </w:rPr>
            </w:pPr>
            <w:r>
              <w:rPr>
                <w:sz w:val="20"/>
                <w:szCs w:val="20"/>
              </w:rPr>
              <w:t>Pregled nadležnih institucija i njihovih funkcija u donošenje zakonskih akata o hrani na razini EU i na nacionalnoj razini. - 2 sata</w:t>
            </w:r>
          </w:p>
          <w:p w:rsidR="00B5151B" w:rsidRDefault="00F14533">
            <w:pPr>
              <w:spacing w:after="0" w:line="240" w:lineRule="auto"/>
              <w:ind w:left="226"/>
              <w:rPr>
                <w:sz w:val="20"/>
                <w:szCs w:val="20"/>
              </w:rPr>
            </w:pPr>
            <w:r>
              <w:rPr>
                <w:sz w:val="20"/>
                <w:szCs w:val="20"/>
              </w:rPr>
              <w:t>Zakon o hrani; temeljni zahtjevi. - 2 sata</w:t>
            </w:r>
          </w:p>
          <w:p w:rsidR="00B5151B" w:rsidRDefault="00F14533">
            <w:pPr>
              <w:spacing w:after="0" w:line="240" w:lineRule="auto"/>
              <w:ind w:left="226"/>
              <w:rPr>
                <w:sz w:val="20"/>
                <w:szCs w:val="20"/>
              </w:rPr>
            </w:pPr>
            <w:r>
              <w:rPr>
                <w:sz w:val="20"/>
                <w:szCs w:val="20"/>
              </w:rPr>
              <w:t>Zakonski propisi u području higijene i sigurnosti hrane - temeljni zahtjevi  (preduvjetni programi -PRP); Osnove HACCP koncepta. - 2 sata</w:t>
            </w:r>
          </w:p>
          <w:p w:rsidR="00B5151B" w:rsidRDefault="00F14533">
            <w:pPr>
              <w:spacing w:after="0" w:line="240" w:lineRule="auto"/>
              <w:ind w:left="226"/>
              <w:rPr>
                <w:sz w:val="20"/>
                <w:szCs w:val="20"/>
              </w:rPr>
            </w:pPr>
            <w:r>
              <w:rPr>
                <w:sz w:val="20"/>
                <w:szCs w:val="20"/>
              </w:rPr>
              <w:t>Temeljni zahtjevi za informiranje potrošača označavanju i prezentiranju hrane. - 2 sata</w:t>
            </w:r>
          </w:p>
          <w:p w:rsidR="00B5151B" w:rsidRDefault="00F14533">
            <w:pPr>
              <w:spacing w:after="0" w:line="240" w:lineRule="auto"/>
              <w:ind w:left="226"/>
              <w:rPr>
                <w:sz w:val="20"/>
                <w:szCs w:val="20"/>
              </w:rPr>
            </w:pPr>
            <w:r>
              <w:rPr>
                <w:sz w:val="20"/>
                <w:szCs w:val="20"/>
              </w:rPr>
              <w:t>Sljedivost, povlačenje i opoziv hrane, sustav brzog uzbunjivanja - osnovni principi i zakonska podloga - 2 sata</w:t>
            </w:r>
          </w:p>
          <w:p w:rsidR="00B5151B" w:rsidRDefault="00F14533">
            <w:pPr>
              <w:spacing w:after="0" w:line="240" w:lineRule="auto"/>
              <w:ind w:left="226"/>
              <w:rPr>
                <w:sz w:val="20"/>
                <w:szCs w:val="20"/>
              </w:rPr>
            </w:pPr>
            <w:r>
              <w:rPr>
                <w:sz w:val="20"/>
                <w:szCs w:val="20"/>
              </w:rPr>
              <w:t>Posebne kategorije hrane (zaštićene oznake izvornosti/zemljopisnog podrijetla/tradicionalnog ugleda; nova hrana; hrana proizvedena primjenom ionizirajućeg zračenja, itd). definicije, temeljni zahtjevi i zakonska podloga - 2 sata</w:t>
            </w:r>
          </w:p>
          <w:p w:rsidR="00B5151B" w:rsidRDefault="00F14533">
            <w:pPr>
              <w:spacing w:after="0" w:line="240" w:lineRule="auto"/>
              <w:ind w:left="226"/>
              <w:rPr>
                <w:sz w:val="20"/>
                <w:szCs w:val="20"/>
              </w:rPr>
            </w:pPr>
            <w:r>
              <w:rPr>
                <w:sz w:val="20"/>
                <w:szCs w:val="20"/>
              </w:rPr>
              <w:t>Pomoćne tvari u procesima proizvodnje hrane - temeljni zahtjevi i zakonska podloga - 2 sata</w:t>
            </w:r>
          </w:p>
          <w:p w:rsidR="00B5151B" w:rsidRDefault="00F14533">
            <w:pPr>
              <w:spacing w:after="0" w:line="240" w:lineRule="auto"/>
              <w:ind w:left="226"/>
              <w:rPr>
                <w:sz w:val="20"/>
                <w:szCs w:val="20"/>
              </w:rPr>
            </w:pPr>
            <w:r>
              <w:rPr>
                <w:sz w:val="20"/>
                <w:szCs w:val="20"/>
              </w:rPr>
              <w:t>Predmeti opće uporabe – definicija, vrste, zahtjevi kojima moraju udovoljavati. - 2 sata</w:t>
            </w:r>
          </w:p>
          <w:p w:rsidR="00B5151B" w:rsidRDefault="00F14533">
            <w:pPr>
              <w:spacing w:after="0" w:line="240" w:lineRule="auto"/>
              <w:ind w:left="226"/>
              <w:rPr>
                <w:sz w:val="20"/>
                <w:szCs w:val="20"/>
              </w:rPr>
            </w:pPr>
            <w:r>
              <w:rPr>
                <w:sz w:val="20"/>
                <w:szCs w:val="20"/>
              </w:rPr>
              <w:t>Sustav službenih kontrola - 2 sata</w:t>
            </w:r>
          </w:p>
          <w:p w:rsidR="00B5151B" w:rsidRDefault="00B5151B">
            <w:pPr>
              <w:spacing w:after="0" w:line="240" w:lineRule="auto"/>
              <w:ind w:left="226"/>
              <w:rPr>
                <w:sz w:val="20"/>
                <w:szCs w:val="20"/>
              </w:rPr>
            </w:pPr>
          </w:p>
          <w:p w:rsidR="00B5151B" w:rsidRDefault="00F14533">
            <w:pPr>
              <w:spacing w:after="0" w:line="240" w:lineRule="auto"/>
              <w:ind w:left="226"/>
              <w:rPr>
                <w:sz w:val="20"/>
                <w:szCs w:val="20"/>
              </w:rPr>
            </w:pPr>
            <w:r>
              <w:rPr>
                <w:sz w:val="20"/>
                <w:szCs w:val="20"/>
              </w:rPr>
              <w:t>Seminari:</w:t>
            </w:r>
          </w:p>
          <w:p w:rsidR="00B5151B" w:rsidRDefault="00F14533">
            <w:pPr>
              <w:spacing w:after="0" w:line="240" w:lineRule="auto"/>
              <w:ind w:left="226"/>
              <w:rPr>
                <w:sz w:val="20"/>
                <w:szCs w:val="20"/>
              </w:rPr>
            </w:pPr>
            <w:r>
              <w:rPr>
                <w:sz w:val="20"/>
                <w:szCs w:val="20"/>
              </w:rPr>
              <w:t>Kriteriji vezani uz sigurnost hrane - primjeri tumačenja analitičkih izvješća i specifikacija te principi pronalaska zakonski definiranih kriterija -  2 sata</w:t>
            </w:r>
          </w:p>
          <w:p w:rsidR="00B5151B" w:rsidRDefault="00F14533">
            <w:pPr>
              <w:spacing w:after="0" w:line="240" w:lineRule="auto"/>
              <w:ind w:left="226"/>
              <w:rPr>
                <w:sz w:val="20"/>
                <w:szCs w:val="20"/>
              </w:rPr>
            </w:pPr>
            <w:r>
              <w:rPr>
                <w:sz w:val="20"/>
                <w:szCs w:val="20"/>
              </w:rPr>
              <w:t>Princip izrade opisa i specifikacije proizvoda u skladu sa zakonskim propisima. - 2 sata</w:t>
            </w:r>
          </w:p>
          <w:p w:rsidR="00B5151B" w:rsidRDefault="00F14533">
            <w:pPr>
              <w:spacing w:after="0" w:line="240" w:lineRule="auto"/>
              <w:ind w:left="226"/>
              <w:rPr>
                <w:sz w:val="20"/>
                <w:szCs w:val="20"/>
              </w:rPr>
            </w:pPr>
            <w:r>
              <w:rPr>
                <w:sz w:val="20"/>
                <w:szCs w:val="20"/>
              </w:rPr>
              <w:t>Princip izrade deklaracije prehrambenih proizvoda. - 2 sata</w:t>
            </w:r>
          </w:p>
          <w:p w:rsidR="00B5151B" w:rsidRDefault="00F14533">
            <w:pPr>
              <w:spacing w:after="0" w:line="240" w:lineRule="auto"/>
              <w:ind w:left="226"/>
              <w:rPr>
                <w:sz w:val="20"/>
                <w:szCs w:val="20"/>
              </w:rPr>
            </w:pPr>
            <w:r>
              <w:rPr>
                <w:sz w:val="20"/>
                <w:szCs w:val="20"/>
              </w:rPr>
              <w:t>Primjena HACCP načela u lancu prerade hrane. - 2 sata</w:t>
            </w:r>
          </w:p>
          <w:p w:rsidR="00B5151B" w:rsidRDefault="00F14533">
            <w:pPr>
              <w:spacing w:after="0" w:line="240" w:lineRule="auto"/>
              <w:ind w:left="226"/>
              <w:rPr>
                <w:sz w:val="20"/>
                <w:szCs w:val="20"/>
              </w:rPr>
            </w:pPr>
            <w:r>
              <w:rPr>
                <w:sz w:val="20"/>
                <w:szCs w:val="20"/>
              </w:rPr>
              <w:t>Osnovne evidencije i planovi kontrole u lancu prerade hrane. - 2 sata</w:t>
            </w:r>
          </w:p>
          <w:p w:rsidR="00B5151B" w:rsidRDefault="00F14533">
            <w:pPr>
              <w:spacing w:after="0" w:line="240" w:lineRule="auto"/>
              <w:ind w:left="226"/>
              <w:rPr>
                <w:sz w:val="20"/>
                <w:szCs w:val="20"/>
              </w:rPr>
            </w:pPr>
            <w:r>
              <w:rPr>
                <w:sz w:val="20"/>
                <w:szCs w:val="20"/>
              </w:rPr>
              <w:t>Problemski zadaci kroz izlaganja studenata - 6 sati</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80"/>
                <w:id w:val="-171916459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81"/>
                <w:id w:val="-112254912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82"/>
                <w:id w:val="44647394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83"/>
                <w:id w:val="33865040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84"/>
                <w:id w:val="-4864849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85"/>
                <w:id w:val="210872060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86"/>
                <w:id w:val="-8814923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87"/>
                <w:id w:val="-14822645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88"/>
                <w:id w:val="18179211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389"/>
                <w:id w:val="-132568583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390"/>
                <w:id w:val="85242485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181"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952"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 prema potrebi</w:t>
            </w:r>
          </w:p>
        </w:tc>
        <w:tc>
          <w:tcPr>
            <w:tcW w:w="463" w:type="dxa"/>
            <w:tcBorders>
              <w:top w:val="single" w:sz="4" w:space="0" w:color="000000"/>
              <w:left w:val="single" w:sz="4" w:space="0" w:color="000000"/>
              <w:right w:val="single" w:sz="12" w:space="0" w:color="000000"/>
            </w:tcBorders>
            <w:vAlign w:val="center"/>
          </w:tcPr>
          <w:p w:rsidR="00B5151B" w:rsidRDefault="00B5151B">
            <w:pPr>
              <w:spacing w:after="0" w:line="240" w:lineRule="auto"/>
              <w:jc w:val="center"/>
              <w:rPr>
                <w:color w:val="000000"/>
                <w:sz w:val="20"/>
                <w:szCs w:val="20"/>
              </w:rPr>
            </w:pP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181"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952"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63"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181"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952"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463"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181"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952"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463"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181"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415"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2</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before="240" w:after="240" w:line="240" w:lineRule="auto"/>
              <w:jc w:val="both"/>
              <w:rPr>
                <w:sz w:val="20"/>
                <w:szCs w:val="20"/>
              </w:rPr>
            </w:pPr>
            <w:r>
              <w:rPr>
                <w:sz w:val="20"/>
                <w:szCs w:val="20"/>
              </w:rPr>
              <w:t xml:space="preserve">Ispit je podijeljen na dva parcijalna pismena ispita od kojih svaki nosi 25 bodova. Izlazak na 2. parcijalni ispit nije uvjetovan izlaskom na 1. parcijalni ispit. Na prvom popravnom roku (popravnom ispitu) student koji nije položio jedan od dva parcijalna ispita ili želi popraviti ocjenu može prijaviti ponavljanje jednog parcijalnog ispita (1. ili 2.) ili može polagati cijelo gradivo (ako nije uopće izlazio na parcijalne ispite). </w:t>
            </w:r>
          </w:p>
          <w:p w:rsidR="00B5151B" w:rsidRDefault="00F14533">
            <w:pPr>
              <w:spacing w:before="240" w:after="240" w:line="240" w:lineRule="auto"/>
              <w:jc w:val="both"/>
              <w:rPr>
                <w:sz w:val="20"/>
                <w:szCs w:val="20"/>
              </w:rPr>
            </w:pPr>
            <w:r>
              <w:rPr>
                <w:sz w:val="20"/>
                <w:szCs w:val="20"/>
              </w:rPr>
              <w:t>Na svim sljedećim popravnim rokovima polaže se cjelokupno gradivo. Prijave se provode putem studomata.</w:t>
            </w:r>
          </w:p>
          <w:p w:rsidR="00B5151B" w:rsidRDefault="00F14533">
            <w:pPr>
              <w:spacing w:before="240" w:after="240" w:line="240" w:lineRule="auto"/>
              <w:jc w:val="both"/>
              <w:rPr>
                <w:sz w:val="20"/>
                <w:szCs w:val="20"/>
              </w:rPr>
            </w:pPr>
            <w:r>
              <w:rPr>
                <w:sz w:val="20"/>
                <w:szCs w:val="20"/>
              </w:rPr>
              <w:t>Maksimalan broj bodova koji se može postići na pismenom ispitu je 50.</w:t>
            </w:r>
          </w:p>
          <w:p w:rsidR="00B5151B" w:rsidRDefault="00F14533">
            <w:pPr>
              <w:spacing w:before="240" w:after="240" w:line="240" w:lineRule="auto"/>
              <w:jc w:val="both"/>
              <w:rPr>
                <w:b/>
                <w:bCs/>
                <w:i/>
                <w:iCs/>
                <w:color w:val="1F3864"/>
                <w:sz w:val="20"/>
                <w:szCs w:val="20"/>
              </w:rPr>
            </w:pPr>
            <w:r>
              <w:rPr>
                <w:sz w:val="20"/>
                <w:szCs w:val="20"/>
              </w:rPr>
              <w:t xml:space="preserve">Sustav bodovanja na pismenim ispitima:     </w:t>
            </w:r>
            <w:r>
              <w:rPr>
                <w:b/>
                <w:bCs/>
                <w:i/>
                <w:iCs/>
                <w:color w:val="1F3864"/>
                <w:sz w:val="20"/>
                <w:szCs w:val="20"/>
              </w:rPr>
              <w:t xml:space="preserve">                                          </w:t>
            </w:r>
          </w:p>
          <w:p w:rsidR="00B5151B" w:rsidRDefault="00F14533">
            <w:pPr>
              <w:spacing w:after="0" w:line="240" w:lineRule="auto"/>
              <w:jc w:val="both"/>
              <w:rPr>
                <w:sz w:val="20"/>
                <w:szCs w:val="20"/>
              </w:rPr>
            </w:pPr>
            <w:r>
              <w:rPr>
                <w:sz w:val="20"/>
                <w:szCs w:val="20"/>
              </w:rPr>
              <w:t xml:space="preserve">&lt; 55 % nedovoljan (1)                                                                        </w:t>
            </w:r>
          </w:p>
          <w:p w:rsidR="00B5151B" w:rsidRDefault="00F14533">
            <w:pPr>
              <w:spacing w:after="0" w:line="240" w:lineRule="auto"/>
              <w:jc w:val="both"/>
              <w:rPr>
                <w:sz w:val="20"/>
                <w:szCs w:val="20"/>
              </w:rPr>
            </w:pPr>
            <w:r>
              <w:rPr>
                <w:sz w:val="20"/>
                <w:szCs w:val="20"/>
              </w:rPr>
              <w:t xml:space="preserve">55-65 % dovoljan (2)                                                                          </w:t>
            </w:r>
          </w:p>
          <w:p w:rsidR="00B5151B" w:rsidRDefault="00F14533">
            <w:pPr>
              <w:spacing w:after="0" w:line="240" w:lineRule="auto"/>
              <w:jc w:val="both"/>
              <w:rPr>
                <w:sz w:val="20"/>
                <w:szCs w:val="20"/>
              </w:rPr>
            </w:pPr>
            <w:r>
              <w:rPr>
                <w:sz w:val="20"/>
                <w:szCs w:val="20"/>
              </w:rPr>
              <w:t xml:space="preserve">66-75 % dobar (3)                                                                                 </w:t>
            </w:r>
          </w:p>
          <w:p w:rsidR="00B5151B" w:rsidRDefault="00F14533">
            <w:pPr>
              <w:spacing w:after="0" w:line="240" w:lineRule="auto"/>
              <w:jc w:val="both"/>
              <w:rPr>
                <w:sz w:val="20"/>
                <w:szCs w:val="20"/>
              </w:rPr>
            </w:pPr>
            <w:r>
              <w:rPr>
                <w:sz w:val="20"/>
                <w:szCs w:val="20"/>
              </w:rPr>
              <w:t xml:space="preserve">76 -85 % vrlo dobar (4)                                                                        </w:t>
            </w:r>
          </w:p>
          <w:p w:rsidR="00B5151B" w:rsidRDefault="00F14533">
            <w:pPr>
              <w:spacing w:after="0" w:line="240" w:lineRule="auto"/>
              <w:jc w:val="both"/>
              <w:rPr>
                <w:sz w:val="20"/>
                <w:szCs w:val="20"/>
              </w:rPr>
            </w:pPr>
            <w:r>
              <w:rPr>
                <w:sz w:val="20"/>
                <w:szCs w:val="20"/>
              </w:rPr>
              <w:t xml:space="preserve">≥ 86 % izvrstan (5)     </w:t>
            </w:r>
          </w:p>
          <w:p w:rsidR="00B5151B" w:rsidRDefault="00F14533">
            <w:pPr>
              <w:spacing w:before="240" w:after="240" w:line="240" w:lineRule="auto"/>
              <w:jc w:val="both"/>
              <w:rPr>
                <w:sz w:val="20"/>
                <w:szCs w:val="20"/>
              </w:rPr>
            </w:pPr>
            <w:r>
              <w:rPr>
                <w:sz w:val="20"/>
                <w:szCs w:val="20"/>
              </w:rPr>
              <w:t>Za formiranje konačne ocjene u obzir se uzima i seminarski rad koji ukupno može nositi 10 bodova pri čemu se ocjenjuje  usklađenost sadržaja i način obrade seminara sa zadanim zadatkom (obrada same tematike, korištenje relevantnih izvora informacija).</w:t>
            </w:r>
          </w:p>
          <w:p w:rsidR="00B5151B" w:rsidRDefault="00F14533">
            <w:pPr>
              <w:spacing w:before="240" w:after="240" w:line="240" w:lineRule="auto"/>
              <w:jc w:val="both"/>
              <w:rPr>
                <w:sz w:val="20"/>
                <w:szCs w:val="20"/>
              </w:rPr>
            </w:pPr>
            <w:r>
              <w:rPr>
                <w:sz w:val="20"/>
                <w:szCs w:val="20"/>
              </w:rPr>
              <w:t>Ukupna ocjena se formira na bazi ukupnih postignutih bodova (pismeni ispit+seminar) od mogućih ukupnih 60 bodova na sljedeći način:</w:t>
            </w:r>
          </w:p>
          <w:p w:rsidR="00B5151B" w:rsidRDefault="00F14533">
            <w:pPr>
              <w:spacing w:after="0" w:line="240" w:lineRule="auto"/>
              <w:jc w:val="both"/>
              <w:rPr>
                <w:sz w:val="20"/>
                <w:szCs w:val="20"/>
              </w:rPr>
            </w:pPr>
            <w:r>
              <w:rPr>
                <w:sz w:val="20"/>
                <w:szCs w:val="20"/>
              </w:rPr>
              <w:t xml:space="preserve">&lt; 55 % nedovoljan (1)                                                                        </w:t>
            </w:r>
          </w:p>
          <w:p w:rsidR="00B5151B" w:rsidRDefault="00F14533">
            <w:pPr>
              <w:spacing w:after="0" w:line="240" w:lineRule="auto"/>
              <w:jc w:val="both"/>
              <w:rPr>
                <w:sz w:val="20"/>
                <w:szCs w:val="20"/>
              </w:rPr>
            </w:pPr>
            <w:r>
              <w:rPr>
                <w:sz w:val="20"/>
                <w:szCs w:val="20"/>
              </w:rPr>
              <w:t xml:space="preserve">55-65 % dovoljan (2)                                                                          </w:t>
            </w:r>
          </w:p>
          <w:p w:rsidR="00B5151B" w:rsidRDefault="00F14533">
            <w:pPr>
              <w:spacing w:after="0" w:line="240" w:lineRule="auto"/>
              <w:jc w:val="both"/>
              <w:rPr>
                <w:sz w:val="20"/>
                <w:szCs w:val="20"/>
              </w:rPr>
            </w:pPr>
            <w:r>
              <w:rPr>
                <w:sz w:val="20"/>
                <w:szCs w:val="20"/>
              </w:rPr>
              <w:t xml:space="preserve">66-75 % dobar (3)                                                                                 </w:t>
            </w:r>
          </w:p>
          <w:p w:rsidR="00B5151B" w:rsidRDefault="00F14533">
            <w:pPr>
              <w:spacing w:after="0" w:line="240" w:lineRule="auto"/>
              <w:jc w:val="both"/>
              <w:rPr>
                <w:sz w:val="20"/>
                <w:szCs w:val="20"/>
              </w:rPr>
            </w:pPr>
            <w:r>
              <w:rPr>
                <w:sz w:val="20"/>
                <w:szCs w:val="20"/>
              </w:rPr>
              <w:t xml:space="preserve">76 -85 % vrlo dobar (4)                                                                        </w:t>
            </w:r>
          </w:p>
          <w:p w:rsidR="00B5151B" w:rsidRDefault="00F14533">
            <w:pPr>
              <w:spacing w:after="0" w:line="240" w:lineRule="auto"/>
              <w:jc w:val="both"/>
              <w:rPr>
                <w:sz w:val="20"/>
                <w:szCs w:val="20"/>
              </w:rPr>
            </w:pPr>
            <w:r>
              <w:rPr>
                <w:sz w:val="20"/>
                <w:szCs w:val="20"/>
              </w:rPr>
              <w:t>≥ 86 % izvrstan (5</w:t>
            </w:r>
          </w:p>
          <w:p w:rsidR="00B5151B" w:rsidRDefault="00F14533">
            <w:pPr>
              <w:spacing w:before="240" w:after="240" w:line="240" w:lineRule="auto"/>
              <w:jc w:val="both"/>
              <w:rPr>
                <w:sz w:val="20"/>
                <w:szCs w:val="20"/>
              </w:rPr>
            </w:pPr>
            <w:r>
              <w:rPr>
                <w:sz w:val="20"/>
                <w:szCs w:val="20"/>
              </w:rPr>
              <w:t xml:space="preserve">U posebnim okolnostima se može pristupiti usmenom ispitu što se dogovara s predmetnim nastavnikom.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720"/>
              <w:rPr>
                <w:i/>
                <w:iCs/>
                <w:sz w:val="20"/>
                <w:szCs w:val="20"/>
              </w:rPr>
            </w:pPr>
            <w:r>
              <w:rPr>
                <w:i/>
                <w:iCs/>
                <w:sz w:val="20"/>
                <w:szCs w:val="20"/>
              </w:rPr>
              <w:t>Redovito pohađati nastavu</w:t>
            </w:r>
          </w:p>
          <w:p w:rsidR="00B5151B" w:rsidRDefault="00F14533">
            <w:pPr>
              <w:tabs>
                <w:tab w:val="left" w:pos="2820"/>
              </w:tabs>
              <w:spacing w:after="0" w:line="240" w:lineRule="auto"/>
              <w:ind w:left="720"/>
              <w:rPr>
                <w:i/>
                <w:iCs/>
                <w:sz w:val="20"/>
                <w:szCs w:val="20"/>
              </w:rPr>
            </w:pPr>
            <w:r>
              <w:rPr>
                <w:i/>
                <w:iCs/>
                <w:sz w:val="20"/>
                <w:szCs w:val="20"/>
              </w:rPr>
              <w:t>Izraditi i prezentirati seminarski rad</w:t>
            </w:r>
          </w:p>
          <w:p w:rsidR="00B5151B" w:rsidRDefault="00F14533">
            <w:pPr>
              <w:tabs>
                <w:tab w:val="left" w:pos="2820"/>
              </w:tabs>
              <w:spacing w:after="0" w:line="240" w:lineRule="auto"/>
              <w:ind w:left="720"/>
              <w:rPr>
                <w:sz w:val="20"/>
                <w:szCs w:val="20"/>
              </w:rPr>
            </w:pPr>
            <w:r>
              <w:rPr>
                <w:i/>
                <w:iCs/>
                <w:sz w:val="20"/>
                <w:szCs w:val="20"/>
              </w:rPr>
              <w:t>Položiti pismeni ispit (minimalno 60%)</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1. Prezentacije održanih predavanja (DA Merlin)</w:t>
            </w:r>
          </w:p>
          <w:p w:rsidR="00B5151B" w:rsidRDefault="00F14533">
            <w:pPr>
              <w:tabs>
                <w:tab w:val="left" w:pos="2820"/>
              </w:tabs>
              <w:spacing w:after="0" w:line="240" w:lineRule="auto"/>
              <w:rPr>
                <w:sz w:val="20"/>
                <w:szCs w:val="20"/>
              </w:rPr>
            </w:pPr>
            <w:r>
              <w:rPr>
                <w:sz w:val="20"/>
                <w:szCs w:val="20"/>
              </w:rPr>
              <w:t>2. - Havranek, J., Tudor Kalit, M., Bažok, R., Đugum, J., Grbeša, D., Hadžiosmanović, M.,</w:t>
            </w:r>
          </w:p>
          <w:p w:rsidR="00B5151B" w:rsidRDefault="00F14533">
            <w:pPr>
              <w:tabs>
                <w:tab w:val="left" w:pos="2820"/>
              </w:tabs>
              <w:spacing w:after="0" w:line="240" w:lineRule="auto"/>
              <w:rPr>
                <w:sz w:val="20"/>
                <w:szCs w:val="20"/>
              </w:rPr>
            </w:pPr>
            <w:r>
              <w:rPr>
                <w:sz w:val="20"/>
                <w:szCs w:val="20"/>
              </w:rPr>
              <w:t>Ivanković, A., Jakopović, I., Orešković, S., Rupić, V., Samaržija, D. (2014): Sigurnost hrane – od polja do stola. M.E.P. d.o.o., Zagreb.</w:t>
            </w:r>
          </w:p>
          <w:p w:rsidR="00B5151B" w:rsidRDefault="00F14533">
            <w:pPr>
              <w:tabs>
                <w:tab w:val="left" w:pos="2820"/>
              </w:tabs>
              <w:spacing w:after="0" w:line="240" w:lineRule="auto"/>
              <w:rPr>
                <w:sz w:val="20"/>
                <w:szCs w:val="20"/>
              </w:rPr>
            </w:pPr>
            <w:r>
              <w:rPr>
                <w:sz w:val="20"/>
                <w:szCs w:val="20"/>
              </w:rPr>
              <w:t>3. - Zakon o hrani, Narodne novine, 18/2023</w:t>
            </w:r>
          </w:p>
          <w:p w:rsidR="00B5151B" w:rsidRDefault="00F14533">
            <w:pPr>
              <w:tabs>
                <w:tab w:val="left" w:pos="2820"/>
              </w:tabs>
              <w:spacing w:after="0" w:line="240" w:lineRule="auto"/>
              <w:rPr>
                <w:sz w:val="20"/>
                <w:szCs w:val="20"/>
              </w:rPr>
            </w:pPr>
            <w:r>
              <w:rPr>
                <w:sz w:val="20"/>
                <w:szCs w:val="20"/>
              </w:rPr>
              <w:t>4. -Vodič -sljedivost, povlačenje i opoziv hrane. Ministarstvo poljoprivrede, ribarstva i ruralnog</w:t>
            </w:r>
          </w:p>
          <w:p w:rsidR="00B5151B" w:rsidRDefault="00F14533">
            <w:pPr>
              <w:tabs>
                <w:tab w:val="left" w:pos="2820"/>
              </w:tabs>
              <w:spacing w:after="0" w:line="240" w:lineRule="auto"/>
              <w:rPr>
                <w:sz w:val="20"/>
                <w:szCs w:val="20"/>
              </w:rPr>
            </w:pPr>
            <w:r>
              <w:rPr>
                <w:sz w:val="20"/>
                <w:szCs w:val="20"/>
              </w:rPr>
              <w:lastRenderedPageBreak/>
              <w:t>gospodarstva, Uprava za sigurnost i kakvoću hrane, 2012, Zagreb.</w:t>
            </w:r>
          </w:p>
          <w:p w:rsidR="00B5151B" w:rsidRDefault="00F14533">
            <w:pPr>
              <w:tabs>
                <w:tab w:val="left" w:pos="2820"/>
              </w:tabs>
              <w:spacing w:after="0" w:line="240" w:lineRule="auto"/>
              <w:rPr>
                <w:sz w:val="20"/>
                <w:szCs w:val="20"/>
              </w:rPr>
            </w:pPr>
            <w:r>
              <w:rPr>
                <w:sz w:val="20"/>
                <w:szCs w:val="20"/>
              </w:rPr>
              <w:t>5. - Zakon o higijeni hrane i mikrobiološkim kriterijima za hranu, Narodne novine, 83/2022</w:t>
            </w:r>
          </w:p>
          <w:p w:rsidR="00B5151B" w:rsidRDefault="00F14533">
            <w:pPr>
              <w:tabs>
                <w:tab w:val="left" w:pos="2820"/>
              </w:tabs>
              <w:spacing w:after="0" w:line="240" w:lineRule="auto"/>
              <w:rPr>
                <w:sz w:val="20"/>
                <w:szCs w:val="20"/>
              </w:rPr>
            </w:pPr>
            <w:r>
              <w:rPr>
                <w:sz w:val="20"/>
                <w:szCs w:val="20"/>
              </w:rPr>
              <w:t>7. - Zakon o informiranju potrošača o hrani, Narodne Novine, 56/2013, 14/2014, 56/2016, 32/2019.</w:t>
            </w:r>
          </w:p>
          <w:p w:rsidR="00B5151B" w:rsidRDefault="00F14533">
            <w:pPr>
              <w:tabs>
                <w:tab w:val="left" w:pos="2820"/>
              </w:tabs>
              <w:spacing w:after="0" w:line="240" w:lineRule="auto"/>
              <w:rPr>
                <w:sz w:val="20"/>
                <w:szCs w:val="20"/>
              </w:rPr>
            </w:pPr>
            <w:r>
              <w:rPr>
                <w:sz w:val="20"/>
                <w:szCs w:val="20"/>
              </w:rPr>
              <w:t>8. - Pravilnik o posebnim uvjetima za proizvodnju i stavljanje na tržište predmeta opće uporabe,,</w:t>
            </w:r>
          </w:p>
          <w:p w:rsidR="00B5151B" w:rsidRDefault="00F14533">
            <w:pPr>
              <w:tabs>
                <w:tab w:val="left" w:pos="2820"/>
              </w:tabs>
              <w:spacing w:after="0" w:line="240" w:lineRule="auto"/>
              <w:rPr>
                <w:sz w:val="20"/>
                <w:szCs w:val="20"/>
              </w:rPr>
            </w:pPr>
            <w:r>
              <w:rPr>
                <w:sz w:val="20"/>
                <w:szCs w:val="20"/>
              </w:rPr>
              <w:t>Narodne Novine, 80/18. nom, Narodne novine, 123/2019, 3/2021.</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lastRenderedPageBreak/>
              <w:t>2. DA knjižnica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sz w:val="20"/>
                <w:szCs w:val="20"/>
              </w:rPr>
              <w:t>1.</w:t>
            </w:r>
            <w:r>
              <w:rPr>
                <w:color w:val="000000"/>
                <w:sz w:val="20"/>
                <w:szCs w:val="20"/>
              </w:rPr>
              <w:t>DA, Merlin</w:t>
            </w:r>
          </w:p>
          <w:p w:rsidR="00B5151B" w:rsidRDefault="00F14533">
            <w:pPr>
              <w:tabs>
                <w:tab w:val="left" w:pos="2820"/>
              </w:tabs>
              <w:spacing w:after="0" w:line="240" w:lineRule="auto"/>
              <w:rPr>
                <w:color w:val="000000"/>
                <w:sz w:val="20"/>
                <w:szCs w:val="20"/>
              </w:rPr>
            </w:pPr>
            <w:r>
              <w:rPr>
                <w:color w:val="000000"/>
                <w:sz w:val="20"/>
                <w:szCs w:val="20"/>
              </w:rPr>
              <w:t>Online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4" w:space="0" w:color="000000"/>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Barukčić, I. (2015): Sljedivost i kontrola kvalitete sira. U: Sirarstvo u teoriji i praksi (Matijević B., ur.). Karlovac,Veleučilište u</w:t>
            </w:r>
            <w:r>
              <w:rPr>
                <w:color w:val="000000"/>
                <w:sz w:val="20"/>
                <w:szCs w:val="20"/>
              </w:rPr>
              <w:br/>
              <w:t xml:space="preserve">Karlovcu, str. 167-179. </w:t>
            </w:r>
            <w:r>
              <w:rPr>
                <w:color w:val="0000FF"/>
                <w:sz w:val="20"/>
                <w:szCs w:val="20"/>
              </w:rPr>
              <w:t>http://napredak.vuka.hr/fileadmin/napredakrepozitorij/prirucnik/Sirarstvo_u_teoriji_i_praksi_net.pdf</w:t>
            </w:r>
            <w:r>
              <w:rPr>
                <w:color w:val="0000FF"/>
                <w:sz w:val="20"/>
                <w:szCs w:val="20"/>
              </w:rPr>
              <w:br/>
            </w:r>
            <w:r>
              <w:rPr>
                <w:color w:val="000000"/>
                <w:sz w:val="20"/>
                <w:szCs w:val="20"/>
              </w:rPr>
              <w:t>- CODEX Alimentarius Recommended International Code of Practice - General Principles of Food Hygiene, CAC/RCP 1-1969, Rev. 4-2003.</w:t>
            </w:r>
            <w:r>
              <w:rPr>
                <w:color w:val="000000"/>
                <w:sz w:val="20"/>
                <w:szCs w:val="20"/>
              </w:rPr>
              <w:br/>
              <w:t>- Šarkanj, B., Kipčić, D., Vasić-Rački, Đ., Delaš, F., Galić, K., Katalenić, M., Dimitrov, N., Klapec, T. (2010): Kemijske i fizikalne opasnosti u hrani. Hrvatska agencija za hranu, Osijek. Dostupno na:</w:t>
            </w:r>
            <w:r>
              <w:rPr>
                <w:color w:val="000000"/>
                <w:sz w:val="20"/>
                <w:szCs w:val="20"/>
              </w:rPr>
              <w:br/>
            </w:r>
            <w:r>
              <w:rPr>
                <w:color w:val="0000FF"/>
                <w:sz w:val="20"/>
                <w:szCs w:val="20"/>
              </w:rPr>
              <w:t>https://www.hah.hr/pdf/Knjiga_kemijske_i_fizikalne_opasnosti.pdf</w:t>
            </w:r>
            <w:r>
              <w:rPr>
                <w:color w:val="0000FF"/>
                <w:sz w:val="20"/>
                <w:szCs w:val="20"/>
              </w:rPr>
              <w:br/>
            </w:r>
            <w:r>
              <w:rPr>
                <w:color w:val="000000"/>
                <w:sz w:val="20"/>
                <w:szCs w:val="20"/>
              </w:rPr>
              <w:t>- Uredba (EZ) br. 178/2002 Europskog parlamenta i vijeća od 28. siječnja 2002. o utvrđivanju općih načela i uvjeta zakona o hrani, osnivanju Europske agencije za sigurnost hrane te utvrđivanju postupaka u područjima sigurnosti hrane. Službeni list Europske unije, br. 1/31.</w:t>
            </w:r>
            <w:r>
              <w:rPr>
                <w:color w:val="0000FF"/>
                <w:sz w:val="20"/>
                <w:szCs w:val="20"/>
              </w:rPr>
              <w:t>http://eur-lex.europa.eu/LexUriServ/LexUriServ.do?uri=OJ:L:2002:031:0001:0024:EN:PDF</w:t>
            </w:r>
            <w:r>
              <w:rPr>
                <w:color w:val="000000"/>
                <w:sz w:val="20"/>
                <w:szCs w:val="20"/>
              </w:rPr>
              <w:t>.</w:t>
            </w:r>
            <w:r>
              <w:rPr>
                <w:color w:val="000000"/>
                <w:sz w:val="20"/>
                <w:szCs w:val="20"/>
              </w:rPr>
              <w:br/>
              <w:t xml:space="preserve">- Uredba (EZ) br. 852/2004 Europskog parlamenta i vijeća od 29. travnja 2004. o higijeni hrane. Službeni list Europske unije, br. L139/1.  </w:t>
            </w:r>
            <w:r>
              <w:rPr>
                <w:color w:val="0000FF"/>
                <w:sz w:val="20"/>
                <w:szCs w:val="20"/>
              </w:rPr>
              <w:t>http://eur-lex.europa.eu/legal-content/HR/TXT/PDF/?uri=CELEX:32004R0852&amp;rid=1</w:t>
            </w:r>
            <w:r>
              <w:rPr>
                <w:color w:val="0000FF"/>
                <w:sz w:val="20"/>
                <w:szCs w:val="20"/>
              </w:rPr>
              <w:br/>
            </w:r>
            <w:r>
              <w:rPr>
                <w:color w:val="000000"/>
                <w:sz w:val="20"/>
                <w:szCs w:val="20"/>
              </w:rPr>
              <w:t>- Uredba (EZ) br. 853/2004 Europskog parlamenta i vijeća od 29. travnja 2004. o utvrđivanju određenih higijenskih pravila za hranu</w:t>
            </w:r>
            <w:r>
              <w:rPr>
                <w:color w:val="000000"/>
                <w:sz w:val="20"/>
                <w:szCs w:val="20"/>
              </w:rPr>
              <w:br/>
              <w:t>životinjskog podrijetla. Službeni list Europske unije, br. 139/55.</w:t>
            </w:r>
          </w:p>
          <w:p w:rsidR="00B5151B" w:rsidRDefault="00F14533">
            <w:pPr>
              <w:tabs>
                <w:tab w:val="left" w:pos="2820"/>
              </w:tabs>
              <w:spacing w:after="0" w:line="240" w:lineRule="auto"/>
              <w:rPr>
                <w:b/>
                <w:bCs/>
                <w:color w:val="000000"/>
                <w:sz w:val="20"/>
                <w:szCs w:val="20"/>
              </w:rPr>
            </w:pPr>
            <w:r>
              <w:rPr>
                <w:color w:val="0000FF"/>
                <w:sz w:val="20"/>
                <w:szCs w:val="20"/>
              </w:rPr>
              <w:t>http://eur-lex.europa.eu/legalcontent/HR/TXT/PDF/?uri=CELEX:32004R0853&amp;rid=1</w:t>
            </w:r>
            <w:r>
              <w:rPr>
                <w:color w:val="0000FF"/>
                <w:sz w:val="20"/>
                <w:szCs w:val="20"/>
              </w:rPr>
              <w:br/>
            </w:r>
            <w:r>
              <w:rPr>
                <w:color w:val="000000"/>
                <w:sz w:val="20"/>
                <w:szCs w:val="20"/>
              </w:rPr>
              <w:t>- UREDBA (EU) br. 1169/2011 EUROPSKOG PARLAMENTA I VIJEĆA od 25. listopada 2011. o informiranju potrošača o hrani, izmjeni uredbi (EZ) br. 1924/2006 i (EZ) br. 1925/2006 Europskog parlamenta i Vijeća</w:t>
            </w:r>
            <w:r>
              <w:rPr>
                <w:color w:val="000000"/>
                <w:sz w:val="20"/>
                <w:szCs w:val="20"/>
              </w:rPr>
              <w:br/>
            </w:r>
            <w:hyperlink r:id="rId215">
              <w:r>
                <w:rPr>
                  <w:color w:val="0563C1"/>
                  <w:sz w:val="20"/>
                  <w:szCs w:val="20"/>
                  <w:u w:val="single"/>
                </w:rPr>
                <w:t>https://eur-lex.europa.eu/legal</w:t>
              </w:r>
            </w:hyperlink>
            <w:r>
              <w:rPr>
                <w:color w:val="0000FF"/>
                <w:sz w:val="20"/>
                <w:szCs w:val="20"/>
              </w:rPr>
              <w:t xml:space="preserve"> content/HR/TXT/PDF/?uri=CELEX:32011R1169&amp;from=NL</w:t>
            </w:r>
            <w:r>
              <w:rPr>
                <w:color w:val="0000FF"/>
                <w:sz w:val="20"/>
                <w:szCs w:val="20"/>
              </w:rPr>
              <w:br/>
            </w:r>
            <w:r>
              <w:rPr>
                <w:color w:val="000000"/>
                <w:sz w:val="20"/>
                <w:szCs w:val="20"/>
              </w:rPr>
              <w:t xml:space="preserve">- Bošnir, J., Colić-Barić, I., Ćurić, D., Mandić, M.L., Pollak, L., Teklić, T., Valek, M. (2009): </w:t>
            </w:r>
            <w:r>
              <w:rPr>
                <w:sz w:val="20"/>
                <w:szCs w:val="20"/>
              </w:rPr>
              <w:t>Alergije</w:t>
            </w:r>
            <w:r>
              <w:rPr>
                <w:color w:val="000000"/>
                <w:sz w:val="20"/>
                <w:szCs w:val="20"/>
              </w:rPr>
              <w:t xml:space="preserve"> </w:t>
            </w:r>
            <w:r>
              <w:rPr>
                <w:sz w:val="20"/>
                <w:szCs w:val="20"/>
              </w:rPr>
              <w:t>podrijetlom</w:t>
            </w:r>
            <w:r>
              <w:rPr>
                <w:color w:val="000000"/>
                <w:sz w:val="20"/>
                <w:szCs w:val="20"/>
              </w:rPr>
              <w:t xml:space="preserve"> iz hrane. Hrvatska agencija za hranu, Osijek.  </w:t>
            </w:r>
            <w:r>
              <w:rPr>
                <w:color w:val="0000FF"/>
                <w:sz w:val="20"/>
                <w:szCs w:val="20"/>
              </w:rPr>
              <w:t>https://www.hah.hr/pdf/alergije_brosura.pdf</w:t>
            </w:r>
            <w:r>
              <w:rPr>
                <w:color w:val="0000FF"/>
                <w:sz w:val="20"/>
                <w:szCs w:val="20"/>
              </w:rPr>
              <w:br/>
            </w:r>
          </w:p>
          <w:p w:rsidR="00B5151B" w:rsidRDefault="00F14533">
            <w:pPr>
              <w:tabs>
                <w:tab w:val="left" w:pos="2820"/>
              </w:tabs>
              <w:spacing w:after="0" w:line="240" w:lineRule="auto"/>
              <w:rPr>
                <w:color w:val="000000"/>
                <w:sz w:val="20"/>
                <w:szCs w:val="20"/>
              </w:rPr>
            </w:pPr>
            <w:r>
              <w:rPr>
                <w:b/>
                <w:bCs/>
                <w:color w:val="000000"/>
                <w:sz w:val="20"/>
                <w:szCs w:val="20"/>
              </w:rPr>
              <w:t>Preporučene web stranice:</w:t>
            </w:r>
            <w:r>
              <w:rPr>
                <w:b/>
                <w:bCs/>
                <w:color w:val="000000"/>
                <w:sz w:val="20"/>
                <w:szCs w:val="20"/>
              </w:rPr>
              <w:br/>
            </w:r>
            <w:r>
              <w:rPr>
                <w:color w:val="0000FF"/>
                <w:sz w:val="20"/>
                <w:szCs w:val="20"/>
              </w:rPr>
              <w:t>https://eur-lex.europa.eu/</w:t>
            </w:r>
            <w:r>
              <w:rPr>
                <w:color w:val="0000FF"/>
                <w:sz w:val="20"/>
                <w:szCs w:val="20"/>
              </w:rPr>
              <w:br/>
              <w:t>https://poljoprivreda.gov.hr/</w:t>
            </w:r>
            <w:r>
              <w:rPr>
                <w:color w:val="0000FF"/>
                <w:sz w:val="20"/>
                <w:szCs w:val="20"/>
              </w:rPr>
              <w:br/>
              <w:t>https://zdravlje.gov.hr/</w:t>
            </w:r>
            <w:r>
              <w:rPr>
                <w:color w:val="0000FF"/>
                <w:sz w:val="20"/>
                <w:szCs w:val="20"/>
              </w:rPr>
              <w:br/>
              <w:t>https://www.hapih.hr/</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r>
              <w:rPr>
                <w:sz w:val="20"/>
                <w:szCs w:val="20"/>
              </w:rPr>
              <w:t>nu i stranicama PBFa.</w:t>
            </w:r>
          </w:p>
        </w:tc>
        <w:tc>
          <w:tcPr>
            <w:tcW w:w="7814" w:type="dxa"/>
            <w:gridSpan w:val="13"/>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216">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17">
              <w:r w:rsidR="00F14533">
                <w:rPr>
                  <w:color w:val="0563C1"/>
                  <w:sz w:val="20"/>
                  <w:szCs w:val="20"/>
                  <w:u w:val="single"/>
                </w:rPr>
                <w:t>Neven Karković, prof., v. pred.</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Tjelesna i zdravstvena kultura 4</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252768</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0+30+0+0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5%</w:t>
            </w:r>
          </w:p>
          <w:p w:rsidR="00B5151B" w:rsidRDefault="00B5151B">
            <w:pPr>
              <w:tabs>
                <w:tab w:val="right" w:pos="2149"/>
              </w:tabs>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Sportska dvorana PBF-a, p. Bundek, p.Maksimir, src Jarun, p.p. Medvednica,  Centar</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Prijenos informacija o utjecaju tjelesne i zdravstvene kulture na neke aspekte antropološkog statusa, te specijalizacija studenata u kineziološkim aktivnostima pogodnim za svakodnevno sportsko-rekreacijsko vježbanje, a u cilju postizanja optimalnih radnih sposobnosti I očuvanja zdravlja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Odrađene vježbe TZK 3</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B5151B">
            <w:pPr>
              <w:tabs>
                <w:tab w:val="left" w:pos="2820"/>
              </w:tabs>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ind w:left="720"/>
              <w:rPr>
                <w:sz w:val="20"/>
                <w:szCs w:val="20"/>
              </w:rPr>
            </w:pPr>
            <w:r>
              <w:rPr>
                <w:sz w:val="20"/>
                <w:szCs w:val="20"/>
              </w:rPr>
              <w:t>usvojiti pravila pojedine kineziološke aktivnosti</w:t>
            </w:r>
          </w:p>
          <w:p w:rsidR="00B5151B" w:rsidRDefault="00F14533">
            <w:pPr>
              <w:spacing w:after="0" w:line="240" w:lineRule="auto"/>
              <w:ind w:left="720"/>
              <w:rPr>
                <w:sz w:val="20"/>
                <w:szCs w:val="20"/>
              </w:rPr>
            </w:pPr>
            <w:r>
              <w:rPr>
                <w:sz w:val="20"/>
                <w:szCs w:val="20"/>
              </w:rPr>
              <w:t>pokazati pravilno izvođenje novih elemenata pojedine kineziološke aktivnosti</w:t>
            </w:r>
          </w:p>
          <w:p w:rsidR="00B5151B" w:rsidRDefault="00F14533">
            <w:pPr>
              <w:pBdr>
                <w:top w:val="nil"/>
                <w:left w:val="nil"/>
                <w:bottom w:val="nil"/>
                <w:right w:val="nil"/>
                <w:between w:val="nil"/>
              </w:pBdr>
              <w:spacing w:after="0" w:line="240" w:lineRule="auto"/>
              <w:ind w:left="720"/>
              <w:rPr>
                <w:color w:val="000000"/>
                <w:sz w:val="20"/>
                <w:szCs w:val="20"/>
              </w:rPr>
            </w:pPr>
            <w:r>
              <w:rPr>
                <w:color w:val="000000"/>
                <w:sz w:val="20"/>
                <w:szCs w:val="20"/>
              </w:rPr>
              <w:t>demonstrirati vježbe snage i gibljivosti u svrhu prevencije mišićno-koštanih poremećaja</w:t>
            </w:r>
          </w:p>
          <w:p w:rsidR="00B5151B" w:rsidRDefault="00F14533">
            <w:pPr>
              <w:pBdr>
                <w:top w:val="nil"/>
                <w:left w:val="nil"/>
                <w:bottom w:val="nil"/>
                <w:right w:val="nil"/>
                <w:between w:val="nil"/>
              </w:pBdr>
              <w:spacing w:after="0" w:line="240" w:lineRule="auto"/>
              <w:ind w:left="720"/>
              <w:rPr>
                <w:color w:val="000000"/>
                <w:sz w:val="20"/>
                <w:szCs w:val="20"/>
              </w:rPr>
            </w:pPr>
            <w:r>
              <w:rPr>
                <w:color w:val="000000"/>
                <w:sz w:val="20"/>
                <w:szCs w:val="20"/>
              </w:rPr>
              <w:t>preporučiti kolegama kineziološke aktivnosti i objasniti dobrobit tjelovježbe</w:t>
            </w:r>
          </w:p>
          <w:p w:rsidR="00B5151B" w:rsidRDefault="00F14533">
            <w:pPr>
              <w:pBdr>
                <w:top w:val="nil"/>
                <w:left w:val="nil"/>
                <w:bottom w:val="nil"/>
                <w:right w:val="nil"/>
                <w:between w:val="nil"/>
              </w:pBdr>
              <w:spacing w:after="0" w:line="240" w:lineRule="auto"/>
              <w:ind w:left="720"/>
              <w:rPr>
                <w:color w:val="000000"/>
                <w:sz w:val="20"/>
                <w:szCs w:val="20"/>
              </w:rPr>
            </w:pPr>
            <w:r>
              <w:rPr>
                <w:color w:val="000000"/>
                <w:sz w:val="20"/>
                <w:szCs w:val="20"/>
              </w:rPr>
              <w:t>integrirati motorička znanja i vještine za samostalno tjelesno vježbanje i/ili natjecanje</w:t>
            </w:r>
          </w:p>
          <w:p w:rsidR="00B5151B" w:rsidRDefault="00F14533">
            <w:pPr>
              <w:spacing w:after="0" w:line="240" w:lineRule="auto"/>
              <w:ind w:left="720"/>
              <w:rPr>
                <w:sz w:val="20"/>
                <w:szCs w:val="20"/>
              </w:rPr>
            </w:pPr>
            <w:r>
              <w:rPr>
                <w:sz w:val="20"/>
                <w:szCs w:val="20"/>
              </w:rPr>
              <w:t>osmisliti tjelovježbu u svrhu aktivnog provođenja slobodnog vreme</w:t>
            </w:r>
          </w:p>
          <w:p w:rsidR="00B5151B" w:rsidRDefault="00F14533">
            <w:pPr>
              <w:spacing w:after="0" w:line="240" w:lineRule="auto"/>
              <w:ind w:left="720"/>
              <w:rPr>
                <w:sz w:val="20"/>
                <w:szCs w:val="20"/>
              </w:rPr>
            </w:pPr>
            <w:r>
              <w:rPr>
                <w:sz w:val="20"/>
                <w:szCs w:val="20"/>
              </w:rPr>
              <w:t>brinuti o osobnom zdravlju kroz redovitu tjelovježbu</w:t>
            </w:r>
          </w:p>
          <w:p w:rsidR="00B5151B" w:rsidRDefault="00B5151B">
            <w:pPr>
              <w:spacing w:after="0" w:line="240" w:lineRule="auto"/>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numPr>
                <w:ilvl w:val="0"/>
                <w:numId w:val="42"/>
              </w:numPr>
              <w:spacing w:after="0" w:line="240" w:lineRule="auto"/>
              <w:ind w:left="398"/>
              <w:rPr>
                <w:sz w:val="20"/>
                <w:szCs w:val="20"/>
              </w:rPr>
            </w:pPr>
            <w:r>
              <w:rPr>
                <w:sz w:val="20"/>
                <w:szCs w:val="20"/>
              </w:rPr>
              <w:t>sportske igre: košarka, odbojka, rukomet, mali nogomet</w:t>
            </w:r>
          </w:p>
          <w:p w:rsidR="00B5151B" w:rsidRDefault="00F14533">
            <w:pPr>
              <w:numPr>
                <w:ilvl w:val="0"/>
                <w:numId w:val="42"/>
              </w:numPr>
              <w:spacing w:after="0" w:line="240" w:lineRule="auto"/>
              <w:ind w:left="398"/>
              <w:rPr>
                <w:sz w:val="20"/>
                <w:szCs w:val="20"/>
              </w:rPr>
            </w:pPr>
            <w:r>
              <w:rPr>
                <w:sz w:val="20"/>
                <w:szCs w:val="20"/>
              </w:rPr>
              <w:t>stolni tenis, badminton, tenis</w:t>
            </w:r>
          </w:p>
          <w:p w:rsidR="00B5151B" w:rsidRDefault="00F14533">
            <w:pPr>
              <w:numPr>
                <w:ilvl w:val="0"/>
                <w:numId w:val="42"/>
              </w:numPr>
              <w:spacing w:after="0" w:line="240" w:lineRule="auto"/>
              <w:ind w:left="398"/>
              <w:rPr>
                <w:sz w:val="20"/>
                <w:szCs w:val="20"/>
              </w:rPr>
            </w:pPr>
            <w:r>
              <w:rPr>
                <w:sz w:val="20"/>
                <w:szCs w:val="20"/>
              </w:rPr>
              <w:t>atletika, pješačenje (usmjereno kretanje sa zadacima), rolanje, veslanje, bicikliranje, planinarenje</w:t>
            </w:r>
          </w:p>
          <w:p w:rsidR="00B5151B" w:rsidRDefault="00F14533">
            <w:pPr>
              <w:numPr>
                <w:ilvl w:val="0"/>
                <w:numId w:val="42"/>
              </w:numPr>
              <w:spacing w:after="0" w:line="240" w:lineRule="auto"/>
              <w:ind w:left="398"/>
              <w:rPr>
                <w:sz w:val="20"/>
                <w:szCs w:val="20"/>
              </w:rPr>
            </w:pPr>
            <w:r>
              <w:rPr>
                <w:sz w:val="20"/>
                <w:szCs w:val="20"/>
              </w:rPr>
              <w:t>vježbe jačanja, istezanja i disanja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391"/>
                <w:id w:val="62920663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392"/>
                <w:id w:val="-2983553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393"/>
                <w:id w:val="-65870403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394"/>
                <w:id w:val="-53832682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395"/>
                <w:id w:val="-91995961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396"/>
                <w:id w:val="119068671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397"/>
                <w:id w:val="165599194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398"/>
                <w:id w:val="131256971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399"/>
                <w:id w:val="172245259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00"/>
                <w:id w:val="71874110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01"/>
                <w:id w:val="-78255275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1</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Odrađenih 30 sati vježbi (1 sat po 45 min. ekvivalent 1 bod), umanjeno za 20 % dozvoljenih izostanka iznosi 24 boda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sz w:val="20"/>
                <w:szCs w:val="20"/>
              </w:rPr>
              <w:t xml:space="preserve">redovno pohađati nastavu i/ili  sudjelovati  na natjecanjima: UniZg prvenstvu, međufakultetskim sportskim igrama, državnom studentskom prvenstvu- Unisport finals, međunarodnim studentskim sportskim igrama,humanitarnim utrkama, sportskim aktivnostima u organizaciji ASU PBF i  Probiona  </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218">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160" w:line="259" w:lineRule="auto"/>
        <w:rPr>
          <w:sz w:val="20"/>
          <w:szCs w:val="20"/>
        </w:rPr>
      </w:pPr>
    </w:p>
    <w:p w:rsidR="00B5151B" w:rsidRDefault="00B5151B">
      <w:pPr>
        <w:spacing w:after="0" w:line="240" w:lineRule="auto"/>
        <w:rPr>
          <w:sz w:val="20"/>
          <w:szCs w:val="20"/>
        </w:rPr>
      </w:pPr>
    </w:p>
    <w:tbl>
      <w:tblPr>
        <w:tblStyle w:val="affa"/>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A10E78" w:rsidRPr="00C25E99" w:rsidRDefault="00A10E78" w:rsidP="00A10E78">
            <w:pPr>
              <w:tabs>
                <w:tab w:val="left" w:pos="2820"/>
              </w:tabs>
              <w:spacing w:after="0" w:line="240" w:lineRule="auto"/>
              <w:rPr>
                <w:b/>
                <w:bCs/>
                <w:color w:val="0070C0"/>
                <w:sz w:val="20"/>
                <w:szCs w:val="20"/>
              </w:rPr>
            </w:pPr>
            <w:r w:rsidRPr="00C25E99">
              <w:rPr>
                <w:b/>
                <w:bCs/>
                <w:color w:val="0070C0"/>
                <w:sz w:val="20"/>
                <w:szCs w:val="20"/>
              </w:rPr>
              <w:t>Prof. dr. sc. Helga Medić</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Prof. dr. sc.Rajka Božanić</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Prof. dr. sc. Dubravka Škevin</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Prof. dr. sc. Sandra Balbino</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Izv. prof.dr.sc. Nives Marušić Radovčić</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Izv.prof. dr. sc. Irena Barukčić</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Izv.prof. dr. sc. Katarina Lisak Jakopović</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Izv.prof. dr. sc. Klara Kraljić</w:t>
            </w:r>
          </w:p>
          <w:p w:rsidR="00A10E78" w:rsidRPr="00C25E99" w:rsidRDefault="00A10E78" w:rsidP="00A10E78">
            <w:pPr>
              <w:tabs>
                <w:tab w:val="left" w:pos="2820"/>
              </w:tabs>
              <w:spacing w:after="0" w:line="240" w:lineRule="auto"/>
              <w:rPr>
                <w:color w:val="0070C0"/>
                <w:sz w:val="20"/>
                <w:szCs w:val="20"/>
              </w:rPr>
            </w:pPr>
            <w:r w:rsidRPr="00C25E99">
              <w:rPr>
                <w:color w:val="0070C0"/>
                <w:sz w:val="20"/>
                <w:szCs w:val="20"/>
              </w:rPr>
              <w:t>Izv.prof. dr. sc. Marko Obranović</w:t>
            </w:r>
          </w:p>
          <w:p w:rsidR="00B5151B" w:rsidRDefault="00A10E78" w:rsidP="00A10E78">
            <w:pPr>
              <w:tabs>
                <w:tab w:val="left" w:pos="2820"/>
              </w:tabs>
              <w:spacing w:after="0" w:line="240" w:lineRule="auto"/>
              <w:rPr>
                <w:b/>
                <w:bCs/>
                <w:sz w:val="20"/>
                <w:szCs w:val="20"/>
              </w:rPr>
            </w:pPr>
            <w:r w:rsidRPr="00C25E99">
              <w:rPr>
                <w:color w:val="0070C0"/>
                <w:sz w:val="20"/>
                <w:szCs w:val="20"/>
              </w:rPr>
              <w:t>Izv.prof. dr. sc.. Tibor Janči</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Osnove tehnologija mesa, ribe, mlijeka i lipida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8</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A10E78">
            <w:pPr>
              <w:tabs>
                <w:tab w:val="left" w:pos="2820"/>
              </w:tabs>
              <w:spacing w:after="0" w:line="240" w:lineRule="auto"/>
              <w:rPr>
                <w:sz w:val="20"/>
                <w:szCs w:val="20"/>
              </w:rPr>
            </w:pPr>
            <w:r w:rsidRPr="00C25E99">
              <w:rPr>
                <w:sz w:val="20"/>
                <w:szCs w:val="20"/>
              </w:rPr>
              <w:t>269879</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60+36+0+0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p>
          <w:p w:rsidR="00B5151B" w:rsidRDefault="00F14533">
            <w:pPr>
              <w:tabs>
                <w:tab w:val="right" w:pos="2149"/>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 jezik</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 godina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A10E78">
            <w:pPr>
              <w:tabs>
                <w:tab w:val="left" w:pos="2820"/>
              </w:tabs>
              <w:spacing w:after="0" w:line="240" w:lineRule="auto"/>
              <w:rPr>
                <w:sz w:val="20"/>
                <w:szCs w:val="20"/>
              </w:rPr>
            </w:pPr>
            <w:r w:rsidRPr="00C25E99">
              <w:rPr>
                <w:sz w:val="20"/>
                <w:szCs w:val="20"/>
              </w:rPr>
              <w:t>Ciljevi predmeta su: upoznavanje studenta sa specifičnim karakteristikama sirovina koje se koriste u proizvodnji prehrambenih proizvoda animalnog podrijetla te ulja i masti, upoznavanje s osnovnim principima i tehnološkim postupcima prerade mesa, ribe, mlijeka i lipida. Studenti će steći znanja i vještine neophodne za neposredni nadzor proizvodnje i procjenu kvalitete sirovina i gotovih proizvoda.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A10E78">
            <w:pPr>
              <w:tabs>
                <w:tab w:val="left" w:pos="2820"/>
              </w:tabs>
              <w:spacing w:after="0" w:line="240" w:lineRule="auto"/>
              <w:rPr>
                <w:sz w:val="20"/>
                <w:szCs w:val="20"/>
              </w:rPr>
            </w:pPr>
            <w:r w:rsidRPr="00C25E99">
              <w:rPr>
                <w:sz w:val="20"/>
                <w:szCs w:val="20"/>
              </w:rPr>
              <w:t>Uvjet za upis predmeta su položeni ispiti iz predmeta Uvod u prehrambene tehnologije, Fizika, Organska kemija, Biologija, Osnove termodinamike, Osnove inženjerstva</w:t>
            </w:r>
            <w:r>
              <w:rPr>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A10E78" w:rsidRPr="00C25E99" w:rsidRDefault="00A10E78" w:rsidP="00A10E78">
            <w:pPr>
              <w:spacing w:after="0" w:line="259" w:lineRule="auto"/>
              <w:rPr>
                <w:sz w:val="20"/>
                <w:szCs w:val="20"/>
              </w:rPr>
            </w:pPr>
            <w:r w:rsidRPr="00C25E99">
              <w:rPr>
                <w:sz w:val="20"/>
                <w:szCs w:val="20"/>
              </w:rPr>
              <w:t>1. Primijeniti znanja i vještine iz temeljnih, primijenjenih i inženjerskih znanstvenih disciplina u</w:t>
            </w:r>
          </w:p>
          <w:p w:rsidR="00A10E78" w:rsidRPr="00C25E99" w:rsidRDefault="00A10E78" w:rsidP="00A10E78">
            <w:pPr>
              <w:spacing w:after="0" w:line="259" w:lineRule="auto"/>
              <w:rPr>
                <w:sz w:val="20"/>
                <w:szCs w:val="20"/>
              </w:rPr>
            </w:pPr>
            <w:r w:rsidRPr="00C25E99">
              <w:rPr>
                <w:sz w:val="20"/>
                <w:szCs w:val="20"/>
              </w:rPr>
              <w:t>području prehrambene tehnologije.</w:t>
            </w:r>
          </w:p>
          <w:p w:rsidR="00A10E78" w:rsidRPr="00C25E99" w:rsidRDefault="00A10E78" w:rsidP="00A10E78">
            <w:pPr>
              <w:spacing w:after="0" w:line="259" w:lineRule="auto"/>
              <w:rPr>
                <w:sz w:val="20"/>
                <w:szCs w:val="20"/>
              </w:rPr>
            </w:pPr>
            <w:r w:rsidRPr="00C25E99">
              <w:rPr>
                <w:sz w:val="20"/>
                <w:szCs w:val="20"/>
              </w:rPr>
              <w:t>2. Praktično primijeniti stečena znanja i vještine iz prehrambenog inženjerstva u provedbi</w:t>
            </w:r>
          </w:p>
          <w:p w:rsidR="00A10E78" w:rsidRPr="00C25E99" w:rsidRDefault="00A10E78" w:rsidP="00A10E78">
            <w:pPr>
              <w:spacing w:after="0" w:line="259" w:lineRule="auto"/>
              <w:rPr>
                <w:sz w:val="20"/>
                <w:szCs w:val="20"/>
              </w:rPr>
            </w:pPr>
            <w:r w:rsidRPr="00C25E99">
              <w:rPr>
                <w:sz w:val="20"/>
                <w:szCs w:val="20"/>
              </w:rPr>
              <w:t>tehnoloških procesa proizvodnje i prerade hrane.</w:t>
            </w:r>
          </w:p>
          <w:p w:rsidR="00A10E78" w:rsidRPr="00C25E99" w:rsidRDefault="00A10E78" w:rsidP="00A10E78">
            <w:pPr>
              <w:spacing w:after="0" w:line="259" w:lineRule="auto"/>
              <w:rPr>
                <w:sz w:val="20"/>
                <w:szCs w:val="20"/>
              </w:rPr>
            </w:pPr>
            <w:r w:rsidRPr="00C25E99">
              <w:rPr>
                <w:sz w:val="20"/>
                <w:szCs w:val="20"/>
              </w:rPr>
              <w:t>3. Identificirati, analizirati i riješiti jednostavnije probleme i obavljati poslove odgovarajućeg</w:t>
            </w:r>
          </w:p>
          <w:p w:rsidR="00A10E78" w:rsidRPr="00C25E99" w:rsidRDefault="00A10E78" w:rsidP="00A10E78">
            <w:pPr>
              <w:spacing w:after="0" w:line="259" w:lineRule="auto"/>
              <w:rPr>
                <w:sz w:val="20"/>
                <w:szCs w:val="20"/>
              </w:rPr>
            </w:pPr>
            <w:r w:rsidRPr="00C25E99">
              <w:rPr>
                <w:sz w:val="20"/>
                <w:szCs w:val="20"/>
              </w:rPr>
              <w:lastRenderedPageBreak/>
              <w:t>stupnja složenosti u fizikalno-kemijskim, mikrobiološkim i kontrolnim laboratorijima prehrambene</w:t>
            </w:r>
          </w:p>
          <w:p w:rsidR="00A10E78" w:rsidRPr="00C25E99" w:rsidRDefault="00A10E78" w:rsidP="00A10E78">
            <w:pPr>
              <w:spacing w:after="0" w:line="259" w:lineRule="auto"/>
              <w:rPr>
                <w:sz w:val="20"/>
                <w:szCs w:val="20"/>
              </w:rPr>
            </w:pPr>
            <w:r w:rsidRPr="00C25E99">
              <w:rPr>
                <w:sz w:val="20"/>
                <w:szCs w:val="20"/>
              </w:rPr>
              <w:t>industrije.</w:t>
            </w:r>
          </w:p>
          <w:p w:rsidR="00A10E78" w:rsidRPr="00C25E99" w:rsidRDefault="00A10E78" w:rsidP="00A10E78">
            <w:pPr>
              <w:spacing w:after="0" w:line="259" w:lineRule="auto"/>
              <w:rPr>
                <w:sz w:val="20"/>
                <w:szCs w:val="20"/>
              </w:rPr>
            </w:pPr>
            <w:r w:rsidRPr="00C25E99">
              <w:rPr>
                <w:sz w:val="20"/>
                <w:szCs w:val="20"/>
              </w:rPr>
              <w:t>4. Primijeniti i integrirati stečena znanja i vještine i tako sudjelovati u poslovima vezanim uz</w:t>
            </w:r>
          </w:p>
          <w:p w:rsidR="00A10E78" w:rsidRPr="00C25E99" w:rsidRDefault="00A10E78" w:rsidP="00A10E78">
            <w:pPr>
              <w:spacing w:after="0" w:line="259" w:lineRule="auto"/>
              <w:rPr>
                <w:sz w:val="20"/>
                <w:szCs w:val="20"/>
              </w:rPr>
            </w:pPr>
            <w:r w:rsidRPr="00C25E99">
              <w:rPr>
                <w:sz w:val="20"/>
                <w:szCs w:val="20"/>
              </w:rPr>
              <w:t>kontrolu procesa proizvodnje i kakvoće hrane.</w:t>
            </w:r>
          </w:p>
          <w:p w:rsidR="00A10E78" w:rsidRPr="00C25E99" w:rsidRDefault="00A10E78" w:rsidP="00A10E78">
            <w:pPr>
              <w:spacing w:after="0" w:line="259" w:lineRule="auto"/>
              <w:rPr>
                <w:sz w:val="20"/>
                <w:szCs w:val="20"/>
              </w:rPr>
            </w:pPr>
            <w:r w:rsidRPr="00C25E99">
              <w:rPr>
                <w:sz w:val="20"/>
                <w:szCs w:val="20"/>
              </w:rPr>
              <w:t>5. Osmisliti i rasporediti poslove i tehnološki voditi manje proizvodne jedinice prehrambenih</w:t>
            </w:r>
          </w:p>
          <w:p w:rsidR="00A10E78" w:rsidRPr="00C25E99" w:rsidRDefault="00A10E78" w:rsidP="00A10E78">
            <w:pPr>
              <w:spacing w:after="0" w:line="259" w:lineRule="auto"/>
              <w:rPr>
                <w:sz w:val="20"/>
                <w:szCs w:val="20"/>
              </w:rPr>
            </w:pPr>
            <w:r w:rsidRPr="00C25E99">
              <w:rPr>
                <w:sz w:val="20"/>
                <w:szCs w:val="20"/>
              </w:rPr>
              <w:t>sustava.</w:t>
            </w:r>
          </w:p>
          <w:p w:rsidR="00A10E78" w:rsidRPr="00C25E99" w:rsidRDefault="00A10E78" w:rsidP="00A10E78">
            <w:pPr>
              <w:spacing w:after="0" w:line="259" w:lineRule="auto"/>
              <w:rPr>
                <w:sz w:val="20"/>
                <w:szCs w:val="20"/>
              </w:rPr>
            </w:pPr>
            <w:r w:rsidRPr="00C25E99">
              <w:rPr>
                <w:sz w:val="20"/>
                <w:szCs w:val="20"/>
              </w:rPr>
              <w:t>6. Identificirati probleme u proizvodnji i komunicirati ih s pretpostavljenima i podređenima.</w:t>
            </w:r>
          </w:p>
          <w:p w:rsidR="00A10E78" w:rsidRPr="00C25E99" w:rsidRDefault="00A10E78" w:rsidP="00A10E78">
            <w:pPr>
              <w:spacing w:after="0" w:line="259" w:lineRule="auto"/>
              <w:rPr>
                <w:sz w:val="20"/>
                <w:szCs w:val="20"/>
              </w:rPr>
            </w:pPr>
            <w:r w:rsidRPr="00C25E99">
              <w:rPr>
                <w:sz w:val="20"/>
                <w:szCs w:val="20"/>
              </w:rPr>
              <w:t>7. Prikupiti i interpretirati rezultate laboratorijskih analiza hrane.</w:t>
            </w:r>
          </w:p>
          <w:p w:rsidR="00A10E78" w:rsidRPr="00C25E99" w:rsidRDefault="00A10E78" w:rsidP="00A10E78">
            <w:pPr>
              <w:spacing w:after="0" w:line="259" w:lineRule="auto"/>
              <w:rPr>
                <w:sz w:val="20"/>
                <w:szCs w:val="20"/>
              </w:rPr>
            </w:pPr>
            <w:r w:rsidRPr="00C25E99">
              <w:rPr>
                <w:sz w:val="20"/>
                <w:szCs w:val="20"/>
              </w:rPr>
              <w:t>8. Sažeti zaključke na temelju rezultata istraživanja iz područja prehrambene tehnologije.</w:t>
            </w:r>
          </w:p>
          <w:p w:rsidR="00A10E78" w:rsidRPr="00C25E99" w:rsidRDefault="00A10E78" w:rsidP="00A10E78">
            <w:pPr>
              <w:spacing w:after="0" w:line="259" w:lineRule="auto"/>
              <w:rPr>
                <w:sz w:val="20"/>
                <w:szCs w:val="20"/>
              </w:rPr>
            </w:pPr>
            <w:r w:rsidRPr="00C25E99">
              <w:rPr>
                <w:sz w:val="20"/>
                <w:szCs w:val="20"/>
              </w:rPr>
              <w:t>9. Prezentirati u pisanom i usmenom obliku rezultate svog rada uz primjenu stručne terminologije.</w:t>
            </w:r>
          </w:p>
          <w:p w:rsidR="00A10E78" w:rsidRPr="00C25E99" w:rsidRDefault="00A10E78" w:rsidP="00A10E78">
            <w:pPr>
              <w:spacing w:after="0" w:line="259" w:lineRule="auto"/>
              <w:rPr>
                <w:sz w:val="20"/>
                <w:szCs w:val="20"/>
              </w:rPr>
            </w:pPr>
            <w:r w:rsidRPr="00C25E99">
              <w:rPr>
                <w:sz w:val="20"/>
                <w:szCs w:val="20"/>
              </w:rPr>
              <w:t>10. Sudjelovati u radu homogenog ili interdisciplinarnog stručnog tima u području prehrambene</w:t>
            </w:r>
          </w:p>
          <w:p w:rsidR="00A10E78" w:rsidRPr="00C25E99" w:rsidRDefault="00A10E78" w:rsidP="00A10E78">
            <w:pPr>
              <w:spacing w:after="0" w:line="259" w:lineRule="auto"/>
              <w:rPr>
                <w:sz w:val="20"/>
                <w:szCs w:val="20"/>
              </w:rPr>
            </w:pPr>
            <w:r w:rsidRPr="00C25E99">
              <w:rPr>
                <w:sz w:val="20"/>
                <w:szCs w:val="20"/>
              </w:rPr>
              <w:t>tehnologije.</w:t>
            </w:r>
          </w:p>
          <w:p w:rsidR="00A10E78" w:rsidRPr="00C25E99" w:rsidRDefault="00A10E78" w:rsidP="00A10E78">
            <w:pPr>
              <w:spacing w:after="0" w:line="259" w:lineRule="auto"/>
              <w:rPr>
                <w:sz w:val="20"/>
                <w:szCs w:val="20"/>
              </w:rPr>
            </w:pPr>
            <w:r w:rsidRPr="00C25E99">
              <w:rPr>
                <w:sz w:val="20"/>
                <w:szCs w:val="20"/>
              </w:rPr>
              <w:t>11. Predstaviti suvremene trendove u prehrambenoj tehnologiji i popularizirati struku.</w:t>
            </w:r>
          </w:p>
          <w:p w:rsidR="00A10E78" w:rsidRPr="00C25E99" w:rsidRDefault="00A10E78" w:rsidP="00A10E78">
            <w:pPr>
              <w:spacing w:after="0" w:line="259" w:lineRule="auto"/>
              <w:rPr>
                <w:sz w:val="20"/>
                <w:szCs w:val="20"/>
              </w:rPr>
            </w:pPr>
            <w:r w:rsidRPr="00C25E99">
              <w:rPr>
                <w:sz w:val="20"/>
                <w:szCs w:val="20"/>
              </w:rPr>
              <w:t>12. Razviti vještine učenja potrebne za nastavak studiranja na diplomskim studijima te svijest o</w:t>
            </w:r>
          </w:p>
          <w:p w:rsidR="00A10E78" w:rsidRPr="00C25E99" w:rsidRDefault="00A10E78" w:rsidP="00A10E78">
            <w:pPr>
              <w:spacing w:after="0" w:line="259" w:lineRule="auto"/>
              <w:rPr>
                <w:sz w:val="20"/>
                <w:szCs w:val="20"/>
              </w:rPr>
            </w:pPr>
            <w:r w:rsidRPr="00C25E99">
              <w:rPr>
                <w:sz w:val="20"/>
                <w:szCs w:val="20"/>
              </w:rPr>
              <w:t>potrebi cjeloživotnog učenja.</w:t>
            </w:r>
          </w:p>
          <w:p w:rsidR="00A10E78" w:rsidRPr="00C25E99" w:rsidRDefault="00A10E78" w:rsidP="00A10E78">
            <w:pPr>
              <w:spacing w:after="0" w:line="259" w:lineRule="auto"/>
              <w:rPr>
                <w:sz w:val="20"/>
                <w:szCs w:val="20"/>
              </w:rPr>
            </w:pPr>
            <w:r w:rsidRPr="00C25E99">
              <w:rPr>
                <w:sz w:val="20"/>
                <w:szCs w:val="20"/>
              </w:rPr>
              <w:t>13. Primijeniti zakonsku regulativu te etička načela i norme vezane uz specifične zahtjeve struke.</w:t>
            </w:r>
          </w:p>
          <w:p w:rsidR="00B5151B" w:rsidRDefault="00B5151B">
            <w:pPr>
              <w:tabs>
                <w:tab w:val="left" w:pos="2820"/>
              </w:tabs>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A10E78" w:rsidRPr="00C25E99" w:rsidRDefault="00A10E78" w:rsidP="00A10E78">
            <w:pPr>
              <w:spacing w:after="0" w:line="259" w:lineRule="auto"/>
              <w:rPr>
                <w:sz w:val="20"/>
                <w:szCs w:val="20"/>
              </w:rPr>
            </w:pPr>
            <w:r w:rsidRPr="00C25E99">
              <w:rPr>
                <w:sz w:val="20"/>
                <w:szCs w:val="20"/>
              </w:rPr>
              <w:t>1.Opisati sirovine animalnog podrijetla (stoka, perad, jaja, ribe, rakovi, mekušci, mlijeko)</w:t>
            </w:r>
          </w:p>
          <w:p w:rsidR="00A10E78" w:rsidRPr="00C25E99" w:rsidRDefault="00A10E78" w:rsidP="00A10E78">
            <w:pPr>
              <w:spacing w:after="0" w:line="259" w:lineRule="auto"/>
              <w:rPr>
                <w:sz w:val="20"/>
                <w:szCs w:val="20"/>
              </w:rPr>
            </w:pPr>
            <w:r w:rsidRPr="00C25E99">
              <w:rPr>
                <w:sz w:val="20"/>
                <w:szCs w:val="20"/>
              </w:rPr>
              <w:t>2.Odabrati postupke proizvodnje mesnih, ribljih i mliječnih proizvoda ovisno o svojstvima animalne sirovine</w:t>
            </w:r>
          </w:p>
          <w:p w:rsidR="00A10E78" w:rsidRPr="00C25E99" w:rsidRDefault="00A10E78" w:rsidP="00A10E78">
            <w:pPr>
              <w:spacing w:after="0" w:line="259" w:lineRule="auto"/>
              <w:rPr>
                <w:sz w:val="20"/>
                <w:szCs w:val="20"/>
              </w:rPr>
            </w:pPr>
            <w:r w:rsidRPr="00C25E99">
              <w:rPr>
                <w:sz w:val="20"/>
                <w:szCs w:val="20"/>
              </w:rPr>
              <w:t>3. Vrjednovati kvalitetu i nutritivnu vrijednost hrane iz namirnica animalnog podrijetla.</w:t>
            </w:r>
          </w:p>
          <w:p w:rsidR="00A10E78" w:rsidRPr="00C25E99" w:rsidRDefault="00A10E78" w:rsidP="00A10E78">
            <w:pPr>
              <w:spacing w:after="0" w:line="259" w:lineRule="auto"/>
              <w:rPr>
                <w:sz w:val="20"/>
                <w:szCs w:val="20"/>
              </w:rPr>
            </w:pPr>
            <w:r w:rsidRPr="00C25E99">
              <w:rPr>
                <w:sz w:val="20"/>
                <w:szCs w:val="20"/>
              </w:rPr>
              <w:t>4.Opisati postupke izdvajanja sirovog ulja te rafinacije ulja ovisno o svojstvima sirovine</w:t>
            </w:r>
          </w:p>
          <w:p w:rsidR="00A10E78" w:rsidRPr="00C25E99" w:rsidRDefault="00A10E78" w:rsidP="00A10E78">
            <w:pPr>
              <w:spacing w:after="0" w:line="259" w:lineRule="auto"/>
              <w:rPr>
                <w:sz w:val="20"/>
                <w:szCs w:val="20"/>
              </w:rPr>
            </w:pPr>
            <w:r w:rsidRPr="00C25E99">
              <w:rPr>
                <w:sz w:val="20"/>
                <w:szCs w:val="20"/>
              </w:rPr>
              <w:t>5. Interpretirati kemijska i fizikalna svojstva sirovine, proizvoda i nusproizvoda u tehnologiji ulja i masti.</w:t>
            </w:r>
          </w:p>
          <w:p w:rsidR="00A10E78" w:rsidRPr="00C25E99" w:rsidRDefault="00A10E78" w:rsidP="00A10E78">
            <w:pPr>
              <w:spacing w:after="0" w:line="259" w:lineRule="auto"/>
              <w:rPr>
                <w:sz w:val="20"/>
                <w:szCs w:val="20"/>
              </w:rPr>
            </w:pPr>
            <w:r w:rsidRPr="00C25E99">
              <w:rPr>
                <w:sz w:val="20"/>
                <w:szCs w:val="20"/>
              </w:rPr>
              <w:t>6.Odabrati prikladne analitičke metode za određivanje kvalitete i oksidacijske stabilnosti sirovina i proizvoda u tehnologiji ulja i masti</w:t>
            </w:r>
          </w:p>
          <w:p w:rsidR="00B5151B" w:rsidRDefault="00B5151B">
            <w:pPr>
              <w:spacing w:after="0" w:line="259" w:lineRule="auto"/>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A10E78" w:rsidRPr="00C25E99" w:rsidRDefault="00A10E78" w:rsidP="00A10E78">
            <w:pPr>
              <w:spacing w:after="0"/>
              <w:rPr>
                <w:sz w:val="20"/>
                <w:szCs w:val="20"/>
              </w:rPr>
            </w:pPr>
            <w:r w:rsidRPr="00C25E99">
              <w:rPr>
                <w:sz w:val="20"/>
                <w:szCs w:val="20"/>
              </w:rPr>
              <w:t>Meso i riba</w:t>
            </w:r>
          </w:p>
          <w:p w:rsidR="00A10E78" w:rsidRPr="00C25E99" w:rsidRDefault="00A10E78" w:rsidP="00A10E78">
            <w:pPr>
              <w:spacing w:after="0"/>
              <w:rPr>
                <w:sz w:val="20"/>
                <w:szCs w:val="20"/>
              </w:rPr>
            </w:pPr>
            <w:r w:rsidRPr="00C25E99">
              <w:rPr>
                <w:sz w:val="20"/>
                <w:szCs w:val="20"/>
              </w:rPr>
              <w:t xml:space="preserve">•Klasifikacija i kategorizacija stoke i peradi. Jaja. Kemijski sastav animalnih sirovina. Taksonomija riba, rakova i mekušaca </w:t>
            </w:r>
          </w:p>
          <w:p w:rsidR="00A10E78" w:rsidRPr="00C25E99" w:rsidRDefault="00A10E78" w:rsidP="00A10E78">
            <w:pPr>
              <w:spacing w:after="0"/>
              <w:rPr>
                <w:sz w:val="20"/>
                <w:szCs w:val="20"/>
              </w:rPr>
            </w:pPr>
            <w:r w:rsidRPr="00C25E99">
              <w:rPr>
                <w:sz w:val="20"/>
                <w:szCs w:val="20"/>
              </w:rPr>
              <w:t xml:space="preserve">•Tehnološki postupci proizvodnje mesnih i ribljih proizvoda </w:t>
            </w:r>
          </w:p>
          <w:p w:rsidR="00A10E78" w:rsidRPr="00C25E99" w:rsidRDefault="00A10E78" w:rsidP="00A10E78">
            <w:pPr>
              <w:spacing w:after="0"/>
              <w:rPr>
                <w:sz w:val="20"/>
                <w:szCs w:val="20"/>
              </w:rPr>
            </w:pPr>
            <w:r w:rsidRPr="00C25E99">
              <w:rPr>
                <w:sz w:val="20"/>
                <w:szCs w:val="20"/>
              </w:rPr>
              <w:t>•Karakteristike i kvaliteta nekih proizvoda na bazi mesa i ribe</w:t>
            </w:r>
          </w:p>
          <w:p w:rsidR="00A10E78" w:rsidRPr="00C25E99" w:rsidRDefault="00A10E78" w:rsidP="00A10E78">
            <w:pPr>
              <w:spacing w:after="0"/>
              <w:rPr>
                <w:sz w:val="20"/>
                <w:szCs w:val="20"/>
              </w:rPr>
            </w:pPr>
            <w:r w:rsidRPr="00C25E99">
              <w:rPr>
                <w:sz w:val="20"/>
                <w:szCs w:val="20"/>
              </w:rPr>
              <w:t xml:space="preserve">•Laboratorijske vježbe: ocjena kvalitete animalnih sirovina, metode praćenja kvalitete proizvoda od mesa i ribe </w:t>
            </w:r>
          </w:p>
          <w:p w:rsidR="00A10E78" w:rsidRPr="00C25E99" w:rsidRDefault="00A10E78" w:rsidP="00A10E78">
            <w:pPr>
              <w:spacing w:after="0"/>
              <w:rPr>
                <w:sz w:val="20"/>
                <w:szCs w:val="20"/>
              </w:rPr>
            </w:pPr>
          </w:p>
          <w:p w:rsidR="00A10E78" w:rsidRPr="00C25E99" w:rsidRDefault="00A10E78" w:rsidP="00A10E78">
            <w:pPr>
              <w:spacing w:after="0"/>
              <w:rPr>
                <w:sz w:val="20"/>
                <w:szCs w:val="20"/>
              </w:rPr>
            </w:pPr>
            <w:r w:rsidRPr="00C25E99">
              <w:rPr>
                <w:sz w:val="20"/>
                <w:szCs w:val="20"/>
              </w:rPr>
              <w:t>Mlijeko</w:t>
            </w:r>
          </w:p>
          <w:p w:rsidR="00A10E78" w:rsidRPr="00C25E99" w:rsidRDefault="00A10E78" w:rsidP="00A10E78">
            <w:pPr>
              <w:spacing w:after="0"/>
              <w:rPr>
                <w:sz w:val="20"/>
                <w:szCs w:val="20"/>
              </w:rPr>
            </w:pPr>
            <w:r w:rsidRPr="00C25E99">
              <w:rPr>
                <w:sz w:val="20"/>
                <w:szCs w:val="20"/>
              </w:rPr>
              <w:t xml:space="preserve">•Karakteristike i glavni sastojci mlijeka. Koagulacije proteina. Mikroorganizmi u mlijeku. Prehrambena i zdravstvena vrijednost mlijeka. Proizvodnja toplinski obrađenog mlijeka. Fermentacije. Mikrobne kulture. Proizvodnja fermentiranog mlijeka. Vrste sireva. Proizvodnja i prehrambena vrijednost sira. Sirutka. Osnove proizvodnje mlijeka u prahu, maslaca i sladoleda. Osnovna analiza mlijeka u laboratoriju. Načini koagulacije proteina. </w:t>
            </w:r>
          </w:p>
          <w:p w:rsidR="00A10E78" w:rsidRPr="00C25E99" w:rsidRDefault="00A10E78" w:rsidP="00A10E78">
            <w:pPr>
              <w:spacing w:after="0"/>
              <w:rPr>
                <w:sz w:val="20"/>
                <w:szCs w:val="20"/>
              </w:rPr>
            </w:pPr>
          </w:p>
          <w:p w:rsidR="00A10E78" w:rsidRPr="00C25E99" w:rsidRDefault="00A10E78" w:rsidP="00A10E78">
            <w:pPr>
              <w:spacing w:after="0"/>
              <w:rPr>
                <w:sz w:val="20"/>
                <w:szCs w:val="20"/>
              </w:rPr>
            </w:pPr>
            <w:r w:rsidRPr="00C25E99">
              <w:rPr>
                <w:sz w:val="20"/>
                <w:szCs w:val="20"/>
              </w:rPr>
              <w:t>Lipidi</w:t>
            </w:r>
          </w:p>
          <w:p w:rsidR="00A10E78" w:rsidRPr="00C25E99" w:rsidRDefault="00A10E78" w:rsidP="00A10E78">
            <w:pPr>
              <w:spacing w:after="0"/>
              <w:rPr>
                <w:sz w:val="20"/>
                <w:szCs w:val="20"/>
              </w:rPr>
            </w:pPr>
            <w:r w:rsidRPr="00C25E99">
              <w:rPr>
                <w:sz w:val="20"/>
                <w:szCs w:val="20"/>
              </w:rPr>
              <w:t xml:space="preserve">•Sirovine i ocjena sirovina u tehnologiji ulja i masti. Priprema sjemena za skladištenje, priprema sjemena za izdvajanje ulja. </w:t>
            </w:r>
          </w:p>
          <w:p w:rsidR="00A10E78" w:rsidRPr="00C25E99" w:rsidRDefault="00A10E78" w:rsidP="00A10E78">
            <w:pPr>
              <w:spacing w:after="0"/>
              <w:rPr>
                <w:sz w:val="20"/>
                <w:szCs w:val="20"/>
              </w:rPr>
            </w:pPr>
            <w:r w:rsidRPr="00C25E99">
              <w:rPr>
                <w:sz w:val="20"/>
                <w:szCs w:val="20"/>
              </w:rPr>
              <w:t xml:space="preserve">•Postupci proizvodnje sirovog i rafiniranog ulja. Skladištenje ulja. </w:t>
            </w:r>
          </w:p>
          <w:p w:rsidR="00A10E78" w:rsidRPr="00C25E99" w:rsidRDefault="00A10E78" w:rsidP="00A10E78">
            <w:pPr>
              <w:spacing w:after="0"/>
              <w:rPr>
                <w:sz w:val="20"/>
                <w:szCs w:val="20"/>
              </w:rPr>
            </w:pPr>
            <w:r w:rsidRPr="00C25E99">
              <w:rPr>
                <w:sz w:val="20"/>
                <w:szCs w:val="20"/>
              </w:rPr>
              <w:t xml:space="preserve">•Kemijska i fizikalna svojstva proizvoda i nusproizvoda tehnologije ulja i masti. </w:t>
            </w:r>
          </w:p>
          <w:p w:rsidR="00B5151B" w:rsidRDefault="00A10E78" w:rsidP="00A10E78">
            <w:pPr>
              <w:spacing w:after="0"/>
              <w:rPr>
                <w:sz w:val="20"/>
                <w:szCs w:val="20"/>
              </w:rPr>
            </w:pPr>
            <w:r w:rsidRPr="00C25E99">
              <w:rPr>
                <w:sz w:val="20"/>
                <w:szCs w:val="20"/>
              </w:rPr>
              <w:lastRenderedPageBreak/>
              <w:t>Laboratorijske vježbe: osnovni parametri kvalitete sirovine i ulja, laboratorijska proizvodnja sirovog ulja (hladno prešanog i djevičanskog ulja), degumiranje, praćenje oksidacijske stabilnosti ulja u uvjetima ubrzanog kvarenja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B64142">
            <w:pPr>
              <w:spacing w:after="0" w:line="240" w:lineRule="auto"/>
              <w:rPr>
                <w:sz w:val="20"/>
                <w:szCs w:val="20"/>
              </w:rPr>
            </w:pPr>
            <w:sdt>
              <w:sdtPr>
                <w:tag w:val="goog_rdk_402"/>
                <w:id w:val="-93623395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03"/>
                <w:id w:val="1848700652"/>
              </w:sdtPr>
              <w:sdtEndPr/>
              <w:sdtContent>
                <w:r w:rsidR="00A10E78">
                  <w:rPr>
                    <w:rFonts w:ascii="Arial Unicode MS" w:eastAsia="Arial Unicode MS" w:hAnsi="Arial Unicode MS" w:cs="Arial Unicode MS"/>
                    <w:sz w:val="20"/>
                    <w:szCs w:val="20"/>
                  </w:rPr>
                  <w:t xml:space="preserve">x </w:t>
                </w:r>
              </w:sdtContent>
            </w:sdt>
            <w:r w:rsidR="00F14533">
              <w:rPr>
                <w:sz w:val="20"/>
                <w:szCs w:val="20"/>
              </w:rPr>
              <w:t xml:space="preserve"> vježbe  </w:t>
            </w:r>
          </w:p>
          <w:p w:rsidR="00B5151B" w:rsidRDefault="00B64142">
            <w:pPr>
              <w:spacing w:after="0" w:line="240" w:lineRule="auto"/>
              <w:rPr>
                <w:sz w:val="20"/>
                <w:szCs w:val="20"/>
              </w:rPr>
            </w:pPr>
            <w:sdt>
              <w:sdtPr>
                <w:tag w:val="goog_rdk_404"/>
                <w:id w:val="-89088918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05"/>
                <w:id w:val="-18299937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06"/>
                <w:id w:val="-78750733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07"/>
                <w:id w:val="4959390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08"/>
                <w:id w:val="-197079069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w:t>
            </w:r>
            <w:r w:rsidR="00A10E78">
              <w:rPr>
                <w:sz w:val="20"/>
                <w:szCs w:val="20"/>
              </w:rPr>
              <w:t xml:space="preserve"> </w:t>
            </w:r>
            <w:r>
              <w:rPr>
                <w:sz w:val="20"/>
                <w:szCs w:val="20"/>
              </w:rPr>
              <w:t>laboratorij</w:t>
            </w:r>
          </w:p>
          <w:p w:rsidR="00B5151B" w:rsidRDefault="00B64142">
            <w:pPr>
              <w:spacing w:after="0" w:line="240" w:lineRule="auto"/>
              <w:rPr>
                <w:sz w:val="20"/>
                <w:szCs w:val="20"/>
              </w:rPr>
            </w:pPr>
            <w:sdt>
              <w:sdtPr>
                <w:tag w:val="goog_rdk_409"/>
                <w:id w:val="10577230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10"/>
                <w:id w:val="-173508847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da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 xml:space="preserve">da </w:t>
            </w:r>
          </w:p>
        </w:tc>
        <w:tc>
          <w:tcPr>
            <w:tcW w:w="570" w:type="dxa"/>
            <w:vAlign w:val="center"/>
          </w:tcPr>
          <w:p w:rsidR="00B5151B" w:rsidRDefault="00B5151B">
            <w:pPr>
              <w:spacing w:after="0" w:line="240" w:lineRule="auto"/>
              <w:jc w:val="center"/>
              <w:rPr>
                <w:sz w:val="20"/>
                <w:szCs w:val="20"/>
              </w:rPr>
            </w:pP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A10E78">
            <w:pPr>
              <w:spacing w:after="0" w:line="240" w:lineRule="auto"/>
              <w:jc w:val="center"/>
              <w:rPr>
                <w:sz w:val="20"/>
                <w:szCs w:val="20"/>
              </w:rPr>
            </w:pPr>
            <w:r>
              <w:rPr>
                <w:sz w:val="20"/>
                <w:szCs w:val="20"/>
              </w:rPr>
              <w:t>ne</w:t>
            </w:r>
            <w:r w:rsidR="00F14533">
              <w:rPr>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ne </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A10E78">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A10E78">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ne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ne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r w:rsidR="00A10E78">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A10E78">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8</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sdt>
            <w:sdtPr>
              <w:rPr>
                <w:rFonts w:eastAsia="Times New Roman"/>
                <w:color w:val="000000"/>
                <w:sz w:val="20"/>
                <w:szCs w:val="20"/>
                <w:highlight w:val="yellow"/>
                <w:lang w:val="hr-HR"/>
              </w:rPr>
              <w:id w:val="1111318082"/>
              <w:placeholder>
                <w:docPart w:val="3AD3632CFDDA4FC98C3FF6C0EE8F823B"/>
              </w:placeholder>
            </w:sdtPr>
            <w:sdtEndPr/>
            <w:sdtContent>
              <w:p w:rsidR="00A10E78" w:rsidRPr="00C25E99" w:rsidRDefault="00A10E78" w:rsidP="00A10E78">
                <w:pPr>
                  <w:spacing w:after="0" w:line="240" w:lineRule="auto"/>
                  <w:rPr>
                    <w:rFonts w:eastAsia="Times New Roman"/>
                    <w:color w:val="000000"/>
                    <w:sz w:val="20"/>
                    <w:szCs w:val="20"/>
                    <w:lang w:val="hr-HR"/>
                  </w:rPr>
                </w:pPr>
                <w:r w:rsidRPr="00C25E99">
                  <w:rPr>
                    <w:rFonts w:eastAsia="Times New Roman"/>
                    <w:color w:val="000000"/>
                    <w:sz w:val="20"/>
                    <w:szCs w:val="20"/>
                    <w:lang w:val="hr-HR"/>
                  </w:rPr>
                  <w:t xml:space="preserve">Testovi za kontinuiranu provjeru znanja, na svakom testu postići min. 60 %. </w:t>
                </w:r>
              </w:p>
              <w:p w:rsidR="00A10E78" w:rsidRPr="00C25E99" w:rsidRDefault="00A10E78" w:rsidP="00A10E78">
                <w:pPr>
                  <w:tabs>
                    <w:tab w:val="left" w:pos="2820"/>
                  </w:tabs>
                  <w:spacing w:after="0" w:line="240" w:lineRule="auto"/>
                  <w:rPr>
                    <w:b/>
                    <w:color w:val="000000"/>
                    <w:sz w:val="20"/>
                    <w:szCs w:val="20"/>
                  </w:rPr>
                </w:pPr>
              </w:p>
              <w:p w:rsidR="00A10E78" w:rsidRPr="00C25E99" w:rsidRDefault="00A10E78" w:rsidP="00A10E78">
                <w:pPr>
                  <w:tabs>
                    <w:tab w:val="left" w:pos="2820"/>
                  </w:tabs>
                  <w:spacing w:after="0" w:line="240" w:lineRule="auto"/>
                  <w:rPr>
                    <w:rFonts w:cs="Times New Roman"/>
                    <w:bCs/>
                    <w:color w:val="000000"/>
                    <w:sz w:val="20"/>
                    <w:szCs w:val="20"/>
                  </w:rPr>
                </w:pPr>
                <w:r w:rsidRPr="00C25E99">
                  <w:rPr>
                    <w:bCs/>
                    <w:color w:val="000000"/>
                    <w:sz w:val="20"/>
                    <w:szCs w:val="20"/>
                  </w:rPr>
                  <w:t>Formiranje ocjene:</w:t>
                </w:r>
              </w:p>
              <w:p w:rsidR="00A10E78" w:rsidRPr="00C25E99" w:rsidRDefault="00A10E78" w:rsidP="00A10E78">
                <w:pPr>
                  <w:spacing w:after="0" w:line="240" w:lineRule="auto"/>
                  <w:rPr>
                    <w:rFonts w:cs="Times New Roman"/>
                    <w:sz w:val="20"/>
                    <w:szCs w:val="20"/>
                  </w:rPr>
                </w:pPr>
                <w:r w:rsidRPr="00C25E99">
                  <w:rPr>
                    <w:sz w:val="20"/>
                    <w:szCs w:val="20"/>
                  </w:rPr>
                  <w:t>&lt; 60 % nedovoljan (1)</w:t>
                </w:r>
              </w:p>
              <w:p w:rsidR="00A10E78" w:rsidRPr="00C25E99" w:rsidRDefault="00A10E78" w:rsidP="00A10E78">
                <w:pPr>
                  <w:spacing w:after="0" w:line="240" w:lineRule="auto"/>
                  <w:rPr>
                    <w:rFonts w:cs="Times New Roman"/>
                    <w:sz w:val="20"/>
                    <w:szCs w:val="20"/>
                  </w:rPr>
                </w:pPr>
                <w:r w:rsidRPr="00C25E99">
                  <w:rPr>
                    <w:sz w:val="20"/>
                    <w:szCs w:val="20"/>
                  </w:rPr>
                  <w:t>≥ 60 % dovoljan (2)</w:t>
                </w:r>
              </w:p>
              <w:p w:rsidR="00A10E78" w:rsidRPr="00C25E99" w:rsidRDefault="00A10E78" w:rsidP="00A10E78">
                <w:pPr>
                  <w:spacing w:after="0" w:line="240" w:lineRule="auto"/>
                  <w:rPr>
                    <w:rFonts w:cs="Times New Roman"/>
                    <w:sz w:val="20"/>
                    <w:szCs w:val="20"/>
                  </w:rPr>
                </w:pPr>
                <w:r w:rsidRPr="00C25E99">
                  <w:rPr>
                    <w:sz w:val="20"/>
                    <w:szCs w:val="20"/>
                  </w:rPr>
                  <w:t>≥ 70 % dobar (3)</w:t>
                </w:r>
              </w:p>
              <w:p w:rsidR="00A10E78" w:rsidRPr="00C25E99" w:rsidRDefault="00A10E78" w:rsidP="00A10E78">
                <w:pPr>
                  <w:spacing w:after="0" w:line="240" w:lineRule="auto"/>
                  <w:rPr>
                    <w:rFonts w:cs="Times New Roman"/>
                    <w:sz w:val="20"/>
                    <w:szCs w:val="20"/>
                  </w:rPr>
                </w:pPr>
                <w:r w:rsidRPr="00C25E99">
                  <w:rPr>
                    <w:sz w:val="20"/>
                    <w:szCs w:val="20"/>
                  </w:rPr>
                  <w:t>≥ 80 % vrlo dobar (4)</w:t>
                </w:r>
              </w:p>
              <w:p w:rsidR="00A10E78" w:rsidRPr="00C25E99" w:rsidRDefault="00A10E78" w:rsidP="00A10E78">
                <w:pPr>
                  <w:spacing w:after="0" w:line="240" w:lineRule="auto"/>
                  <w:rPr>
                    <w:rFonts w:eastAsia="Times New Roman"/>
                    <w:color w:val="000000"/>
                    <w:sz w:val="20"/>
                    <w:szCs w:val="20"/>
                    <w:highlight w:val="yellow"/>
                    <w:lang w:val="hr-HR"/>
                  </w:rPr>
                </w:pPr>
                <w:r w:rsidRPr="00C25E99">
                  <w:rPr>
                    <w:sz w:val="20"/>
                    <w:szCs w:val="20"/>
                  </w:rPr>
                  <w:t>≥ 90 % izvrstan (5)</w:t>
                </w:r>
              </w:p>
            </w:sdtContent>
          </w:sdt>
          <w:p w:rsidR="00B5151B" w:rsidRDefault="00B5151B">
            <w:pPr>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A10E78" w:rsidRPr="00C25E99" w:rsidRDefault="00A10E78" w:rsidP="00A10E78">
            <w:pPr>
              <w:tabs>
                <w:tab w:val="left" w:pos="2820"/>
              </w:tabs>
              <w:spacing w:after="0" w:line="240" w:lineRule="auto"/>
              <w:rPr>
                <w:sz w:val="20"/>
                <w:szCs w:val="20"/>
                <w:lang w:val="hr-HR"/>
              </w:rPr>
            </w:pPr>
            <w:r w:rsidRPr="00C25E99">
              <w:rPr>
                <w:sz w:val="20"/>
                <w:szCs w:val="20"/>
                <w:lang w:val="hr-HR"/>
              </w:rPr>
              <w:t>Da položi kolegij, student/studentica mora:</w:t>
            </w:r>
          </w:p>
          <w:sdt>
            <w:sdtPr>
              <w:rPr>
                <w:sz w:val="20"/>
                <w:szCs w:val="20"/>
                <w:lang w:val="hr-HR"/>
              </w:rPr>
              <w:id w:val="1342739281"/>
              <w:placeholder>
                <w:docPart w:val="D1F576F2C8C34A7BB745B58A437247EE"/>
              </w:placeholder>
            </w:sdtPr>
            <w:sdtEndPr/>
            <w:sdtContent>
              <w:sdt>
                <w:sdtPr>
                  <w:rPr>
                    <w:i/>
                    <w:sz w:val="20"/>
                    <w:szCs w:val="20"/>
                    <w:lang w:val="hr-HR"/>
                  </w:rPr>
                  <w:id w:val="-210878388"/>
                  <w:placeholder>
                    <w:docPart w:val="1D5EAA7CB654483A8FD462D655148437"/>
                  </w:placeholder>
                </w:sdtPr>
                <w:sdtEndPr>
                  <w:rPr>
                    <w:i w:val="0"/>
                  </w:rPr>
                </w:sdtEndPr>
                <w:sdtContent>
                  <w:p w:rsidR="00A10E78" w:rsidRPr="00C25E99" w:rsidRDefault="00A10E78" w:rsidP="00A10E78">
                    <w:pPr>
                      <w:numPr>
                        <w:ilvl w:val="0"/>
                        <w:numId w:val="141"/>
                      </w:numPr>
                      <w:tabs>
                        <w:tab w:val="left" w:pos="2820"/>
                      </w:tabs>
                      <w:spacing w:after="0" w:line="240" w:lineRule="auto"/>
                      <w:rPr>
                        <w:sz w:val="20"/>
                        <w:szCs w:val="20"/>
                      </w:rPr>
                    </w:pPr>
                    <w:r w:rsidRPr="00C25E99">
                      <w:rPr>
                        <w:sz w:val="20"/>
                        <w:szCs w:val="20"/>
                      </w:rPr>
                      <w:t>Prisustvovati svim predavanjima, a dozvoljen broj izostanaka s predavanja je 3</w:t>
                    </w:r>
                  </w:p>
                  <w:p w:rsidR="00A10E78" w:rsidRPr="00C25E99" w:rsidRDefault="00A10E78" w:rsidP="00A10E78">
                    <w:pPr>
                      <w:numPr>
                        <w:ilvl w:val="0"/>
                        <w:numId w:val="141"/>
                      </w:numPr>
                      <w:tabs>
                        <w:tab w:val="left" w:pos="2820"/>
                      </w:tabs>
                      <w:spacing w:after="0" w:line="240" w:lineRule="auto"/>
                      <w:rPr>
                        <w:sz w:val="20"/>
                        <w:szCs w:val="20"/>
                      </w:rPr>
                    </w:pPr>
                    <w:r w:rsidRPr="00C25E99">
                      <w:rPr>
                        <w:sz w:val="20"/>
                        <w:szCs w:val="20"/>
                      </w:rPr>
                      <w:t>Odraditi sve vježbe</w:t>
                    </w:r>
                  </w:p>
                  <w:p w:rsidR="00A10E78" w:rsidRPr="00C25E99" w:rsidRDefault="00A10E78" w:rsidP="00A10E78">
                    <w:pPr>
                      <w:numPr>
                        <w:ilvl w:val="0"/>
                        <w:numId w:val="141"/>
                      </w:numPr>
                      <w:tabs>
                        <w:tab w:val="left" w:pos="2820"/>
                      </w:tabs>
                      <w:spacing w:after="0" w:line="240" w:lineRule="auto"/>
                      <w:rPr>
                        <w:sz w:val="20"/>
                        <w:szCs w:val="20"/>
                      </w:rPr>
                    </w:pPr>
                    <w:r w:rsidRPr="00C25E99">
                      <w:rPr>
                        <w:sz w:val="20"/>
                        <w:szCs w:val="20"/>
                      </w:rPr>
                      <w:t xml:space="preserve">Postići minimalno 60 % bodova na svakom testu za kontinuiranu provjeru znanja </w:t>
                    </w:r>
                  </w:p>
                  <w:p w:rsidR="00B5151B" w:rsidRDefault="00B64142" w:rsidP="00A10E78">
                    <w:pPr>
                      <w:tabs>
                        <w:tab w:val="left" w:pos="2820"/>
                      </w:tabs>
                      <w:spacing w:after="0" w:line="240" w:lineRule="auto"/>
                      <w:rPr>
                        <w:sz w:val="20"/>
                        <w:szCs w:val="20"/>
                      </w:rPr>
                    </w:pPr>
                  </w:p>
                </w:sdtContent>
              </w:sdt>
            </w:sdtContent>
          </w:sdt>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putem ostalih medija</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A10E78">
            <w:pPr>
              <w:tabs>
                <w:tab w:val="left" w:pos="2820"/>
              </w:tabs>
              <w:spacing w:after="0" w:line="240" w:lineRule="auto"/>
              <w:rPr>
                <w:sz w:val="20"/>
                <w:szCs w:val="20"/>
              </w:rPr>
            </w:pPr>
            <w:r w:rsidRPr="00C25E99">
              <w:rPr>
                <w:sz w:val="20"/>
                <w:szCs w:val="20"/>
              </w:rPr>
              <w:t>Helga Medić Nastavni materijal</w:t>
            </w:r>
          </w:p>
        </w:tc>
        <w:tc>
          <w:tcPr>
            <w:tcW w:w="1279" w:type="dxa"/>
            <w:gridSpan w:val="3"/>
            <w:tcBorders>
              <w:top w:val="single" w:sz="8" w:space="0" w:color="000000"/>
              <w:left w:val="single" w:sz="8" w:space="0" w:color="000000"/>
              <w:right w:val="single" w:sz="8" w:space="0" w:color="000000"/>
            </w:tcBorders>
            <w:vAlign w:val="center"/>
          </w:tcPr>
          <w:p w:rsidR="00B5151B" w:rsidRDefault="00B5151B">
            <w:pPr>
              <w:tabs>
                <w:tab w:val="left" w:pos="2820"/>
              </w:tabs>
              <w:spacing w:after="0" w:line="240" w:lineRule="auto"/>
              <w:rPr>
                <w:sz w:val="20"/>
                <w:szCs w:val="20"/>
              </w:rPr>
            </w:pPr>
          </w:p>
        </w:tc>
        <w:tc>
          <w:tcPr>
            <w:tcW w:w="1513" w:type="dxa"/>
            <w:gridSpan w:val="3"/>
            <w:tcBorders>
              <w:top w:val="single" w:sz="8" w:space="0" w:color="000000"/>
              <w:left w:val="single" w:sz="8" w:space="0" w:color="000000"/>
              <w:right w:val="single" w:sz="12" w:space="0" w:color="000000"/>
            </w:tcBorders>
          </w:tcPr>
          <w:p w:rsidR="00B5151B" w:rsidRDefault="00F14533">
            <w:pPr>
              <w:rPr>
                <w:sz w:val="20"/>
                <w:szCs w:val="20"/>
              </w:rPr>
            </w:pPr>
            <w:r>
              <w:rPr>
                <w:sz w:val="20"/>
                <w:szCs w:val="20"/>
              </w:rPr>
              <w:t xml:space="preserve">Merlin </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Sanja Vidaček Prerada ribe- interna skripta</w:t>
            </w:r>
          </w:p>
        </w:tc>
        <w:tc>
          <w:tcPr>
            <w:tcW w:w="1279" w:type="dxa"/>
            <w:gridSpan w:val="3"/>
            <w:tcBorders>
              <w:top w:val="single" w:sz="8" w:space="0" w:color="000000"/>
              <w:left w:val="single" w:sz="8" w:space="0" w:color="000000"/>
              <w:right w:val="single" w:sz="8" w:space="0" w:color="000000"/>
            </w:tcBorders>
            <w:vAlign w:val="center"/>
          </w:tcPr>
          <w:p w:rsidR="00B5151B" w:rsidRDefault="00B5151B">
            <w:pPr>
              <w:tabs>
                <w:tab w:val="left" w:pos="2820"/>
              </w:tabs>
              <w:spacing w:after="0" w:line="240" w:lineRule="auto"/>
              <w:rPr>
                <w:sz w:val="20"/>
                <w:szCs w:val="20"/>
              </w:rPr>
            </w:pPr>
          </w:p>
        </w:tc>
        <w:tc>
          <w:tcPr>
            <w:tcW w:w="1513" w:type="dxa"/>
            <w:gridSpan w:val="3"/>
            <w:tcBorders>
              <w:top w:val="single" w:sz="8" w:space="0" w:color="000000"/>
              <w:left w:val="single" w:sz="8" w:space="0" w:color="000000"/>
              <w:right w:val="single" w:sz="12" w:space="0" w:color="000000"/>
            </w:tcBorders>
          </w:tcPr>
          <w:p w:rsidR="00B5151B" w:rsidRDefault="00F14533">
            <w:pPr>
              <w:rPr>
                <w:sz w:val="20"/>
                <w:szCs w:val="20"/>
              </w:rPr>
            </w:pPr>
            <w:r>
              <w:rPr>
                <w:sz w:val="20"/>
                <w:szCs w:val="20"/>
              </w:rPr>
              <w:t xml:space="preserve">Merlin </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Lj. Tratnik, R. Božanić (2012) Mlijeko i mliječni proizvodi, Hrvatska mljekarska udruga. Udžbenik</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tcPr>
          <w:p w:rsidR="00B5151B" w:rsidRDefault="00B5151B">
            <w:pPr>
              <w:rPr>
                <w:sz w:val="20"/>
                <w:szCs w:val="20"/>
              </w:rPr>
            </w:pP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Škevin. D (2016) Kemija i tehnologija ulja i masti, interna skripta, PBF, Zagreb</w:t>
            </w:r>
          </w:p>
        </w:tc>
        <w:tc>
          <w:tcPr>
            <w:tcW w:w="1279" w:type="dxa"/>
            <w:gridSpan w:val="3"/>
            <w:tcBorders>
              <w:top w:val="single" w:sz="8" w:space="0" w:color="000000"/>
              <w:left w:val="single" w:sz="8" w:space="0" w:color="000000"/>
              <w:right w:val="single" w:sz="8" w:space="0" w:color="000000"/>
            </w:tcBorders>
            <w:vAlign w:val="center"/>
          </w:tcPr>
          <w:p w:rsidR="00B5151B" w:rsidRDefault="00B5151B">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tcPr>
          <w:p w:rsidR="00B5151B" w:rsidRDefault="00F14533">
            <w:pPr>
              <w:rPr>
                <w:sz w:val="20"/>
                <w:szCs w:val="20"/>
              </w:rPr>
            </w:pPr>
            <w:r>
              <w:rPr>
                <w:sz w:val="20"/>
                <w:szCs w:val="20"/>
              </w:rPr>
              <w:t xml:space="preserve">Merlin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R. Božanić, I. Jeličić, T. Bilušić (2010) Analiza mlijeka i mliječnih proizvoda. Plejada. Priručnik</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sz w:val="20"/>
                <w:szCs w:val="20"/>
              </w:rPr>
            </w:pPr>
            <w:hyperlink r:id="rId219">
              <w:r w:rsidR="00F14533">
                <w:rPr>
                  <w:color w:val="1155CC"/>
                  <w:sz w:val="20"/>
                  <w:szCs w:val="20"/>
                  <w:u w:val="single"/>
                </w:rPr>
                <w:t>http://www.pbf.unizg.hr/studiji/ispit</w:t>
              </w:r>
            </w:hyperlink>
            <w:hyperlink r:id="rId220">
              <w:r w:rsidR="00F14533">
                <w:rPr>
                  <w:color w:val="0563C1"/>
                  <w:sz w:val="20"/>
                  <w:szCs w:val="20"/>
                  <w:u w:val="single"/>
                </w:rPr>
                <w:t>n</w:t>
              </w:r>
            </w:hyperlink>
            <w:r w:rsidR="00F14533">
              <w:rPr>
                <w:color w:val="0563C1"/>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070C0"/>
                <w:sz w:val="20"/>
                <w:szCs w:val="20"/>
                <w:u w:val="single"/>
              </w:rPr>
            </w:pPr>
            <w:r>
              <w:rPr>
                <w:b/>
                <w:bCs/>
                <w:color w:val="0070C0"/>
                <w:sz w:val="20"/>
                <w:szCs w:val="20"/>
                <w:u w:val="single"/>
              </w:rPr>
              <w:t>prof. dr. sc. Renata Teparić</w:t>
            </w:r>
          </w:p>
          <w:p w:rsidR="00B5151B" w:rsidRDefault="00F14533">
            <w:pPr>
              <w:tabs>
                <w:tab w:val="left" w:pos="2820"/>
              </w:tabs>
              <w:spacing w:after="0" w:line="240" w:lineRule="auto"/>
              <w:rPr>
                <w:color w:val="0070C0"/>
                <w:sz w:val="20"/>
                <w:szCs w:val="20"/>
              </w:rPr>
            </w:pPr>
            <w:r>
              <w:rPr>
                <w:color w:val="0070C0"/>
                <w:sz w:val="20"/>
                <w:szCs w:val="20"/>
              </w:rPr>
              <w:t>izv. prof. dr. sc. Igor Stuparević</w:t>
            </w:r>
          </w:p>
          <w:p w:rsidR="00B5151B" w:rsidRDefault="00F14533">
            <w:pPr>
              <w:tabs>
                <w:tab w:val="left" w:pos="2820"/>
              </w:tabs>
              <w:spacing w:after="0" w:line="240" w:lineRule="auto"/>
              <w:rPr>
                <w:b/>
                <w:bCs/>
                <w:sz w:val="20"/>
                <w:szCs w:val="20"/>
              </w:rPr>
            </w:pPr>
            <w:r>
              <w:rPr>
                <w:color w:val="0070C0"/>
                <w:sz w:val="20"/>
                <w:szCs w:val="20"/>
              </w:rPr>
              <w:t>izv. prof. dr. sc. Bojan Žunar</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Biokemija 2</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269880</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45+0+13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Obavezan</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p>
          <w:p w:rsidR="00B5151B" w:rsidRDefault="00F14533">
            <w:pPr>
              <w:tabs>
                <w:tab w:val="right" w:pos="2149"/>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predavaonice PBF-a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Kroz program ovog kolegija studenti se upoznaju sa glavnim metaboličkim putevima u stanici, s posebnim naglaskom na mehanizme regulacije pojedinih reakcija odnosno općenito metaboličkih puteva, te osnovama bioenergetike.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Uvjeti za upis predmeta su položeni predmeti:</w:t>
            </w:r>
          </w:p>
          <w:p w:rsidR="00B5151B" w:rsidRDefault="00F14533">
            <w:pPr>
              <w:numPr>
                <w:ilvl w:val="0"/>
                <w:numId w:val="73"/>
              </w:numPr>
              <w:tabs>
                <w:tab w:val="left" w:pos="2820"/>
              </w:tabs>
              <w:spacing w:after="0" w:line="240" w:lineRule="auto"/>
              <w:rPr>
                <w:sz w:val="20"/>
                <w:szCs w:val="20"/>
              </w:rPr>
            </w:pPr>
            <w:r>
              <w:rPr>
                <w:sz w:val="20"/>
                <w:szCs w:val="20"/>
              </w:rPr>
              <w:t>Fizikalna kemija</w:t>
            </w:r>
          </w:p>
          <w:p w:rsidR="00B5151B" w:rsidRDefault="00F14533">
            <w:pPr>
              <w:numPr>
                <w:ilvl w:val="0"/>
                <w:numId w:val="73"/>
              </w:numPr>
              <w:tabs>
                <w:tab w:val="left" w:pos="2820"/>
              </w:tabs>
              <w:spacing w:after="0" w:line="240" w:lineRule="auto"/>
              <w:rPr>
                <w:sz w:val="20"/>
                <w:szCs w:val="20"/>
              </w:rPr>
            </w:pPr>
            <w:r>
              <w:rPr>
                <w:sz w:val="20"/>
                <w:szCs w:val="20"/>
              </w:rPr>
              <w:t>Biokemija 1</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26"/>
              <w:jc w:val="both"/>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ind w:left="226"/>
              <w:jc w:val="both"/>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ind w:left="226"/>
              <w:jc w:val="both"/>
              <w:rPr>
                <w:sz w:val="20"/>
                <w:szCs w:val="20"/>
              </w:rPr>
            </w:pPr>
            <w:r>
              <w:rPr>
                <w:sz w:val="20"/>
                <w:szCs w:val="20"/>
              </w:rPr>
              <w:t>8. Sažeti zaključke na temelju rezultata istraživanja iz područja prehrambene tehnologije.</w:t>
            </w:r>
          </w:p>
          <w:p w:rsidR="00B5151B" w:rsidRDefault="00F14533">
            <w:pPr>
              <w:tabs>
                <w:tab w:val="left" w:pos="2820"/>
              </w:tabs>
              <w:spacing w:after="0" w:line="240" w:lineRule="auto"/>
              <w:ind w:left="226"/>
              <w:jc w:val="both"/>
              <w:rPr>
                <w:sz w:val="20"/>
                <w:szCs w:val="20"/>
              </w:rPr>
            </w:pPr>
            <w:r>
              <w:rPr>
                <w:sz w:val="20"/>
                <w:szCs w:val="20"/>
              </w:rPr>
              <w:t>10.Sudjelovati u radu homogenog ili interdisciplinarnog stručnog tima u području prehrambene tehnologije.</w:t>
            </w:r>
          </w:p>
          <w:p w:rsidR="00B5151B" w:rsidRDefault="00F14533">
            <w:pPr>
              <w:tabs>
                <w:tab w:val="left" w:pos="2820"/>
              </w:tabs>
              <w:spacing w:after="0" w:line="240" w:lineRule="auto"/>
              <w:ind w:left="226"/>
              <w:jc w:val="both"/>
              <w:rPr>
                <w:sz w:val="20"/>
                <w:szCs w:val="20"/>
              </w:rPr>
            </w:pPr>
            <w:r>
              <w:rPr>
                <w:sz w:val="20"/>
                <w:szCs w:val="20"/>
              </w:rPr>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98"/>
              </w:numPr>
              <w:spacing w:after="0" w:line="240" w:lineRule="auto"/>
              <w:jc w:val="both"/>
              <w:rPr>
                <w:sz w:val="20"/>
                <w:szCs w:val="20"/>
              </w:rPr>
            </w:pPr>
            <w:r>
              <w:rPr>
                <w:sz w:val="20"/>
                <w:szCs w:val="20"/>
              </w:rPr>
              <w:t xml:space="preserve">detaljno opisati i objasniti osnovne kataboličke i anaboličke cikluse i reakcije u stanici: razgradnju i sintezu ugljikohidrata i metabolizam glikogena, razgradnju i sintezu masnih kiselina, metabolizam proteina odnosno aminokiselina te metabolizam dušika; </w:t>
            </w:r>
          </w:p>
          <w:p w:rsidR="00B5151B" w:rsidRDefault="00F14533">
            <w:pPr>
              <w:numPr>
                <w:ilvl w:val="0"/>
                <w:numId w:val="98"/>
              </w:numPr>
              <w:spacing w:after="0" w:line="240" w:lineRule="auto"/>
              <w:jc w:val="both"/>
              <w:rPr>
                <w:sz w:val="20"/>
                <w:szCs w:val="20"/>
              </w:rPr>
            </w:pPr>
            <w:r>
              <w:rPr>
                <w:sz w:val="20"/>
                <w:szCs w:val="20"/>
              </w:rPr>
              <w:t xml:space="preserve">objasniti i usporediti osnovne mehanizme regulacije metaboličkih puteva i reakcija putem regulacije aktivnosti enzima; </w:t>
            </w:r>
          </w:p>
          <w:p w:rsidR="00B5151B" w:rsidRDefault="00F14533">
            <w:pPr>
              <w:numPr>
                <w:ilvl w:val="0"/>
                <w:numId w:val="98"/>
              </w:numPr>
              <w:spacing w:after="0" w:line="240" w:lineRule="auto"/>
              <w:jc w:val="both"/>
              <w:rPr>
                <w:sz w:val="20"/>
                <w:szCs w:val="20"/>
              </w:rPr>
            </w:pPr>
            <w:r>
              <w:rPr>
                <w:sz w:val="20"/>
                <w:szCs w:val="20"/>
              </w:rPr>
              <w:t xml:space="preserve">opisati proces oksidativne fosforilacije na respiratornom lancu i sintezu ATP-a te objasniti ulogu ATP-a kao prenositelja energije u stanici i ulogu koenzima NADPH kao reduktivne snage u biosintetskim reakcijama; </w:t>
            </w:r>
          </w:p>
          <w:p w:rsidR="00B5151B" w:rsidRDefault="00F14533">
            <w:pPr>
              <w:numPr>
                <w:ilvl w:val="0"/>
                <w:numId w:val="98"/>
              </w:numPr>
              <w:spacing w:after="0" w:line="240" w:lineRule="auto"/>
              <w:jc w:val="both"/>
              <w:rPr>
                <w:sz w:val="20"/>
                <w:szCs w:val="20"/>
              </w:rPr>
            </w:pPr>
            <w:r>
              <w:rPr>
                <w:sz w:val="20"/>
                <w:szCs w:val="20"/>
              </w:rPr>
              <w:t>izračunati i uspoređivati energetske bilance kataboličkih i anaboličkih ciklusa pod različitim uvjetima (obzirom na energetski naboj stanice i potrebe za određenim metabolitima);</w:t>
            </w:r>
          </w:p>
          <w:p w:rsidR="00B5151B" w:rsidRDefault="00F14533">
            <w:pPr>
              <w:numPr>
                <w:ilvl w:val="0"/>
                <w:numId w:val="98"/>
              </w:numPr>
              <w:spacing w:after="0" w:line="240" w:lineRule="auto"/>
              <w:jc w:val="both"/>
              <w:rPr>
                <w:sz w:val="20"/>
                <w:szCs w:val="20"/>
              </w:rPr>
            </w:pPr>
            <w:r>
              <w:rPr>
                <w:sz w:val="20"/>
                <w:szCs w:val="20"/>
              </w:rPr>
              <w:t>opisati osnovne mehanizme regulacije transkripcije gena te objasniti regulaciju metabolizma koordiniranom regulacijom sinteze enzima, na nivou transkripcije gena, i postsintetske regulacije aktivnosti enzima obzirom na energetski naboj stanice i potrebe za određenim metabolitima.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numPr>
                <w:ilvl w:val="0"/>
                <w:numId w:val="42"/>
              </w:numPr>
              <w:spacing w:after="0" w:line="240" w:lineRule="auto"/>
              <w:ind w:left="398"/>
              <w:jc w:val="both"/>
              <w:rPr>
                <w:sz w:val="20"/>
                <w:szCs w:val="20"/>
              </w:rPr>
            </w:pPr>
            <w:r>
              <w:rPr>
                <w:sz w:val="20"/>
                <w:szCs w:val="20"/>
              </w:rPr>
              <w:t>Sadržaj predavanja uključuje: Metabolizam: osnovni pojmovi, ATP kao prijenosnik slobodne energije u biološkim sustavima. Glikoliza: reakcije, energijski prinos i mehanizmi regulacije. Anaerobna pretvorba piruvata. Oksidacijska dekarboksilacija piruvata u acetil-CoA: kompleks piruvat dehidrogenaze; reakcijski mehanizam i regulacija. Citratni ciklus: reakcije, energijski prinos i mehanizam regulacije. Glioksilatni ciklus: reakcije, energijski prinos i mehanizmi regulacije. Oksidacijska fosforilacija. Glukoneogeneza: reakcije, energijski prinos i mehanizmi regulacije. Fotosinteza: reakcije, energijski prinos i mehanizmi regulacije. Put pentoza fosfata: reakcije, energijski prinos i mehanizmi regulacije. Metabolizam glikogena: prijenos hormonskih signala i mehanizmi recipročne regulacije razgradnje i sinteze. Metabolizam masnih kiselina: reakcije, energijski prinos i mehanizmi regulacije. Metabolizam aminokiselina. Urea ciklus: reakcije, energijski prinos i mehanizmi regulacije. Kontrola ekspresije gena. Integracija metabolizma.</w:t>
            </w:r>
          </w:p>
          <w:p w:rsidR="00B5151B" w:rsidRDefault="00F14533">
            <w:pPr>
              <w:numPr>
                <w:ilvl w:val="0"/>
                <w:numId w:val="42"/>
              </w:numPr>
              <w:spacing w:after="0" w:line="240" w:lineRule="auto"/>
              <w:ind w:left="398"/>
              <w:jc w:val="both"/>
              <w:rPr>
                <w:sz w:val="20"/>
                <w:szCs w:val="20"/>
              </w:rPr>
            </w:pPr>
            <w:r>
              <w:rPr>
                <w:sz w:val="20"/>
                <w:szCs w:val="20"/>
              </w:rPr>
              <w:lastRenderedPageBreak/>
              <w:t>Seminari su namijenjeni rješavanju problema iz: bioenergetike, energetske bilance osnovnih kataboličkih i anaboličkih procesa, regulacije metabolizma.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B64142">
            <w:pPr>
              <w:spacing w:after="0" w:line="240" w:lineRule="auto"/>
              <w:rPr>
                <w:sz w:val="20"/>
                <w:szCs w:val="20"/>
              </w:rPr>
            </w:pPr>
            <w:sdt>
              <w:sdtPr>
                <w:tag w:val="goog_rdk_411"/>
                <w:id w:val="-196184384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12"/>
                <w:id w:val="-199472342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B64142">
            <w:pPr>
              <w:tabs>
                <w:tab w:val="left" w:pos="2820"/>
              </w:tabs>
              <w:spacing w:after="0" w:line="240" w:lineRule="auto"/>
              <w:rPr>
                <w:sz w:val="20"/>
                <w:szCs w:val="20"/>
              </w:rPr>
            </w:pPr>
            <w:sdt>
              <w:sdtPr>
                <w:tag w:val="goog_rdk_413"/>
                <w:id w:val="-34233178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14"/>
                <w:id w:val="-94686124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15"/>
                <w:id w:val="19020685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416"/>
                <w:id w:val="-6966788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17"/>
                <w:id w:val="15977537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18"/>
                <w:id w:val="52850781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7</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jc w:val="both"/>
              <w:rPr>
                <w:sz w:val="20"/>
                <w:szCs w:val="20"/>
              </w:rPr>
            </w:pPr>
            <w:r>
              <w:rPr>
                <w:sz w:val="20"/>
                <w:szCs w:val="20"/>
              </w:rPr>
              <w:t>Uspjeh studenata se vrednuje prema rezultatima ostvarenim na pisanom ispitu. Pisani ispit se sastoji od 10 pitanja koja nose ukupno 30 bodova. Konačna ocjena definira se prema broju prikupljenih bodova prema sljedećoj skali:</w:t>
            </w:r>
          </w:p>
          <w:p w:rsidR="00B5151B" w:rsidRDefault="00F14533">
            <w:pPr>
              <w:spacing w:after="0" w:line="240" w:lineRule="auto"/>
              <w:jc w:val="both"/>
              <w:rPr>
                <w:sz w:val="20"/>
                <w:szCs w:val="20"/>
              </w:rPr>
            </w:pPr>
            <w:r>
              <w:rPr>
                <w:sz w:val="20"/>
                <w:szCs w:val="20"/>
              </w:rPr>
              <w:t>-</w:t>
            </w:r>
            <w:r>
              <w:rPr>
                <w:sz w:val="20"/>
                <w:szCs w:val="20"/>
              </w:rPr>
              <w:tab/>
              <w:t>18 – 20,5 bodova – dovoljan</w:t>
            </w:r>
          </w:p>
          <w:p w:rsidR="00B5151B" w:rsidRDefault="00F14533">
            <w:pPr>
              <w:spacing w:after="0" w:line="240" w:lineRule="auto"/>
              <w:jc w:val="both"/>
              <w:rPr>
                <w:sz w:val="20"/>
                <w:szCs w:val="20"/>
              </w:rPr>
            </w:pPr>
            <w:r>
              <w:rPr>
                <w:sz w:val="20"/>
                <w:szCs w:val="20"/>
              </w:rPr>
              <w:t>-</w:t>
            </w:r>
            <w:r>
              <w:rPr>
                <w:sz w:val="20"/>
                <w:szCs w:val="20"/>
              </w:rPr>
              <w:tab/>
              <w:t>21 do 23,5 boda – dobar</w:t>
            </w:r>
          </w:p>
          <w:p w:rsidR="00B5151B" w:rsidRDefault="00F14533">
            <w:pPr>
              <w:spacing w:after="0" w:line="240" w:lineRule="auto"/>
              <w:jc w:val="both"/>
              <w:rPr>
                <w:sz w:val="20"/>
                <w:szCs w:val="20"/>
              </w:rPr>
            </w:pPr>
            <w:r>
              <w:rPr>
                <w:sz w:val="20"/>
                <w:szCs w:val="20"/>
              </w:rPr>
              <w:t>-</w:t>
            </w:r>
            <w:r>
              <w:rPr>
                <w:sz w:val="20"/>
                <w:szCs w:val="20"/>
              </w:rPr>
              <w:tab/>
              <w:t>24 do 26,5 bodova – vrlo dobar</w:t>
            </w:r>
          </w:p>
          <w:p w:rsidR="00B5151B" w:rsidRDefault="00F14533">
            <w:pPr>
              <w:spacing w:after="0" w:line="240" w:lineRule="auto"/>
              <w:jc w:val="both"/>
              <w:rPr>
                <w:sz w:val="20"/>
                <w:szCs w:val="20"/>
              </w:rPr>
            </w:pPr>
            <w:r>
              <w:rPr>
                <w:sz w:val="20"/>
                <w:szCs w:val="20"/>
              </w:rPr>
              <w:t>-</w:t>
            </w:r>
            <w:r>
              <w:rPr>
                <w:sz w:val="20"/>
                <w:szCs w:val="20"/>
              </w:rPr>
              <w:tab/>
              <w:t>27 - 30 bodova– izvrstan</w:t>
            </w:r>
          </w:p>
          <w:p w:rsidR="00B5151B" w:rsidRDefault="00F14533">
            <w:pPr>
              <w:spacing w:after="0" w:line="240" w:lineRule="auto"/>
              <w:jc w:val="both"/>
              <w:rPr>
                <w:sz w:val="20"/>
                <w:szCs w:val="20"/>
              </w:rPr>
            </w:pPr>
            <w:r>
              <w:rPr>
                <w:sz w:val="20"/>
                <w:szCs w:val="20"/>
              </w:rPr>
              <w:t>Studenti tijekom izvođenja nastave iz predmeta mogu položiti ispit putem dva neobavezna kolokvija, od kojih svaki sadrži 5 pitanja i nosi po 15 bodova. Za polaganje ispita potrebno je riješiti najmanje 60% oba kolokvija. Studenti koji nisu ostvarili minimalno 60% bodova jednog od dva kolokvija mogu isključivo u prvom ispitnom roku polagati samo taj kolokvij. Konačna ocjena ispita se definira kao zbroj bodova ostvaren na oba kolokvija, odnosno na pisanom ispitu, prema gornjoj skali.  Studenti su dužni redovito pohađati nastavu i mogu tijekom semestra izostati sa maksimalno tri predavanja i jednog seminara.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before="240" w:after="0"/>
              <w:rPr>
                <w:color w:val="808080"/>
                <w:sz w:val="20"/>
                <w:szCs w:val="20"/>
              </w:rPr>
            </w:pPr>
            <w:r>
              <w:rPr>
                <w:sz w:val="20"/>
                <w:szCs w:val="20"/>
              </w:rPr>
              <w:t>Da položi predmet, student/studentica mora redovito pohađati nastavu i prikupiti dovoljan broj bodova kako je opisano pod 2.9.</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color w:val="000000"/>
                <w:sz w:val="20"/>
                <w:szCs w:val="20"/>
              </w:rPr>
              <w:t xml:space="preserve"> </w:t>
            </w:r>
            <w:r>
              <w:rPr>
                <w:sz w:val="20"/>
                <w:szCs w:val="20"/>
              </w:rPr>
              <w:t xml:space="preserve">1. J.M. Berg, J.L. Tymoczko, L. Stryer, </w:t>
            </w:r>
            <w:r>
              <w:rPr>
                <w:i/>
                <w:iCs/>
                <w:sz w:val="20"/>
                <w:szCs w:val="20"/>
              </w:rPr>
              <w:t>Biokemija</w:t>
            </w:r>
            <w:r>
              <w:rPr>
                <w:sz w:val="20"/>
                <w:szCs w:val="20"/>
              </w:rPr>
              <w:t>, Školska knjiga, Zagreb, 2013. (dijelovi koji se odnose na metodske cjeline predmeta)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numPr>
                <w:ilvl w:val="0"/>
                <w:numId w:val="110"/>
              </w:numPr>
              <w:tabs>
                <w:tab w:val="left" w:pos="2820"/>
              </w:tabs>
              <w:spacing w:after="0" w:line="240" w:lineRule="auto"/>
              <w:rPr>
                <w:sz w:val="20"/>
                <w:szCs w:val="20"/>
              </w:rPr>
            </w:pPr>
            <w:r>
              <w:rPr>
                <w:sz w:val="20"/>
                <w:szCs w:val="20"/>
              </w:rPr>
              <w:t>R.Teparić, Biokemija 2 - interna skripta, 2018. recenzenti: V. Mrša, I. Landeka Jurčević, I. Strelec</w:t>
            </w:r>
          </w:p>
          <w:p w:rsidR="00B5151B" w:rsidRDefault="00F14533">
            <w:pPr>
              <w:numPr>
                <w:ilvl w:val="0"/>
                <w:numId w:val="110"/>
              </w:numPr>
              <w:tabs>
                <w:tab w:val="left" w:pos="2820"/>
              </w:tabs>
              <w:spacing w:after="0" w:line="240" w:lineRule="auto"/>
              <w:rPr>
                <w:sz w:val="20"/>
                <w:szCs w:val="20"/>
              </w:rPr>
            </w:pPr>
            <w:r>
              <w:rPr>
                <w:sz w:val="20"/>
                <w:szCs w:val="20"/>
              </w:rPr>
              <w:t>R. Teparić, I. Stuparević, Biokemija - zbirka zadataka, Sveučilište u Zagrebu Prehrambeno-biotehnološki fakultet, Zagreb, 2024</w:t>
            </w:r>
          </w:p>
          <w:p w:rsidR="00B5151B" w:rsidRDefault="00F14533">
            <w:pPr>
              <w:numPr>
                <w:ilvl w:val="0"/>
                <w:numId w:val="110"/>
              </w:numPr>
              <w:tabs>
                <w:tab w:val="left" w:pos="2820"/>
              </w:tabs>
              <w:spacing w:after="0" w:line="240" w:lineRule="auto"/>
              <w:rPr>
                <w:sz w:val="20"/>
                <w:szCs w:val="20"/>
              </w:rPr>
            </w:pPr>
            <w:r>
              <w:rPr>
                <w:sz w:val="20"/>
                <w:szCs w:val="20"/>
              </w:rPr>
              <w:t>D.L. Nelson, M.M. Cox, Lehninger Principles of Biochemistry (4th edition), Worth Publisher, New York, 2005.</w:t>
            </w:r>
          </w:p>
          <w:p w:rsidR="00B5151B" w:rsidRDefault="00F14533">
            <w:pPr>
              <w:numPr>
                <w:ilvl w:val="0"/>
                <w:numId w:val="110"/>
              </w:numPr>
              <w:tabs>
                <w:tab w:val="left" w:pos="2820"/>
              </w:tabs>
              <w:spacing w:after="0" w:line="240" w:lineRule="auto"/>
              <w:rPr>
                <w:sz w:val="20"/>
                <w:szCs w:val="20"/>
              </w:rPr>
            </w:pPr>
            <w:r>
              <w:rPr>
                <w:sz w:val="20"/>
                <w:szCs w:val="20"/>
              </w:rPr>
              <w:t>M. Osgood, K. Ocorr, The Absolute, Ultimate Guide to Lehninger Principles of Biochemistry (3rd edition) , Worth Publisher, New York, 2000.</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sz w:val="20"/>
                <w:szCs w:val="20"/>
              </w:rPr>
            </w:pPr>
            <w:hyperlink r:id="rId221">
              <w:r w:rsidR="00F14533">
                <w:rPr>
                  <w:color w:val="1155CC"/>
                  <w:sz w:val="20"/>
                  <w:szCs w:val="20"/>
                  <w:u w:val="single"/>
                </w:rPr>
                <w:t>http://www.pbf.unizg.hr/studiji/ispit</w:t>
              </w:r>
            </w:hyperlink>
            <w:hyperlink r:id="rId222">
              <w:r w:rsidR="00F14533">
                <w:rPr>
                  <w:color w:val="0563C1"/>
                  <w:sz w:val="20"/>
                  <w:szCs w:val="20"/>
                  <w:u w:val="single"/>
                </w:rPr>
                <w:t>n</w:t>
              </w:r>
            </w:hyperlink>
            <w:r w:rsidR="00F14533">
              <w:rPr>
                <w:color w:val="0563C1"/>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color w:val="0070C0"/>
                <w:sz w:val="20"/>
                <w:szCs w:val="20"/>
              </w:rPr>
            </w:pPr>
            <w:hyperlink r:id="rId223">
              <w:r w:rsidR="00F14533">
                <w:rPr>
                  <w:b/>
                  <w:bCs/>
                  <w:color w:val="0070C0"/>
                  <w:sz w:val="20"/>
                  <w:szCs w:val="20"/>
                  <w:highlight w:val="white"/>
                  <w:u w:val="single"/>
                </w:rPr>
                <w:t>prof.dr.sc. Zoran Herceg</w:t>
              </w:r>
            </w:hyperlink>
          </w:p>
          <w:p w:rsidR="00B5151B" w:rsidRDefault="00F14533">
            <w:pPr>
              <w:tabs>
                <w:tab w:val="left" w:pos="2820"/>
              </w:tabs>
              <w:spacing w:after="0" w:line="240" w:lineRule="auto"/>
              <w:rPr>
                <w:color w:val="0070C0"/>
                <w:sz w:val="20"/>
                <w:szCs w:val="20"/>
              </w:rPr>
            </w:pPr>
            <w:r>
              <w:rPr>
                <w:color w:val="0070C0"/>
                <w:sz w:val="20"/>
                <w:szCs w:val="20"/>
              </w:rPr>
              <w:t>izv.prof.dr.sc. Tomislava Vukušić Pavičić</w:t>
            </w:r>
          </w:p>
          <w:p w:rsidR="00B5151B" w:rsidRDefault="00F14533">
            <w:pPr>
              <w:tabs>
                <w:tab w:val="left" w:pos="2820"/>
              </w:tabs>
              <w:spacing w:after="0" w:line="240" w:lineRule="auto"/>
              <w:rPr>
                <w:sz w:val="20"/>
                <w:szCs w:val="20"/>
              </w:rPr>
            </w:pPr>
            <w:r>
              <w:rPr>
                <w:color w:val="0070C0"/>
                <w:sz w:val="20"/>
                <w:szCs w:val="20"/>
              </w:rPr>
              <w:t>dr.sc. Višnja Stulić</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Procesi konzerviranja hrane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w:t>
            </w:r>
          </w:p>
        </w:tc>
      </w:tr>
      <w:tr w:rsidR="00B5151B">
        <w:trPr>
          <w:trHeight w:val="473"/>
        </w:trPr>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269977</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30+15+15+0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obavezni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p>
          <w:p w:rsidR="00B5151B" w:rsidRDefault="00F14533">
            <w:pPr>
              <w:tabs>
                <w:tab w:val="right" w:pos="2149"/>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4, Laboratorij soba 29- podrum</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p w:rsidR="00B5151B" w:rsidRDefault="00B5151B">
            <w:pPr>
              <w:tabs>
                <w:tab w:val="left" w:pos="2820"/>
              </w:tabs>
              <w:spacing w:after="0" w:line="240" w:lineRule="auto"/>
              <w:rPr>
                <w:sz w:val="20"/>
                <w:szCs w:val="20"/>
              </w:rPr>
            </w:pP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Osnovni cilj Procesa konzerviranja hrane je osposobiti studenta za primjenu različitih procesa konzerviranja hrane i pri tome upotrebljavati odgovarajuće uređaje kao i primjeniti odgovarajuće procese konzerviranja s obzirom na očuvanje kvalitete i zadovoljavajuću trajnost prehrambenih proizvoda.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rPr>
                <w:sz w:val="20"/>
                <w:szCs w:val="20"/>
              </w:rPr>
            </w:pPr>
            <w:r>
              <w:rPr>
                <w:sz w:val="20"/>
                <w:szCs w:val="20"/>
              </w:rPr>
              <w:t>Uvjet za upis predmeta su položeni predmeta:</w:t>
            </w:r>
          </w:p>
          <w:p w:rsidR="00B5151B" w:rsidRDefault="00F14533">
            <w:pPr>
              <w:tabs>
                <w:tab w:val="left" w:pos="2820"/>
              </w:tabs>
              <w:spacing w:after="0"/>
              <w:rPr>
                <w:sz w:val="20"/>
                <w:szCs w:val="20"/>
              </w:rPr>
            </w:pPr>
            <w:r>
              <w:rPr>
                <w:sz w:val="20"/>
                <w:szCs w:val="20"/>
              </w:rPr>
              <w:t xml:space="preserve">Jedinične operacije    </w:t>
            </w:r>
          </w:p>
          <w:p w:rsidR="00B5151B" w:rsidRDefault="00F14533" w:rsidP="006572F8">
            <w:pPr>
              <w:tabs>
                <w:tab w:val="left" w:pos="2820"/>
              </w:tabs>
              <w:spacing w:after="0" w:line="240" w:lineRule="auto"/>
              <w:rPr>
                <w:sz w:val="20"/>
                <w:szCs w:val="20"/>
              </w:rPr>
            </w:pPr>
            <w:r>
              <w:rPr>
                <w:sz w:val="20"/>
                <w:szCs w:val="20"/>
              </w:rPr>
              <w:t xml:space="preserve">Fizikalna svojstva </w:t>
            </w:r>
            <w:bookmarkStart w:id="11" w:name="_GoBack"/>
            <w:bookmarkEnd w:id="11"/>
            <w:r>
              <w:rPr>
                <w:sz w:val="20"/>
                <w:szCs w:val="20"/>
              </w:rPr>
              <w:t>hrane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shd w:val="clear" w:color="auto" w:fill="FFFFFF"/>
              <w:tabs>
                <w:tab w:val="left" w:pos="2820"/>
              </w:tabs>
              <w:spacing w:after="0"/>
              <w:jc w:val="both"/>
              <w:rPr>
                <w:color w:val="333333"/>
                <w:sz w:val="20"/>
                <w:szCs w:val="20"/>
              </w:rPr>
            </w:pPr>
            <w:r>
              <w:rPr>
                <w:color w:val="333333"/>
                <w:sz w:val="20"/>
                <w:szCs w:val="20"/>
              </w:rPr>
              <w:t>Primijeniti znanja i vještine iz temeljnih, primijenjenih i inženjerskih znanstvenih disciplina u području prehrambene tehnologije.</w:t>
            </w:r>
          </w:p>
          <w:p w:rsidR="00B5151B" w:rsidRDefault="00F14533">
            <w:pPr>
              <w:shd w:val="clear" w:color="auto" w:fill="FFFFFF"/>
              <w:tabs>
                <w:tab w:val="left" w:pos="2820"/>
              </w:tabs>
              <w:spacing w:after="0"/>
              <w:jc w:val="both"/>
              <w:rPr>
                <w:color w:val="333333"/>
                <w:sz w:val="20"/>
                <w:szCs w:val="20"/>
              </w:rPr>
            </w:pPr>
            <w:r>
              <w:rPr>
                <w:color w:val="333333"/>
                <w:sz w:val="20"/>
                <w:szCs w:val="20"/>
              </w:rPr>
              <w:t>Praktično primijeniti stečena znanja i vještine iz prehrambenog inženjerstva u provedbi tehnoloških procesa proizvodnje i prerade hrane.</w:t>
            </w:r>
          </w:p>
          <w:p w:rsidR="00B5151B" w:rsidRDefault="00F14533">
            <w:pPr>
              <w:shd w:val="clear" w:color="auto" w:fill="FFFFFF"/>
              <w:tabs>
                <w:tab w:val="left" w:pos="2820"/>
              </w:tabs>
              <w:spacing w:after="0"/>
              <w:jc w:val="both"/>
              <w:rPr>
                <w:color w:val="333333"/>
                <w:sz w:val="20"/>
                <w:szCs w:val="20"/>
              </w:rPr>
            </w:pPr>
            <w:r>
              <w:rPr>
                <w:color w:val="333333"/>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shd w:val="clear" w:color="auto" w:fill="FFFFFF"/>
              <w:tabs>
                <w:tab w:val="left" w:pos="2820"/>
              </w:tabs>
              <w:spacing w:after="0"/>
              <w:jc w:val="both"/>
              <w:rPr>
                <w:color w:val="333333"/>
                <w:sz w:val="20"/>
                <w:szCs w:val="20"/>
              </w:rPr>
            </w:pPr>
            <w:r>
              <w:rPr>
                <w:color w:val="333333"/>
                <w:sz w:val="20"/>
                <w:szCs w:val="20"/>
              </w:rPr>
              <w:t>Primijeniti i integrirati stečena znanja i vještine i tako sudjelovati u poslovima vezanim uz kontrolu procesa proizvodnje i kakvoće hrane.</w:t>
            </w:r>
          </w:p>
          <w:p w:rsidR="00B5151B" w:rsidRDefault="00F14533">
            <w:pPr>
              <w:shd w:val="clear" w:color="auto" w:fill="FFFFFF"/>
              <w:tabs>
                <w:tab w:val="left" w:pos="2820"/>
              </w:tabs>
              <w:spacing w:after="0"/>
              <w:jc w:val="both"/>
              <w:rPr>
                <w:color w:val="333333"/>
                <w:sz w:val="20"/>
                <w:szCs w:val="20"/>
              </w:rPr>
            </w:pPr>
            <w:r>
              <w:rPr>
                <w:color w:val="333333"/>
                <w:sz w:val="20"/>
                <w:szCs w:val="20"/>
              </w:rPr>
              <w:t>Osmisliti i rasporediti poslove i tehnološki voditi manje proizvodne jedinice prehrambenih sustava.Identificirati probleme u proizvodnji i komunicirati ih s pretpostavljenima i podređenim.</w:t>
            </w:r>
          </w:p>
          <w:p w:rsidR="00B5151B" w:rsidRDefault="00F14533">
            <w:pPr>
              <w:shd w:val="clear" w:color="auto" w:fill="FFFFFF"/>
              <w:tabs>
                <w:tab w:val="left" w:pos="2820"/>
              </w:tabs>
              <w:spacing w:after="0"/>
              <w:jc w:val="both"/>
              <w:rPr>
                <w:color w:val="333333"/>
                <w:sz w:val="20"/>
                <w:szCs w:val="20"/>
              </w:rPr>
            </w:pPr>
            <w:r>
              <w:rPr>
                <w:color w:val="333333"/>
                <w:sz w:val="20"/>
                <w:szCs w:val="20"/>
              </w:rPr>
              <w:t xml:space="preserve"> Prikupiti interpretirati rezultate laboratorijskih analiza hrane.</w:t>
            </w:r>
          </w:p>
          <w:p w:rsidR="00B5151B" w:rsidRDefault="00F14533">
            <w:pPr>
              <w:shd w:val="clear" w:color="auto" w:fill="FFFFFF"/>
              <w:tabs>
                <w:tab w:val="left" w:pos="2820"/>
              </w:tabs>
              <w:spacing w:after="0"/>
              <w:jc w:val="both"/>
              <w:rPr>
                <w:color w:val="333333"/>
                <w:sz w:val="20"/>
                <w:szCs w:val="20"/>
              </w:rPr>
            </w:pPr>
            <w:r>
              <w:rPr>
                <w:color w:val="333333"/>
                <w:sz w:val="20"/>
                <w:szCs w:val="20"/>
              </w:rPr>
              <w:t>Sažeti zaključke na temelju rezultata istraživanja iz područja prehrambene tehnologije. Prezentirati u pisanom i usmenom obliku rezultate svog rada uz primjenu stručne terminologije.</w:t>
            </w:r>
          </w:p>
          <w:p w:rsidR="00B5151B" w:rsidRDefault="00F14533">
            <w:pPr>
              <w:shd w:val="clear" w:color="auto" w:fill="FFFFFF"/>
              <w:tabs>
                <w:tab w:val="left" w:pos="2820"/>
              </w:tabs>
              <w:spacing w:after="0"/>
              <w:jc w:val="both"/>
              <w:rPr>
                <w:color w:val="333333"/>
                <w:sz w:val="20"/>
                <w:szCs w:val="20"/>
              </w:rPr>
            </w:pPr>
            <w:r>
              <w:rPr>
                <w:color w:val="333333"/>
                <w:sz w:val="20"/>
                <w:szCs w:val="20"/>
              </w:rPr>
              <w:t>Sudjelovati u radu homogenog ili interdisciplinarnog stručnog tima u području prehrambene tehnologije.</w:t>
            </w:r>
          </w:p>
          <w:p w:rsidR="00B5151B" w:rsidRDefault="00F14533">
            <w:pPr>
              <w:shd w:val="clear" w:color="auto" w:fill="FFFFFF"/>
              <w:tabs>
                <w:tab w:val="left" w:pos="2820"/>
              </w:tabs>
              <w:spacing w:after="160" w:line="240" w:lineRule="auto"/>
              <w:rPr>
                <w:color w:val="333333"/>
                <w:sz w:val="20"/>
                <w:szCs w:val="20"/>
              </w:rPr>
            </w:pPr>
            <w:r>
              <w:rPr>
                <w:color w:val="333333"/>
                <w:sz w:val="20"/>
                <w:szCs w:val="20"/>
              </w:rPr>
              <w:t>Predstaviti suvremene trendove u prehrambenoj tehnologiji i popularizirati struku.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rPr>
                <w:sz w:val="20"/>
                <w:szCs w:val="20"/>
              </w:rPr>
            </w:pPr>
            <w:r>
              <w:rPr>
                <w:sz w:val="20"/>
                <w:szCs w:val="20"/>
              </w:rPr>
              <w:t>Opisati principe konzerviranja hrane.</w:t>
            </w:r>
          </w:p>
          <w:p w:rsidR="00B5151B" w:rsidRDefault="00F14533">
            <w:pPr>
              <w:spacing w:after="0"/>
              <w:rPr>
                <w:sz w:val="20"/>
                <w:szCs w:val="20"/>
              </w:rPr>
            </w:pPr>
            <w:r>
              <w:rPr>
                <w:sz w:val="20"/>
                <w:szCs w:val="20"/>
              </w:rPr>
              <w:t>Predložiti primjenu procesa konzerviranja ovisno o vrsti hrane.</w:t>
            </w:r>
          </w:p>
          <w:p w:rsidR="00B5151B" w:rsidRDefault="00F14533">
            <w:pPr>
              <w:spacing w:after="0"/>
              <w:rPr>
                <w:sz w:val="20"/>
                <w:szCs w:val="20"/>
              </w:rPr>
            </w:pPr>
            <w:r>
              <w:rPr>
                <w:sz w:val="20"/>
                <w:szCs w:val="20"/>
              </w:rPr>
              <w:t>Odrediti uvjete termičke obrade (vrijeme/temperature) za pojedine vrste hrane.</w:t>
            </w:r>
          </w:p>
          <w:p w:rsidR="00B5151B" w:rsidRDefault="00F14533">
            <w:pPr>
              <w:spacing w:after="0"/>
              <w:rPr>
                <w:sz w:val="20"/>
                <w:szCs w:val="20"/>
              </w:rPr>
            </w:pPr>
            <w:r>
              <w:rPr>
                <w:sz w:val="20"/>
                <w:szCs w:val="20"/>
              </w:rPr>
              <w:t>Predložiti uređaj koji odgovara pojedinom procesu konzerviranja</w:t>
            </w:r>
          </w:p>
          <w:p w:rsidR="00B5151B" w:rsidRDefault="00F14533">
            <w:pPr>
              <w:spacing w:after="0"/>
              <w:rPr>
                <w:sz w:val="20"/>
                <w:szCs w:val="20"/>
              </w:rPr>
            </w:pPr>
            <w:r>
              <w:rPr>
                <w:sz w:val="20"/>
                <w:szCs w:val="20"/>
              </w:rPr>
              <w:t>Izabrati adekvatnu primjenu pojedinih procesa konzerviranja s obzirom na očuvanje kvalitete i zadovoljavajuću trajnost prehrambenih proizvoda.</w:t>
            </w:r>
          </w:p>
          <w:p w:rsidR="00B5151B" w:rsidRDefault="00F14533">
            <w:pPr>
              <w:spacing w:after="0"/>
              <w:rPr>
                <w:sz w:val="20"/>
                <w:szCs w:val="20"/>
              </w:rPr>
            </w:pPr>
            <w:r>
              <w:rPr>
                <w:sz w:val="20"/>
                <w:szCs w:val="20"/>
              </w:rPr>
              <w:t>Optimirati procesne parametre za odabrane procese konzerviranja uzevši u obzir fizikalno-kemijske značajke prehrambenih proizvoda.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jc w:val="both"/>
              <w:rPr>
                <w:sz w:val="20"/>
                <w:szCs w:val="20"/>
              </w:rPr>
            </w:pPr>
            <w:r>
              <w:rPr>
                <w:sz w:val="20"/>
                <w:szCs w:val="20"/>
              </w:rPr>
              <w:t>Predavanja: Principi konzerviranja hrane. Konzerviranje toplinom (pasterizacija, sterilizacija) -princip,postupci i uređaji. Konzerviranje hlađenjem -princip i način provedbe. Konzerviranje u kontroliranoj atmosferi. Konzerviranje zamrzavanjem – princip, mehanizam tvorbe leda,postupci i uređaji. Promjene tijekom zamrzavanja i skladištenja smrznutih proizvoda. Koncentriranje uparavanjem, koncentriranje zamrzavanjem, koncentriranje membranskim procesima. Konzerviranje sušenjem – princip, načini provedbe, postupci i uređaji. Višefazni posupci sušenja. Specifični postupci sušenja: liofilizacija, osmodehidratacija. Priprema hrane za sušenje. Promjene tijekom sušenja. Rehidratacija i stabilnost dehidratiranih proizvoda. Konzerviranje biološkim putem. Konzerviranje dodacima. Konzerviranje ionizirajućim zračenjem. Konzerviranje mikrovalovima. Konzerviranje visokofrekventnom energijom. Uvod u nove tehnologije konzerviranja hrane. Vježbe i seminari: Materijalna i energetska bilanca procesa konzerviranja, konzerviranje toplinom (Sterilizacija - cijevni i pločasti izmjenjivač), konzerviranje hlađenjem i smrzavanjem, određivanje rashladnog učina, sušenje namirnica u komornoj sušari, određivanje brzine sušenje, određivanje rehiradratacijskog omjera, određivanje idealnih uvjeta skladištenja osušenih prehrambenih proizvoda, konzerviranje UV zračenjem, mikrovalovima, primjena novih tehnologija konzerviranja hrane, određivanje sterilizacijskog učinka primijenjenih procesa – mikrobiološki testovi, terenska nastava – posjete prehrambenim industrijama Kraš, Dukat, Ledo, Cedevita, Franck, Hladnjača.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419"/>
                <w:id w:val="67838751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F14533">
            <w:pPr>
              <w:spacing w:after="0" w:line="240" w:lineRule="auto"/>
              <w:rPr>
                <w:sz w:val="20"/>
                <w:szCs w:val="20"/>
              </w:rPr>
            </w:pPr>
            <w:r>
              <w:rPr>
                <w:sz w:val="20"/>
                <w:szCs w:val="20"/>
              </w:rPr>
              <w:t xml:space="preserve">x samostalni  zadaci  </w:t>
            </w:r>
          </w:p>
          <w:p w:rsidR="00B5151B" w:rsidRDefault="00B64142">
            <w:pPr>
              <w:spacing w:after="0" w:line="240" w:lineRule="auto"/>
              <w:rPr>
                <w:sz w:val="20"/>
                <w:szCs w:val="20"/>
              </w:rPr>
            </w:pPr>
            <w:sdt>
              <w:sdtPr>
                <w:tag w:val="goog_rdk_420"/>
                <w:id w:val="30534988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421"/>
                <w:id w:val="-10274074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22"/>
                <w:id w:val="-91177602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da</w:t>
            </w: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4</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Formiranje ocjene:</w:t>
            </w:r>
          </w:p>
          <w:p w:rsidR="00B5151B" w:rsidRDefault="00F14533">
            <w:pPr>
              <w:tabs>
                <w:tab w:val="left" w:pos="2820"/>
              </w:tabs>
              <w:spacing w:after="0" w:line="240" w:lineRule="auto"/>
              <w:rPr>
                <w:sz w:val="20"/>
                <w:szCs w:val="20"/>
              </w:rPr>
            </w:pPr>
            <w:r>
              <w:rPr>
                <w:sz w:val="20"/>
                <w:szCs w:val="20"/>
              </w:rPr>
              <w:t>&lt; 60 % nedovoljan (1)</w:t>
            </w:r>
          </w:p>
          <w:p w:rsidR="00B5151B" w:rsidRDefault="00F14533">
            <w:pPr>
              <w:tabs>
                <w:tab w:val="left" w:pos="2820"/>
              </w:tabs>
              <w:spacing w:after="0" w:line="240" w:lineRule="auto"/>
              <w:rPr>
                <w:sz w:val="20"/>
                <w:szCs w:val="20"/>
              </w:rPr>
            </w:pPr>
            <w:r>
              <w:rPr>
                <w:sz w:val="20"/>
                <w:szCs w:val="20"/>
              </w:rPr>
              <w:t>≥ 60 % dovoljan (2)</w:t>
            </w:r>
          </w:p>
          <w:p w:rsidR="00B5151B" w:rsidRDefault="00F14533">
            <w:pPr>
              <w:tabs>
                <w:tab w:val="left" w:pos="2820"/>
              </w:tabs>
              <w:spacing w:after="0" w:line="240" w:lineRule="auto"/>
              <w:rPr>
                <w:sz w:val="20"/>
                <w:szCs w:val="20"/>
              </w:rPr>
            </w:pPr>
            <w:r>
              <w:rPr>
                <w:sz w:val="20"/>
                <w:szCs w:val="20"/>
              </w:rPr>
              <w:t>≥ 70 % dobar (3)</w:t>
            </w:r>
          </w:p>
          <w:p w:rsidR="00B5151B" w:rsidRDefault="00F14533">
            <w:pPr>
              <w:tabs>
                <w:tab w:val="left" w:pos="2820"/>
              </w:tabs>
              <w:spacing w:after="0" w:line="240" w:lineRule="auto"/>
              <w:rPr>
                <w:sz w:val="20"/>
                <w:szCs w:val="20"/>
              </w:rPr>
            </w:pPr>
            <w:r>
              <w:rPr>
                <w:sz w:val="20"/>
                <w:szCs w:val="20"/>
              </w:rPr>
              <w:t>≥ 80 % vrlo dobar (4)</w:t>
            </w:r>
          </w:p>
          <w:p w:rsidR="00B5151B" w:rsidRDefault="00F14533">
            <w:pPr>
              <w:tabs>
                <w:tab w:val="left" w:pos="2820"/>
              </w:tabs>
              <w:spacing w:after="0" w:line="240" w:lineRule="auto"/>
              <w:rPr>
                <w:sz w:val="20"/>
                <w:szCs w:val="20"/>
              </w:rPr>
            </w:pPr>
            <w:r>
              <w:rPr>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predmet, student/studentica mora:</w:t>
            </w:r>
          </w:p>
          <w:p w:rsidR="00B5151B" w:rsidRDefault="00F14533">
            <w:pPr>
              <w:tabs>
                <w:tab w:val="left" w:pos="2820"/>
              </w:tabs>
              <w:spacing w:after="0" w:line="240" w:lineRule="auto"/>
              <w:ind w:left="360"/>
              <w:rPr>
                <w:sz w:val="20"/>
                <w:szCs w:val="20"/>
              </w:rPr>
            </w:pPr>
            <w:r>
              <w:rPr>
                <w:sz w:val="20"/>
                <w:szCs w:val="20"/>
              </w:rPr>
              <w:t>·         Odraditi sve vježbe i seminare</w:t>
            </w:r>
          </w:p>
          <w:p w:rsidR="00B5151B" w:rsidRDefault="00F14533">
            <w:pPr>
              <w:tabs>
                <w:tab w:val="left" w:pos="2820"/>
              </w:tabs>
              <w:spacing w:after="0" w:line="240" w:lineRule="auto"/>
              <w:ind w:left="360"/>
              <w:rPr>
                <w:sz w:val="20"/>
                <w:szCs w:val="20"/>
              </w:rPr>
            </w:pPr>
            <w:r>
              <w:rPr>
                <w:sz w:val="20"/>
                <w:szCs w:val="20"/>
              </w:rPr>
              <w:t>·         Izraditi sve referate iz laboratorijskih i  terenskih vježbi</w:t>
            </w:r>
          </w:p>
          <w:p w:rsidR="00B5151B" w:rsidRDefault="00F14533">
            <w:pPr>
              <w:tabs>
                <w:tab w:val="left" w:pos="2820"/>
              </w:tabs>
              <w:spacing w:after="0" w:line="240" w:lineRule="auto"/>
              <w:ind w:left="360"/>
              <w:rPr>
                <w:sz w:val="20"/>
                <w:szCs w:val="20"/>
              </w:rPr>
            </w:pPr>
            <w:r>
              <w:rPr>
                <w:sz w:val="20"/>
                <w:szCs w:val="20"/>
              </w:rPr>
              <w:t>·         Izraditi seminarske zadatke</w:t>
            </w:r>
          </w:p>
          <w:p w:rsidR="00B5151B" w:rsidRDefault="00F14533">
            <w:pPr>
              <w:tabs>
                <w:tab w:val="left" w:pos="2820"/>
              </w:tabs>
              <w:spacing w:after="0" w:line="240" w:lineRule="auto"/>
              <w:rPr>
                <w:sz w:val="20"/>
                <w:szCs w:val="20"/>
              </w:rPr>
            </w:pPr>
            <w:r>
              <w:rPr>
                <w:sz w:val="20"/>
                <w:szCs w:val="20"/>
              </w:rPr>
              <w:t>·         Prisustvovati predavanjima</w:t>
            </w:r>
          </w:p>
          <w:p w:rsidR="00B5151B" w:rsidRDefault="00F14533">
            <w:pPr>
              <w:tabs>
                <w:tab w:val="left" w:pos="2820"/>
              </w:tabs>
              <w:spacing w:after="0" w:line="240" w:lineRule="auto"/>
              <w:ind w:left="360"/>
              <w:rPr>
                <w:sz w:val="20"/>
                <w:szCs w:val="20"/>
              </w:rPr>
            </w:pPr>
            <w:r>
              <w:rPr>
                <w:sz w:val="20"/>
                <w:szCs w:val="20"/>
              </w:rPr>
              <w:t>·         Postići minimalno 60% bodova na svakom parcijalnom ispitu ili položiti usmeni ispit</w:t>
            </w:r>
          </w:p>
          <w:p w:rsidR="00B5151B" w:rsidRDefault="00F14533">
            <w:pPr>
              <w:tabs>
                <w:tab w:val="left" w:pos="2820"/>
              </w:tabs>
              <w:spacing w:after="0" w:line="240" w:lineRule="auto"/>
              <w:rPr>
                <w:sz w:val="20"/>
                <w:szCs w:val="20"/>
              </w:rPr>
            </w:pPr>
            <w:r>
              <w:rPr>
                <w:sz w:val="20"/>
                <w:szCs w:val="20"/>
              </w:rPr>
              <w:t xml:space="preserve">Pohađanje nastave                    </w:t>
            </w:r>
            <w:r>
              <w:rPr>
                <w:sz w:val="20"/>
                <w:szCs w:val="20"/>
              </w:rPr>
              <w:tab/>
              <w:t xml:space="preserve">  2</w:t>
            </w:r>
          </w:p>
          <w:p w:rsidR="00B5151B" w:rsidRDefault="00F14533">
            <w:pPr>
              <w:tabs>
                <w:tab w:val="left" w:pos="2820"/>
              </w:tabs>
              <w:spacing w:after="0" w:line="240" w:lineRule="auto"/>
              <w:rPr>
                <w:sz w:val="20"/>
                <w:szCs w:val="20"/>
              </w:rPr>
            </w:pPr>
            <w:r>
              <w:rPr>
                <w:sz w:val="20"/>
                <w:szCs w:val="20"/>
              </w:rPr>
              <w:t xml:space="preserve">Pismeni ispiti ili usmeni ispit     </w:t>
            </w:r>
            <w:r>
              <w:rPr>
                <w:sz w:val="20"/>
                <w:szCs w:val="20"/>
              </w:rPr>
              <w:tab/>
              <w:t>80</w:t>
            </w:r>
          </w:p>
          <w:p w:rsidR="00B5151B" w:rsidRDefault="00F14533">
            <w:pPr>
              <w:tabs>
                <w:tab w:val="left" w:pos="2820"/>
              </w:tabs>
              <w:spacing w:after="0" w:line="240" w:lineRule="auto"/>
              <w:rPr>
                <w:sz w:val="20"/>
                <w:szCs w:val="20"/>
              </w:rPr>
            </w:pPr>
            <w:r>
              <w:rPr>
                <w:sz w:val="20"/>
                <w:szCs w:val="20"/>
              </w:rPr>
              <w:t>Vježbe                                                    6</w:t>
            </w:r>
          </w:p>
          <w:p w:rsidR="00B5151B" w:rsidRDefault="00F14533">
            <w:pPr>
              <w:tabs>
                <w:tab w:val="left" w:pos="2820"/>
              </w:tabs>
              <w:spacing w:after="0" w:line="240" w:lineRule="auto"/>
              <w:rPr>
                <w:sz w:val="20"/>
                <w:szCs w:val="20"/>
              </w:rPr>
            </w:pPr>
            <w:r>
              <w:rPr>
                <w:sz w:val="20"/>
                <w:szCs w:val="20"/>
              </w:rPr>
              <w:t>Seminarski zadaci                              12</w:t>
            </w:r>
          </w:p>
          <w:p w:rsidR="00B5151B" w:rsidRDefault="00F14533">
            <w:pPr>
              <w:tabs>
                <w:tab w:val="left" w:pos="2820"/>
              </w:tabs>
              <w:spacing w:after="0" w:line="240" w:lineRule="auto"/>
              <w:rPr>
                <w:sz w:val="20"/>
                <w:szCs w:val="20"/>
              </w:rPr>
            </w:pPr>
            <w:r>
              <w:rPr>
                <w:sz w:val="20"/>
                <w:szCs w:val="20"/>
              </w:rPr>
              <w:t>Ukupno                                             100</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1.</w:t>
            </w:r>
            <w:r>
              <w:rPr>
                <w:color w:val="000000"/>
                <w:sz w:val="20"/>
                <w:szCs w:val="20"/>
              </w:rPr>
              <w:t xml:space="preserve"> T. Lovrić: Procesi u prehrambenoj industriji s osnovama prehrambenog inženjerstva, Hinus, Zagreb (2000)</w:t>
            </w:r>
          </w:p>
          <w:p w:rsidR="00B5151B" w:rsidRDefault="00F14533">
            <w:pPr>
              <w:tabs>
                <w:tab w:val="left" w:pos="2820"/>
              </w:tabs>
              <w:spacing w:after="0" w:line="240" w:lineRule="auto"/>
              <w:rPr>
                <w:sz w:val="20"/>
                <w:szCs w:val="20"/>
              </w:rPr>
            </w:pPr>
            <w:r>
              <w:rPr>
                <w:sz w:val="20"/>
                <w:szCs w:val="20"/>
              </w:rPr>
              <w:lastRenderedPageBreak/>
              <w:t>2.Z. Herceg, Procesi konzerviranja hrane – nove metode, Tehnička knjiga, Zagreb (2009)</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lastRenderedPageBreak/>
              <w:t xml:space="preserve"> D</w:t>
            </w:r>
            <w:r>
              <w:rPr>
                <w:sz w:val="20"/>
                <w:szCs w:val="20"/>
              </w:rPr>
              <w:t>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F.A.R. Oliveira, J.C. Oliveira: Processing Foods, CRC Press, Boca Raton (1999)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sz w:val="20"/>
                <w:szCs w:val="20"/>
              </w:rPr>
            </w:pPr>
            <w:hyperlink r:id="rId224">
              <w:r w:rsidR="00F14533">
                <w:rPr>
                  <w:color w:val="1155CC"/>
                  <w:sz w:val="20"/>
                  <w:szCs w:val="20"/>
                  <w:u w:val="single"/>
                </w:rPr>
                <w:t>http://www.pbf.unizg.hr/studiji/ispit</w:t>
              </w:r>
            </w:hyperlink>
            <w:hyperlink r:id="rId225">
              <w:r w:rsidR="00F14533">
                <w:rPr>
                  <w:color w:val="0563C1"/>
                  <w:sz w:val="20"/>
                  <w:szCs w:val="20"/>
                  <w:u w:val="single"/>
                </w:rPr>
                <w:t>n</w:t>
              </w:r>
            </w:hyperlink>
            <w:r w:rsidR="00F14533">
              <w:rPr>
                <w:color w:val="0563C1"/>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rPr>
          <w:trHeight w:val="458"/>
        </w:trPr>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color w:val="0070C0"/>
                <w:sz w:val="20"/>
                <w:szCs w:val="20"/>
              </w:rPr>
            </w:pPr>
            <w:hyperlink r:id="rId226">
              <w:r w:rsidR="00F14533">
                <w:rPr>
                  <w:b/>
                  <w:bCs/>
                  <w:color w:val="0070C0"/>
                  <w:sz w:val="20"/>
                  <w:szCs w:val="20"/>
                  <w:highlight w:val="white"/>
                  <w:u w:val="single"/>
                </w:rPr>
                <w:t>prof.dr.sc. Zoran Herceg</w:t>
              </w:r>
            </w:hyperlink>
          </w:p>
          <w:p w:rsidR="00B5151B" w:rsidRDefault="00F14533">
            <w:pPr>
              <w:tabs>
                <w:tab w:val="left" w:pos="2820"/>
              </w:tabs>
              <w:spacing w:after="0" w:line="240" w:lineRule="auto"/>
              <w:rPr>
                <w:color w:val="0070C0"/>
                <w:sz w:val="20"/>
                <w:szCs w:val="20"/>
              </w:rPr>
            </w:pPr>
            <w:r>
              <w:rPr>
                <w:color w:val="0070C0"/>
                <w:sz w:val="20"/>
                <w:szCs w:val="20"/>
              </w:rPr>
              <w:t>prof.dr.sc. Draženka Komes</w:t>
            </w:r>
          </w:p>
          <w:p w:rsidR="00B5151B" w:rsidRDefault="00F14533">
            <w:pPr>
              <w:tabs>
                <w:tab w:val="left" w:pos="2820"/>
              </w:tabs>
              <w:spacing w:after="0" w:line="240" w:lineRule="auto"/>
              <w:rPr>
                <w:color w:val="0070C0"/>
                <w:sz w:val="20"/>
                <w:szCs w:val="20"/>
              </w:rPr>
            </w:pPr>
            <w:r>
              <w:rPr>
                <w:color w:val="0070C0"/>
                <w:sz w:val="20"/>
                <w:szCs w:val="20"/>
              </w:rPr>
              <w:t>izv.prof.dr.sc. Tomislava Vukušić Pavičić</w:t>
            </w:r>
          </w:p>
          <w:p w:rsidR="00B5151B" w:rsidRDefault="00F14533">
            <w:pPr>
              <w:tabs>
                <w:tab w:val="left" w:pos="2820"/>
              </w:tabs>
              <w:spacing w:after="0" w:line="240" w:lineRule="auto"/>
              <w:rPr>
                <w:b/>
                <w:bCs/>
                <w:sz w:val="20"/>
                <w:szCs w:val="20"/>
              </w:rPr>
            </w:pPr>
            <w:r>
              <w:rPr>
                <w:color w:val="0070C0"/>
                <w:sz w:val="20"/>
                <w:szCs w:val="20"/>
              </w:rPr>
              <w:t>dr.sc. Višnja Stulić</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Prehrambeno procesno inženjerstvo</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predmeta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269881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30+45+30+0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Obavezni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4, Laboratorij soba 29- podrum</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rPr>
          <w:trHeight w:val="255"/>
        </w:trPr>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Cilj predmeta je osigurati studentu potrebna znanja o operacijama i procesima u prehrambenoj industriji (mehaničkim, fizikalnim, termičkim, kemijskim, enzimskim i fermentacijskim procesima) te specifičnim operacijama prehrambene industrije.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rPr>
                <w:sz w:val="20"/>
                <w:szCs w:val="20"/>
              </w:rPr>
            </w:pPr>
            <w:r>
              <w:rPr>
                <w:sz w:val="20"/>
                <w:szCs w:val="20"/>
              </w:rPr>
              <w:t>Uvjet za upis predmeta su položeni predmeta:</w:t>
            </w:r>
          </w:p>
          <w:p w:rsidR="00B5151B" w:rsidRDefault="00F14533">
            <w:pPr>
              <w:tabs>
                <w:tab w:val="left" w:pos="2820"/>
              </w:tabs>
              <w:spacing w:after="0"/>
              <w:rPr>
                <w:sz w:val="20"/>
                <w:szCs w:val="20"/>
              </w:rPr>
            </w:pPr>
            <w:r>
              <w:rPr>
                <w:sz w:val="20"/>
                <w:szCs w:val="20"/>
              </w:rPr>
              <w:t>Fenomeni prijelaza</w:t>
            </w:r>
          </w:p>
          <w:p w:rsidR="00B5151B" w:rsidRDefault="00F14533">
            <w:pPr>
              <w:tabs>
                <w:tab w:val="left" w:pos="2820"/>
              </w:tabs>
              <w:spacing w:after="0"/>
              <w:rPr>
                <w:sz w:val="20"/>
                <w:szCs w:val="20"/>
              </w:rPr>
            </w:pPr>
            <w:r>
              <w:rPr>
                <w:sz w:val="20"/>
                <w:szCs w:val="20"/>
              </w:rPr>
              <w:t>Jedinične operacije</w:t>
            </w:r>
          </w:p>
          <w:p w:rsidR="00B5151B" w:rsidRDefault="00F14533">
            <w:pPr>
              <w:tabs>
                <w:tab w:val="left" w:pos="2820"/>
              </w:tabs>
              <w:spacing w:after="0" w:line="240" w:lineRule="auto"/>
              <w:rPr>
                <w:sz w:val="20"/>
                <w:szCs w:val="20"/>
              </w:rPr>
            </w:pPr>
            <w:r>
              <w:rPr>
                <w:sz w:val="20"/>
                <w:szCs w:val="20"/>
              </w:rPr>
              <w:t xml:space="preserve">Fizikalna svojstva složenih sustava – hrane </w:t>
            </w:r>
          </w:p>
          <w:p w:rsidR="00B5151B" w:rsidRDefault="00F14533">
            <w:pPr>
              <w:tabs>
                <w:tab w:val="left" w:pos="2820"/>
              </w:tabs>
              <w:spacing w:after="0" w:line="240" w:lineRule="auto"/>
              <w:rPr>
                <w:sz w:val="20"/>
                <w:szCs w:val="20"/>
              </w:rPr>
            </w:pPr>
            <w:r>
              <w:rPr>
                <w:sz w:val="20"/>
                <w:szCs w:val="20"/>
              </w:rPr>
              <w:t>Fizikalna kemija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ind w:left="720" w:hanging="360"/>
              <w:jc w:val="both"/>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ind w:left="720" w:hanging="360"/>
              <w:jc w:val="both"/>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ind w:left="720" w:hanging="360"/>
              <w:jc w:val="both"/>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ind w:left="720" w:hanging="360"/>
              <w:jc w:val="both"/>
              <w:rPr>
                <w:sz w:val="20"/>
                <w:szCs w:val="20"/>
              </w:rPr>
            </w:pPr>
            <w:r>
              <w:rPr>
                <w:sz w:val="20"/>
                <w:szCs w:val="20"/>
              </w:rPr>
              <w:t>4.     Primijeniti i integrirati stečena znanja i vještine i tako sudjelovati u poslovima vezanim uz kontrolu procesa proizvodnje i kakvoće hrane.</w:t>
            </w:r>
          </w:p>
          <w:p w:rsidR="00B5151B" w:rsidRDefault="00F14533">
            <w:pPr>
              <w:tabs>
                <w:tab w:val="left" w:pos="2820"/>
              </w:tabs>
              <w:spacing w:after="0"/>
              <w:ind w:left="720" w:hanging="360"/>
              <w:jc w:val="both"/>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ind w:left="720" w:hanging="360"/>
              <w:jc w:val="both"/>
              <w:rPr>
                <w:sz w:val="20"/>
                <w:szCs w:val="20"/>
              </w:rPr>
            </w:pPr>
            <w:r>
              <w:rPr>
                <w:sz w:val="20"/>
                <w:szCs w:val="20"/>
              </w:rPr>
              <w:t>6.     Identificirati probleme u proizvodnji i komunicirati ih s pretpostavljenima i podređenima.</w:t>
            </w:r>
          </w:p>
          <w:p w:rsidR="00B5151B" w:rsidRDefault="00F14533">
            <w:pPr>
              <w:tabs>
                <w:tab w:val="left" w:pos="2820"/>
              </w:tabs>
              <w:spacing w:after="0"/>
              <w:ind w:left="720" w:hanging="360"/>
              <w:jc w:val="both"/>
              <w:rPr>
                <w:sz w:val="20"/>
                <w:szCs w:val="20"/>
              </w:rPr>
            </w:pPr>
            <w:r>
              <w:rPr>
                <w:sz w:val="20"/>
                <w:szCs w:val="20"/>
              </w:rPr>
              <w:t>7.     Prikupiti i interpretirati rezultate laboratorijskih analiza hrane.</w:t>
            </w:r>
          </w:p>
          <w:p w:rsidR="00B5151B" w:rsidRDefault="00F14533">
            <w:pPr>
              <w:tabs>
                <w:tab w:val="left" w:pos="2820"/>
              </w:tabs>
              <w:spacing w:after="0"/>
              <w:ind w:left="720" w:hanging="360"/>
              <w:jc w:val="both"/>
              <w:rPr>
                <w:sz w:val="20"/>
                <w:szCs w:val="20"/>
              </w:rPr>
            </w:pPr>
            <w:r>
              <w:rPr>
                <w:sz w:val="20"/>
                <w:szCs w:val="20"/>
              </w:rPr>
              <w:t>8.  Sažeti zaključke na temelju rezultata istraživanja iz područja prehrambene tehnologije.</w:t>
            </w:r>
          </w:p>
          <w:p w:rsidR="00B5151B" w:rsidRDefault="00F14533">
            <w:pPr>
              <w:tabs>
                <w:tab w:val="left" w:pos="2820"/>
              </w:tabs>
              <w:spacing w:after="0"/>
              <w:ind w:left="720" w:hanging="360"/>
              <w:jc w:val="both"/>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ind w:left="720" w:hanging="360"/>
              <w:jc w:val="both"/>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ind w:left="720" w:hanging="360"/>
              <w:jc w:val="both"/>
              <w:rPr>
                <w:sz w:val="20"/>
                <w:szCs w:val="20"/>
              </w:rPr>
            </w:pPr>
            <w:r>
              <w:rPr>
                <w:sz w:val="20"/>
                <w:szCs w:val="20"/>
              </w:rPr>
              <w:t>11. Predstaviti suvremene trendove u prehrambenoj tehnologiji i popularizirati struku.</w:t>
            </w:r>
          </w:p>
          <w:p w:rsidR="00B5151B" w:rsidRDefault="00B5151B">
            <w:pPr>
              <w:tabs>
                <w:tab w:val="left" w:pos="2820"/>
              </w:tabs>
              <w:spacing w:after="0" w:line="240" w:lineRule="auto"/>
              <w:rPr>
                <w:color w:val="808080"/>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ind w:left="720" w:hanging="360"/>
              <w:rPr>
                <w:sz w:val="20"/>
                <w:szCs w:val="20"/>
              </w:rPr>
            </w:pPr>
            <w:r>
              <w:rPr>
                <w:sz w:val="20"/>
                <w:szCs w:val="20"/>
              </w:rPr>
              <w:t xml:space="preserve">1. </w:t>
            </w:r>
            <w:r>
              <w:rPr>
                <w:sz w:val="20"/>
                <w:szCs w:val="20"/>
              </w:rPr>
              <w:tab/>
              <w:t>Objasniti razliku između procesa i operacija u prehrambenoj industriji, navesti primjere procesa u prehrambenoj industriji.</w:t>
            </w:r>
          </w:p>
          <w:p w:rsidR="00B5151B" w:rsidRDefault="00F14533">
            <w:pPr>
              <w:spacing w:after="0"/>
              <w:ind w:left="720" w:hanging="360"/>
              <w:rPr>
                <w:sz w:val="20"/>
                <w:szCs w:val="20"/>
              </w:rPr>
            </w:pPr>
            <w:r>
              <w:rPr>
                <w:sz w:val="20"/>
                <w:szCs w:val="20"/>
              </w:rPr>
              <w:t xml:space="preserve">2. </w:t>
            </w:r>
            <w:r>
              <w:rPr>
                <w:sz w:val="20"/>
                <w:szCs w:val="20"/>
              </w:rPr>
              <w:tab/>
              <w:t>Opisati i objasniti kemijske i enzimske procese u prehrambenoj industriji.</w:t>
            </w:r>
          </w:p>
          <w:p w:rsidR="00B5151B" w:rsidRDefault="00F14533">
            <w:pPr>
              <w:spacing w:after="0"/>
              <w:ind w:left="720" w:hanging="360"/>
              <w:rPr>
                <w:sz w:val="20"/>
                <w:szCs w:val="20"/>
              </w:rPr>
            </w:pPr>
            <w:r>
              <w:rPr>
                <w:sz w:val="20"/>
                <w:szCs w:val="20"/>
              </w:rPr>
              <w:t xml:space="preserve">3. </w:t>
            </w:r>
            <w:r>
              <w:rPr>
                <w:sz w:val="20"/>
                <w:szCs w:val="20"/>
              </w:rPr>
              <w:tab/>
              <w:t>Opisati i objasniti fizikalne i mehaničke procese u prehrambenoj industriji.</w:t>
            </w:r>
          </w:p>
          <w:p w:rsidR="00B5151B" w:rsidRDefault="00F14533">
            <w:pPr>
              <w:spacing w:after="0"/>
              <w:ind w:left="720" w:hanging="360"/>
              <w:rPr>
                <w:sz w:val="20"/>
                <w:szCs w:val="20"/>
              </w:rPr>
            </w:pPr>
            <w:r>
              <w:rPr>
                <w:sz w:val="20"/>
                <w:szCs w:val="20"/>
              </w:rPr>
              <w:t xml:space="preserve">4. </w:t>
            </w:r>
            <w:r>
              <w:rPr>
                <w:sz w:val="20"/>
                <w:szCs w:val="20"/>
              </w:rPr>
              <w:tab/>
              <w:t>Predložiti primjenu fermentacijskih procesa u prehrambenoj industriji.</w:t>
            </w:r>
          </w:p>
          <w:p w:rsidR="00B5151B" w:rsidRDefault="00F14533">
            <w:pPr>
              <w:spacing w:after="0"/>
              <w:ind w:left="720" w:hanging="360"/>
              <w:rPr>
                <w:sz w:val="20"/>
                <w:szCs w:val="20"/>
              </w:rPr>
            </w:pPr>
            <w:r>
              <w:rPr>
                <w:sz w:val="20"/>
                <w:szCs w:val="20"/>
              </w:rPr>
              <w:t xml:space="preserve">5. </w:t>
            </w:r>
            <w:r>
              <w:rPr>
                <w:sz w:val="20"/>
                <w:szCs w:val="20"/>
              </w:rPr>
              <w:tab/>
              <w:t>Primijeniti procese u prehrambenoj industriji ovisno o specifičnostima prehrambenih proizvoda (homogenizacija, ekstruzija, valcanje, končiranje, temperiranja…).</w:t>
            </w:r>
          </w:p>
          <w:p w:rsidR="00B5151B" w:rsidRDefault="00F14533">
            <w:pPr>
              <w:pBdr>
                <w:top w:val="nil"/>
                <w:left w:val="nil"/>
                <w:bottom w:val="nil"/>
                <w:right w:val="nil"/>
                <w:between w:val="nil"/>
              </w:pBdr>
              <w:spacing w:after="0" w:line="240" w:lineRule="auto"/>
              <w:rPr>
                <w:sz w:val="20"/>
                <w:szCs w:val="20"/>
              </w:rPr>
            </w:pPr>
            <w:r>
              <w:rPr>
                <w:sz w:val="20"/>
                <w:szCs w:val="20"/>
              </w:rPr>
              <w:t xml:space="preserve">      6.    Izraditi i interpretirati materijalne i energetske bilance raznih procesa u      </w:t>
            </w:r>
          </w:p>
          <w:p w:rsidR="00B5151B" w:rsidRDefault="00F14533">
            <w:pPr>
              <w:pBdr>
                <w:top w:val="nil"/>
                <w:left w:val="nil"/>
                <w:bottom w:val="nil"/>
                <w:right w:val="nil"/>
                <w:between w:val="nil"/>
              </w:pBdr>
              <w:spacing w:after="0" w:line="240" w:lineRule="auto"/>
              <w:rPr>
                <w:sz w:val="20"/>
                <w:szCs w:val="20"/>
              </w:rPr>
            </w:pPr>
            <w:r>
              <w:rPr>
                <w:sz w:val="20"/>
                <w:szCs w:val="20"/>
              </w:rPr>
              <w:t xml:space="preserve">             prehrambenoj industriji.</w:t>
            </w:r>
          </w:p>
          <w:p w:rsidR="00B5151B" w:rsidRDefault="00B5151B">
            <w:pPr>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Predavanja: Procesi i operacije u prehrambenoj industriji te praćenje i matematička interpretacija procesa. Izrada materijalnih i energetskih bilanca procesa prehrambene industrije. Procesi u prehrambenim tehnologijama: Mehanički (guljenje, usitnjavanje, separacija itd) i fizikalni procesi (prosijavanje, aglomeriranje, emulgiranje itd). Termički procesi (blanširanje, kuhanje, prženje, pečenje). Separacija kruto-tekuće (sedimentacija, filtracije, prešanje). Kristalizacija. Kemijski procesi: hidroliza, hidrogenacija, neutralizacija, esterifikacija. Enzimski procesi: depektinizacija, hidroliza proteina, hidroliza ugljikohidrata. Mikrobni procesi – različite vrste fementacija. Ekstruzija - materijalna i energetska bilanca i primjena na proizvodnju hrane. Specifični procesi i operacije u prehrambenoj industriji. Vježbe i seminari: Materijalna i energetska bilanca procesa prehrambene industrije, određivanje toplinskih svojstava hrane (DSC- diferencijalna motridbena kalorimetrija), proizvodnja ektrudiranih proizvoda na 3D printeru, inaktivacija enzima primjenom novih postupaka procesiranja hrane, praćenje produkata mikrobne fermentacije (plinska kromatografija), terenska nastava – posjete prehrambenim industrijama Kraš, Dukat, Ledo, Cedevita,Franck, Hladnjača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423"/>
                <w:id w:val="6053701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F14533">
            <w:pPr>
              <w:spacing w:after="0" w:line="240" w:lineRule="auto"/>
              <w:rPr>
                <w:sz w:val="20"/>
                <w:szCs w:val="20"/>
              </w:rPr>
            </w:pPr>
            <w:r>
              <w:rPr>
                <w:sz w:val="20"/>
                <w:szCs w:val="20"/>
              </w:rPr>
              <w:t xml:space="preserve">x samostalni  zadaci  </w:t>
            </w:r>
          </w:p>
          <w:p w:rsidR="00B5151B" w:rsidRDefault="00B64142">
            <w:pPr>
              <w:spacing w:after="0" w:line="240" w:lineRule="auto"/>
              <w:rPr>
                <w:sz w:val="20"/>
                <w:szCs w:val="20"/>
              </w:rPr>
            </w:pPr>
            <w:sdt>
              <w:sdtPr>
                <w:tag w:val="goog_rdk_424"/>
                <w:id w:val="169701201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425"/>
                <w:id w:val="57935842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26"/>
                <w:id w:val="-167453874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7</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before="240" w:after="0" w:line="240" w:lineRule="auto"/>
              <w:rPr>
                <w:b/>
                <w:bCs/>
                <w:sz w:val="20"/>
                <w:szCs w:val="20"/>
              </w:rPr>
            </w:pPr>
            <w:r>
              <w:rPr>
                <w:b/>
                <w:bCs/>
                <w:sz w:val="20"/>
                <w:szCs w:val="20"/>
              </w:rPr>
              <w:t>Formiranje ocjene:</w:t>
            </w:r>
          </w:p>
          <w:p w:rsidR="00B5151B" w:rsidRDefault="00F14533">
            <w:pPr>
              <w:tabs>
                <w:tab w:val="left" w:pos="2820"/>
              </w:tabs>
              <w:spacing w:after="0" w:line="240" w:lineRule="auto"/>
              <w:rPr>
                <w:sz w:val="20"/>
                <w:szCs w:val="20"/>
              </w:rPr>
            </w:pPr>
            <w:r>
              <w:rPr>
                <w:sz w:val="20"/>
                <w:szCs w:val="20"/>
              </w:rPr>
              <w:t>&lt; 60 % nedovoljan (1)</w:t>
            </w:r>
          </w:p>
          <w:p w:rsidR="00B5151B" w:rsidRDefault="00F14533">
            <w:pPr>
              <w:tabs>
                <w:tab w:val="left" w:pos="2820"/>
              </w:tabs>
              <w:spacing w:after="0" w:line="240" w:lineRule="auto"/>
              <w:rPr>
                <w:sz w:val="20"/>
                <w:szCs w:val="20"/>
              </w:rPr>
            </w:pPr>
            <w:r>
              <w:rPr>
                <w:sz w:val="20"/>
                <w:szCs w:val="20"/>
              </w:rPr>
              <w:t>≥ 60 % dovoljan (2)</w:t>
            </w:r>
          </w:p>
          <w:p w:rsidR="00B5151B" w:rsidRDefault="00F14533">
            <w:pPr>
              <w:tabs>
                <w:tab w:val="left" w:pos="2820"/>
              </w:tabs>
              <w:spacing w:after="0" w:line="240" w:lineRule="auto"/>
              <w:rPr>
                <w:sz w:val="20"/>
                <w:szCs w:val="20"/>
              </w:rPr>
            </w:pPr>
            <w:r>
              <w:rPr>
                <w:sz w:val="20"/>
                <w:szCs w:val="20"/>
              </w:rPr>
              <w:t>≥ 70 % dobar (3)</w:t>
            </w:r>
          </w:p>
          <w:p w:rsidR="00B5151B" w:rsidRDefault="00F14533">
            <w:pPr>
              <w:tabs>
                <w:tab w:val="left" w:pos="2820"/>
              </w:tabs>
              <w:spacing w:after="0" w:line="240" w:lineRule="auto"/>
              <w:rPr>
                <w:sz w:val="20"/>
                <w:szCs w:val="20"/>
              </w:rPr>
            </w:pPr>
            <w:r>
              <w:rPr>
                <w:sz w:val="20"/>
                <w:szCs w:val="20"/>
              </w:rPr>
              <w:t>≥ 80 % vrlo dobar (4)</w:t>
            </w:r>
          </w:p>
          <w:p w:rsidR="00B5151B" w:rsidRDefault="00F14533">
            <w:pPr>
              <w:tabs>
                <w:tab w:val="left" w:pos="2820"/>
              </w:tabs>
              <w:spacing w:after="0" w:line="240" w:lineRule="auto"/>
              <w:rPr>
                <w:sz w:val="20"/>
                <w:szCs w:val="20"/>
              </w:rPr>
            </w:pPr>
            <w:r>
              <w:rPr>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predmet, student/studentica mora:</w:t>
            </w:r>
          </w:p>
          <w:p w:rsidR="00B5151B" w:rsidRDefault="00F14533">
            <w:pPr>
              <w:tabs>
                <w:tab w:val="left" w:pos="2820"/>
              </w:tabs>
              <w:spacing w:after="0" w:line="240" w:lineRule="auto"/>
              <w:ind w:left="360"/>
              <w:rPr>
                <w:sz w:val="20"/>
                <w:szCs w:val="20"/>
              </w:rPr>
            </w:pPr>
            <w:r>
              <w:rPr>
                <w:sz w:val="20"/>
                <w:szCs w:val="20"/>
              </w:rPr>
              <w:t>·         Odraditi sve vježbe i seminare</w:t>
            </w:r>
          </w:p>
          <w:p w:rsidR="00B5151B" w:rsidRDefault="00F14533">
            <w:pPr>
              <w:tabs>
                <w:tab w:val="left" w:pos="2820"/>
              </w:tabs>
              <w:spacing w:after="0" w:line="240" w:lineRule="auto"/>
              <w:ind w:left="360"/>
              <w:rPr>
                <w:sz w:val="20"/>
                <w:szCs w:val="20"/>
              </w:rPr>
            </w:pPr>
            <w:r>
              <w:rPr>
                <w:sz w:val="20"/>
                <w:szCs w:val="20"/>
              </w:rPr>
              <w:t>·         Izraditi sve referate iz laboratorijskih i  terenskih vježbi</w:t>
            </w:r>
          </w:p>
          <w:p w:rsidR="00B5151B" w:rsidRDefault="00F14533">
            <w:pPr>
              <w:tabs>
                <w:tab w:val="left" w:pos="2820"/>
              </w:tabs>
              <w:spacing w:after="0" w:line="240" w:lineRule="auto"/>
              <w:ind w:left="360"/>
              <w:rPr>
                <w:sz w:val="20"/>
                <w:szCs w:val="20"/>
              </w:rPr>
            </w:pPr>
            <w:r>
              <w:rPr>
                <w:sz w:val="20"/>
                <w:szCs w:val="20"/>
              </w:rPr>
              <w:t>·         Izraditi seminarske zadatke</w:t>
            </w:r>
          </w:p>
          <w:p w:rsidR="00B5151B" w:rsidRDefault="00F14533">
            <w:pPr>
              <w:tabs>
                <w:tab w:val="left" w:pos="2820"/>
              </w:tabs>
              <w:spacing w:after="0" w:line="240" w:lineRule="auto"/>
              <w:rPr>
                <w:sz w:val="20"/>
                <w:szCs w:val="20"/>
              </w:rPr>
            </w:pPr>
            <w:r>
              <w:rPr>
                <w:sz w:val="20"/>
                <w:szCs w:val="20"/>
              </w:rPr>
              <w:t>·         Prisustvovati predavanjima</w:t>
            </w:r>
          </w:p>
          <w:p w:rsidR="00B5151B" w:rsidRDefault="00F14533">
            <w:pPr>
              <w:tabs>
                <w:tab w:val="left" w:pos="2820"/>
              </w:tabs>
              <w:spacing w:after="0" w:line="240" w:lineRule="auto"/>
              <w:ind w:left="360"/>
              <w:rPr>
                <w:sz w:val="20"/>
                <w:szCs w:val="20"/>
              </w:rPr>
            </w:pPr>
            <w:r>
              <w:rPr>
                <w:sz w:val="20"/>
                <w:szCs w:val="20"/>
              </w:rPr>
              <w:t>·         Postići minimalno 60% bodova na svakom parcijalnom ispitu ili položiti usmeni ispit</w:t>
            </w:r>
          </w:p>
          <w:p w:rsidR="00B5151B" w:rsidRDefault="00F14533">
            <w:pPr>
              <w:tabs>
                <w:tab w:val="left" w:pos="2820"/>
              </w:tabs>
              <w:spacing w:after="0" w:line="240" w:lineRule="auto"/>
              <w:rPr>
                <w:sz w:val="20"/>
                <w:szCs w:val="20"/>
              </w:rPr>
            </w:pPr>
            <w:r>
              <w:rPr>
                <w:sz w:val="20"/>
                <w:szCs w:val="20"/>
              </w:rPr>
              <w:lastRenderedPageBreak/>
              <w:t xml:space="preserve">Pohađanje nastave                    </w:t>
            </w:r>
            <w:r>
              <w:rPr>
                <w:sz w:val="20"/>
                <w:szCs w:val="20"/>
              </w:rPr>
              <w:tab/>
              <w:t>2</w:t>
            </w:r>
          </w:p>
          <w:p w:rsidR="00B5151B" w:rsidRDefault="00F14533">
            <w:pPr>
              <w:tabs>
                <w:tab w:val="left" w:pos="2820"/>
              </w:tabs>
              <w:spacing w:after="0" w:line="240" w:lineRule="auto"/>
              <w:rPr>
                <w:sz w:val="20"/>
                <w:szCs w:val="20"/>
              </w:rPr>
            </w:pPr>
            <w:r>
              <w:rPr>
                <w:sz w:val="20"/>
                <w:szCs w:val="20"/>
              </w:rPr>
              <w:t xml:space="preserve">Pismeni ispiti ili usmeni ispit     </w:t>
            </w:r>
            <w:r>
              <w:rPr>
                <w:sz w:val="20"/>
                <w:szCs w:val="20"/>
              </w:rPr>
              <w:tab/>
              <w:t>80</w:t>
            </w:r>
          </w:p>
          <w:p w:rsidR="00B5151B" w:rsidRDefault="00F14533">
            <w:pPr>
              <w:tabs>
                <w:tab w:val="left" w:pos="2820"/>
              </w:tabs>
              <w:spacing w:after="0" w:line="240" w:lineRule="auto"/>
              <w:rPr>
                <w:sz w:val="20"/>
                <w:szCs w:val="20"/>
              </w:rPr>
            </w:pPr>
            <w:r>
              <w:rPr>
                <w:sz w:val="20"/>
                <w:szCs w:val="20"/>
              </w:rPr>
              <w:t>Vježbe                                      6</w:t>
            </w:r>
          </w:p>
          <w:p w:rsidR="00B5151B" w:rsidRDefault="00F14533">
            <w:pPr>
              <w:tabs>
                <w:tab w:val="left" w:pos="2820"/>
              </w:tabs>
              <w:spacing w:after="0" w:line="240" w:lineRule="auto"/>
              <w:rPr>
                <w:sz w:val="20"/>
                <w:szCs w:val="20"/>
              </w:rPr>
            </w:pPr>
            <w:r>
              <w:rPr>
                <w:sz w:val="20"/>
                <w:szCs w:val="20"/>
              </w:rPr>
              <w:t>Seminarski zadaci                   12</w:t>
            </w:r>
          </w:p>
          <w:p w:rsidR="00B5151B" w:rsidRDefault="00F14533">
            <w:pPr>
              <w:tabs>
                <w:tab w:val="left" w:pos="2820"/>
              </w:tabs>
              <w:spacing w:after="0" w:line="240" w:lineRule="auto"/>
              <w:rPr>
                <w:color w:val="808080"/>
                <w:sz w:val="20"/>
                <w:szCs w:val="20"/>
              </w:rPr>
            </w:pPr>
            <w:r>
              <w:rPr>
                <w:sz w:val="20"/>
                <w:szCs w:val="20"/>
              </w:rPr>
              <w:t xml:space="preserve">Ukupno                                   </w:t>
            </w:r>
            <w:r>
              <w:rPr>
                <w:sz w:val="20"/>
                <w:szCs w:val="20"/>
              </w:rPr>
              <w:tab/>
              <w:t>100</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Zoran Herceg, Procesi u prehrambenoj industriji (Prehrambeno-procesno inženjerstvo 1), Plejada, 2011.</w:t>
            </w:r>
          </w:p>
          <w:p w:rsidR="00B5151B" w:rsidRDefault="00B5151B">
            <w:pPr>
              <w:tabs>
                <w:tab w:val="left" w:pos="2820"/>
              </w:tabs>
              <w:spacing w:after="0" w:line="240" w:lineRule="auto"/>
              <w:rPr>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R.P. Singh, D.R. Heldman: Introduction to Food Engineering, Academic Press, San Diego (2001)</w:t>
            </w:r>
          </w:p>
          <w:p w:rsidR="00B5151B" w:rsidRDefault="00F14533">
            <w:pPr>
              <w:tabs>
                <w:tab w:val="left" w:pos="2820"/>
              </w:tabs>
              <w:spacing w:after="0" w:line="240" w:lineRule="auto"/>
              <w:rPr>
                <w:sz w:val="20"/>
                <w:szCs w:val="20"/>
              </w:rPr>
            </w:pPr>
            <w:r>
              <w:rPr>
                <w:sz w:val="20"/>
                <w:szCs w:val="20"/>
              </w:rPr>
              <w:t xml:space="preserve">P.J. Fellows: Food processing technology, principles and practice, second edition, Woodhead Publishing Limited and CRC Press LLC, Boca Raton, USA, 2000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227">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tcPr>
          <w:p w:rsidR="00B5151B" w:rsidRDefault="00B64142">
            <w:pPr>
              <w:tabs>
                <w:tab w:val="left" w:pos="2820"/>
              </w:tabs>
              <w:spacing w:after="0" w:line="240" w:lineRule="auto"/>
              <w:rPr>
                <w:b/>
                <w:bCs/>
                <w:sz w:val="20"/>
                <w:szCs w:val="20"/>
              </w:rPr>
            </w:pPr>
            <w:hyperlink r:id="rId228">
              <w:r w:rsidR="00F14533">
                <w:rPr>
                  <w:b/>
                  <w:bCs/>
                  <w:color w:val="0563C1"/>
                  <w:sz w:val="20"/>
                  <w:szCs w:val="20"/>
                  <w:u w:val="single"/>
                </w:rPr>
                <w:t>prof. dr. sc. Damir Stanzer</w:t>
              </w:r>
            </w:hyperlink>
            <w:r w:rsidR="00F14533">
              <w:rPr>
                <w:b/>
                <w:bCs/>
                <w:sz w:val="20"/>
                <w:szCs w:val="20"/>
              </w:rPr>
              <w:t xml:space="preserve"> </w:t>
            </w:r>
          </w:p>
          <w:p w:rsidR="00B5151B" w:rsidRDefault="00B64142">
            <w:pPr>
              <w:tabs>
                <w:tab w:val="left" w:pos="2820"/>
              </w:tabs>
              <w:spacing w:after="0" w:line="240" w:lineRule="auto"/>
              <w:rPr>
                <w:sz w:val="20"/>
                <w:szCs w:val="20"/>
              </w:rPr>
            </w:pPr>
            <w:hyperlink r:id="rId229">
              <w:r w:rsidR="00F14533">
                <w:rPr>
                  <w:color w:val="0563C1"/>
                  <w:sz w:val="20"/>
                  <w:szCs w:val="20"/>
                  <w:u w:val="single"/>
                </w:rPr>
                <w:t>prof. dr. sc. Jasna Mrvčić</w:t>
              </w:r>
            </w:hyperlink>
            <w:r w:rsidR="00F14533">
              <w:rPr>
                <w:sz w:val="20"/>
                <w:szCs w:val="20"/>
              </w:rPr>
              <w:t xml:space="preserve"> </w:t>
            </w:r>
          </w:p>
          <w:p w:rsidR="00B5151B" w:rsidRDefault="00B64142">
            <w:pPr>
              <w:tabs>
                <w:tab w:val="left" w:pos="2820"/>
              </w:tabs>
              <w:spacing w:after="0" w:line="240" w:lineRule="auto"/>
              <w:rPr>
                <w:b/>
                <w:bCs/>
                <w:sz w:val="20"/>
                <w:szCs w:val="20"/>
              </w:rPr>
            </w:pPr>
            <w:hyperlink r:id="rId230">
              <w:r w:rsidR="00F14533">
                <w:rPr>
                  <w:color w:val="0563C1"/>
                  <w:sz w:val="20"/>
                  <w:szCs w:val="20"/>
                  <w:u w:val="single"/>
                </w:rPr>
                <w:t>dr. sc. Karla Hanousek Čiča</w:t>
              </w:r>
            </w:hyperlink>
            <w:r w:rsidR="00F14533">
              <w:rPr>
                <w:sz w:val="20"/>
                <w:szCs w:val="20"/>
              </w:rPr>
              <w:t xml:space="preserve"> </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tcPr>
          <w:p w:rsidR="00B5151B" w:rsidRDefault="00F14533">
            <w:pPr>
              <w:tabs>
                <w:tab w:val="left" w:pos="2820"/>
              </w:tabs>
              <w:spacing w:after="0" w:line="240" w:lineRule="auto"/>
              <w:rPr>
                <w:b/>
                <w:bCs/>
                <w:sz w:val="20"/>
                <w:szCs w:val="20"/>
              </w:rPr>
            </w:pPr>
            <w:r>
              <w:rPr>
                <w:b/>
                <w:bCs/>
                <w:sz w:val="20"/>
                <w:szCs w:val="20"/>
              </w:rPr>
              <w:t>Principi biotehnološke proizvodnje hrane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252756</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20+20+0+0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Predavaonica prema rasporedu, Studenstski Laboratorij 3. kat</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Stjecanje inženjerskih znanja za pripremu i vođenje fermentacijskih procesa u prehrambenoj industriji i proizvodnju fermentirane hrane i pića.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30"/>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ind w:left="230"/>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line="240" w:lineRule="auto"/>
              <w:ind w:left="230"/>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ind w:left="230"/>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line="240" w:lineRule="auto"/>
              <w:ind w:left="230"/>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ind w:left="230"/>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ind w:left="230"/>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ind w:left="230"/>
              <w:rPr>
                <w:sz w:val="20"/>
                <w:szCs w:val="20"/>
              </w:rPr>
            </w:pPr>
            <w:r>
              <w:rPr>
                <w:sz w:val="20"/>
                <w:szCs w:val="20"/>
              </w:rPr>
              <w:t>11. Predstaviti suvremene trendove u prehrambenoj tehnologiji i popularizirati struku.</w:t>
            </w:r>
          </w:p>
          <w:p w:rsidR="00B5151B" w:rsidRDefault="00F14533">
            <w:pPr>
              <w:tabs>
                <w:tab w:val="left" w:pos="2820"/>
              </w:tabs>
              <w:spacing w:after="0" w:line="240" w:lineRule="auto"/>
              <w:ind w:left="230"/>
              <w:rPr>
                <w:sz w:val="20"/>
                <w:szCs w:val="20"/>
              </w:rPr>
            </w:pPr>
            <w:r>
              <w:rPr>
                <w:sz w:val="20"/>
                <w:szCs w:val="20"/>
              </w:rPr>
              <w:lastRenderedPageBreak/>
              <w:t>12. 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sz w:val="20"/>
                <w:szCs w:val="20"/>
              </w:rPr>
              <w:t>1.Prezentirati ulogu mikrobnih procesa u proizvodnji fermentiranih proizvoda u prehrambenoj industriji</w:t>
            </w:r>
          </w:p>
          <w:p w:rsidR="00B5151B" w:rsidRDefault="00F14533">
            <w:pPr>
              <w:spacing w:after="0" w:line="240" w:lineRule="auto"/>
              <w:ind w:left="226"/>
              <w:rPr>
                <w:sz w:val="20"/>
                <w:szCs w:val="20"/>
              </w:rPr>
            </w:pPr>
            <w:r>
              <w:rPr>
                <w:sz w:val="20"/>
                <w:szCs w:val="20"/>
              </w:rPr>
              <w:t>2.Odabrati radni mikroorganizam za pojedini mikrobni proces</w:t>
            </w:r>
          </w:p>
          <w:p w:rsidR="00B5151B" w:rsidRDefault="00F14533">
            <w:pPr>
              <w:spacing w:after="0" w:line="240" w:lineRule="auto"/>
              <w:ind w:left="226"/>
              <w:rPr>
                <w:sz w:val="20"/>
                <w:szCs w:val="20"/>
              </w:rPr>
            </w:pPr>
            <w:r>
              <w:rPr>
                <w:sz w:val="20"/>
                <w:szCs w:val="20"/>
              </w:rPr>
              <w:t>3.Analizirati, odabrati i pripremiti sirovine za proizvodnju pojedinih fermentiranih prehrambenih proizvoda</w:t>
            </w:r>
          </w:p>
          <w:p w:rsidR="00B5151B" w:rsidRDefault="00F14533">
            <w:pPr>
              <w:spacing w:after="0" w:line="240" w:lineRule="auto"/>
              <w:ind w:left="226"/>
              <w:rPr>
                <w:sz w:val="20"/>
                <w:szCs w:val="20"/>
              </w:rPr>
            </w:pPr>
            <w:r>
              <w:rPr>
                <w:sz w:val="20"/>
                <w:szCs w:val="20"/>
              </w:rPr>
              <w:t>4.Izabrati i primijeniti pripadajuće tehnološke postupke i opremu za proizvodnju pojedinih fermentiranih prehrambenih proizvoda</w:t>
            </w:r>
          </w:p>
          <w:p w:rsidR="00B5151B" w:rsidRDefault="00F14533">
            <w:pPr>
              <w:spacing w:after="0" w:line="240" w:lineRule="auto"/>
              <w:ind w:left="226"/>
              <w:rPr>
                <w:sz w:val="20"/>
                <w:szCs w:val="20"/>
              </w:rPr>
            </w:pPr>
            <w:r>
              <w:rPr>
                <w:sz w:val="20"/>
                <w:szCs w:val="20"/>
              </w:rPr>
              <w:t>5.Nacrtati poznate metaboličke puteve radnih mikroorganizama i povezati ih s promjenama sirovine koje utječu na teksturu, aromu, okus, boju i trajnost krajnjeg proizvoda</w:t>
            </w:r>
          </w:p>
          <w:p w:rsidR="00B5151B" w:rsidRDefault="00F14533">
            <w:pPr>
              <w:spacing w:after="0" w:line="240" w:lineRule="auto"/>
              <w:ind w:left="226"/>
              <w:rPr>
                <w:sz w:val="20"/>
                <w:szCs w:val="20"/>
              </w:rPr>
            </w:pPr>
            <w:r>
              <w:rPr>
                <w:sz w:val="20"/>
                <w:szCs w:val="20"/>
              </w:rPr>
              <w:t>6.Izračunati pokazatelje uspješnosti mikrobnog procesa</w:t>
            </w:r>
          </w:p>
          <w:p w:rsidR="00B5151B" w:rsidRDefault="00F14533">
            <w:pPr>
              <w:spacing w:after="0" w:line="240" w:lineRule="auto"/>
              <w:ind w:left="226"/>
              <w:rPr>
                <w:sz w:val="20"/>
                <w:szCs w:val="20"/>
              </w:rPr>
            </w:pPr>
            <w:r>
              <w:rPr>
                <w:sz w:val="20"/>
                <w:szCs w:val="20"/>
              </w:rPr>
              <w:t>7.Prezentirati vještinu rada u mikrobiološkom laboratoriju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rPr>
                <w:sz w:val="20"/>
                <w:szCs w:val="20"/>
              </w:rPr>
            </w:pPr>
            <w:r>
              <w:rPr>
                <w:sz w:val="20"/>
                <w:szCs w:val="20"/>
              </w:rPr>
              <w:t>Teorijski: Definicija i značaj biotehnologije u proizvodnji hrane. Opća shema biotehnološkog procesa. Sirovine za biotehnološku proizvodnju hrane. Industrijski mikroorganizmi: primarni i sekundarni metaboliti, uvjeti uzgoja, rast i razmnožavanje. Oprema za pripremu, vođenje i praćenje bioprocesa. Aerobni i anaerobni mikrobni procesi – primjena u prehrambenoj industriji. Alkoholna fermentacija. Mliječno kisele fermentacije. Proizvodnja kvaščeve i mikrobne biomase. Proizvodnja organskih kiselina. Ostali fermentirani prehrambeni proizvodi.</w:t>
            </w:r>
          </w:p>
          <w:p w:rsidR="00B5151B" w:rsidRDefault="00F14533">
            <w:pPr>
              <w:rPr>
                <w:sz w:val="20"/>
                <w:szCs w:val="20"/>
              </w:rPr>
            </w:pPr>
            <w:r>
              <w:rPr>
                <w:sz w:val="20"/>
                <w:szCs w:val="20"/>
              </w:rPr>
              <w:t>Eksperimentalno: aerobni i anaerobni uzgoj (proračun, priprema i postavljanje bioprocesa). Proizvodnja piva. Proizvodnja kvaščeve biomase. Alkoholno vrenje na industrijskim podlogama. Proizvodnja organskih kiselina: octena i mliječna.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427"/>
                <w:id w:val="163428149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428"/>
                <w:id w:val="-10688111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29"/>
                <w:id w:val="177195317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30"/>
                <w:id w:val="2399538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31"/>
                <w:id w:val="36294241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32"/>
                <w:id w:val="177257496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33"/>
                <w:id w:val="-79842169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34"/>
                <w:id w:val="24178046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435"/>
                <w:id w:val="205913317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36"/>
                <w:id w:val="-34414238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37"/>
                <w:id w:val="-159658867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B5151B">
            <w:pPr>
              <w:spacing w:after="0" w:line="240" w:lineRule="auto"/>
              <w:jc w:val="center"/>
              <w:rPr>
                <w:sz w:val="20"/>
                <w:szCs w:val="20"/>
              </w:rPr>
            </w:pP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B5151B">
            <w:pPr>
              <w:spacing w:after="0" w:line="240" w:lineRule="auto"/>
              <w:jc w:val="center"/>
              <w:rPr>
                <w:sz w:val="20"/>
                <w:szCs w:val="20"/>
              </w:rPr>
            </w:pP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B5151B">
            <w:pPr>
              <w:spacing w:after="0" w:line="240" w:lineRule="auto"/>
              <w:jc w:val="center"/>
              <w:rPr>
                <w:sz w:val="20"/>
                <w:szCs w:val="20"/>
              </w:rPr>
            </w:pP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Ocjenjuje se uspjeh postignut na dva parcijalna pismena ispita. Prvi parcijalni ispit nosi 16, a drugi 24 boda. Ukoliko student ne položi ispit preko parcijalnih ispita, ispit polaže na ispitnim rokovima (cjelokupni ispit ili ne položeni parcijalni ispit). </w:t>
            </w:r>
          </w:p>
          <w:p w:rsidR="00B5151B" w:rsidRDefault="00B5151B">
            <w:pPr>
              <w:tabs>
                <w:tab w:val="left" w:pos="2820"/>
              </w:tabs>
              <w:spacing w:after="0" w:line="240" w:lineRule="auto"/>
              <w:rPr>
                <w:sz w:val="20"/>
                <w:szCs w:val="20"/>
              </w:rPr>
            </w:pPr>
          </w:p>
          <w:p w:rsidR="00B5151B" w:rsidRDefault="00F14533">
            <w:pPr>
              <w:numPr>
                <w:ilvl w:val="0"/>
                <w:numId w:val="86"/>
              </w:numPr>
              <w:tabs>
                <w:tab w:val="left" w:pos="2820"/>
              </w:tabs>
              <w:spacing w:after="0" w:line="240" w:lineRule="auto"/>
              <w:ind w:left="316" w:hanging="270"/>
              <w:rPr>
                <w:sz w:val="20"/>
                <w:szCs w:val="20"/>
              </w:rPr>
            </w:pPr>
            <w:r>
              <w:rPr>
                <w:color w:val="000000"/>
                <w:sz w:val="20"/>
                <w:szCs w:val="20"/>
              </w:rPr>
              <w:t>Princip ocjenjivanja:</w:t>
            </w:r>
          </w:p>
          <w:p w:rsidR="00B5151B" w:rsidRDefault="00F14533">
            <w:pPr>
              <w:numPr>
                <w:ilvl w:val="0"/>
                <w:numId w:val="86"/>
              </w:numPr>
              <w:tabs>
                <w:tab w:val="left" w:pos="2820"/>
              </w:tabs>
              <w:spacing w:after="0" w:line="240" w:lineRule="auto"/>
              <w:ind w:left="316" w:hanging="270"/>
              <w:rPr>
                <w:sz w:val="20"/>
                <w:szCs w:val="20"/>
              </w:rPr>
            </w:pPr>
            <w:r>
              <w:rPr>
                <w:sz w:val="20"/>
                <w:szCs w:val="20"/>
              </w:rPr>
              <w:t>24-27 = dovoljan (2)</w:t>
            </w:r>
          </w:p>
          <w:p w:rsidR="00B5151B" w:rsidRDefault="00F14533">
            <w:pPr>
              <w:numPr>
                <w:ilvl w:val="0"/>
                <w:numId w:val="86"/>
              </w:numPr>
              <w:tabs>
                <w:tab w:val="left" w:pos="2820"/>
              </w:tabs>
              <w:spacing w:after="0" w:line="240" w:lineRule="auto"/>
              <w:ind w:left="316" w:hanging="270"/>
              <w:rPr>
                <w:sz w:val="20"/>
                <w:szCs w:val="20"/>
              </w:rPr>
            </w:pPr>
            <w:r>
              <w:rPr>
                <w:sz w:val="20"/>
                <w:szCs w:val="20"/>
              </w:rPr>
              <w:t>28-31 = dobar (3)</w:t>
            </w:r>
          </w:p>
          <w:p w:rsidR="00B5151B" w:rsidRDefault="00F14533">
            <w:pPr>
              <w:numPr>
                <w:ilvl w:val="0"/>
                <w:numId w:val="86"/>
              </w:numPr>
              <w:tabs>
                <w:tab w:val="left" w:pos="2820"/>
              </w:tabs>
              <w:spacing w:after="0" w:line="240" w:lineRule="auto"/>
              <w:ind w:left="316" w:hanging="270"/>
              <w:rPr>
                <w:sz w:val="20"/>
                <w:szCs w:val="20"/>
              </w:rPr>
            </w:pPr>
            <w:r>
              <w:rPr>
                <w:sz w:val="20"/>
                <w:szCs w:val="20"/>
              </w:rPr>
              <w:t>32-35 = vrlo dobar (4)</w:t>
            </w:r>
          </w:p>
          <w:p w:rsidR="00B5151B" w:rsidRDefault="00F14533">
            <w:pPr>
              <w:numPr>
                <w:ilvl w:val="0"/>
                <w:numId w:val="86"/>
              </w:numPr>
              <w:tabs>
                <w:tab w:val="left" w:pos="2820"/>
              </w:tabs>
              <w:spacing w:after="0" w:line="240" w:lineRule="auto"/>
              <w:ind w:left="316" w:hanging="270"/>
              <w:rPr>
                <w:sz w:val="20"/>
                <w:szCs w:val="20"/>
              </w:rPr>
            </w:pPr>
            <w:r>
              <w:rPr>
                <w:sz w:val="20"/>
                <w:szCs w:val="20"/>
              </w:rPr>
              <w:t>36-40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i/>
                <w:iCs/>
                <w:sz w:val="20"/>
                <w:szCs w:val="20"/>
              </w:rPr>
              <w:t>Prisustvovati laboratorijskim vježbama te položiti 2 testa kontinuirane provjere znanja.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rPr>
                <w:color w:val="000000"/>
                <w:sz w:val="20"/>
                <w:szCs w:val="20"/>
              </w:rPr>
            </w:pPr>
            <w:r>
              <w:rPr>
                <w:color w:val="000000"/>
                <w:sz w:val="20"/>
                <w:szCs w:val="20"/>
              </w:rPr>
              <w:t>PowerPoint prezentacije s predavanja</w:t>
            </w:r>
          </w:p>
          <w:p w:rsidR="00B5151B" w:rsidRDefault="00B5151B">
            <w:pPr>
              <w:tabs>
                <w:tab w:val="left" w:pos="2820"/>
              </w:tabs>
              <w:spacing w:after="0"/>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Merlin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Slobodan Grba: Kvasci u biotehnološkoj proizvodnji, Plejada, Zagreb, 2010 (odabrana poglavlja).</w:t>
            </w:r>
          </w:p>
          <w:p w:rsidR="00B5151B" w:rsidRDefault="00F14533">
            <w:pPr>
              <w:tabs>
                <w:tab w:val="left" w:pos="2820"/>
              </w:tabs>
              <w:spacing w:after="0" w:line="240" w:lineRule="auto"/>
              <w:rPr>
                <w:sz w:val="20"/>
                <w:szCs w:val="20"/>
              </w:rPr>
            </w:pPr>
            <w:r>
              <w:rPr>
                <w:sz w:val="20"/>
                <w:szCs w:val="20"/>
              </w:rPr>
              <w:t>Vladimir Marić i Božidar Šantek (2008): Biokemijsko inženjerstvo, Zagreb (odabrana poglavlja).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sz w:val="20"/>
                <w:szCs w:val="20"/>
              </w:rPr>
            </w:pPr>
            <w:hyperlink r:id="rId231">
              <w:r w:rsidR="00F14533">
                <w:rPr>
                  <w:color w:val="1155CC"/>
                  <w:sz w:val="20"/>
                  <w:szCs w:val="20"/>
                  <w:u w:val="single"/>
                </w:rPr>
                <w:t>http://www.pbf.unizg.hr/studiji/ispit</w:t>
              </w:r>
            </w:hyperlink>
            <w:hyperlink r:id="rId232">
              <w:r w:rsidR="00F14533">
                <w:rPr>
                  <w:color w:val="0563C1"/>
                  <w:sz w:val="20"/>
                  <w:szCs w:val="20"/>
                  <w:u w:val="single"/>
                </w:rPr>
                <w:t>n</w:t>
              </w:r>
            </w:hyperlink>
            <w:r w:rsidR="00F14533">
              <w:rPr>
                <w:color w:val="0563C1"/>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33">
              <w:r w:rsidR="00F14533">
                <w:rPr>
                  <w:b/>
                  <w:bCs/>
                  <w:color w:val="0563C1"/>
                  <w:sz w:val="20"/>
                  <w:szCs w:val="20"/>
                  <w:u w:val="single"/>
                </w:rPr>
                <w:t>prof. dr. sc. Draženka Komes</w:t>
              </w:r>
            </w:hyperlink>
          </w:p>
          <w:p w:rsidR="00B5151B" w:rsidRDefault="00B64142">
            <w:pPr>
              <w:tabs>
                <w:tab w:val="left" w:pos="2820"/>
              </w:tabs>
              <w:spacing w:after="0" w:line="240" w:lineRule="auto"/>
              <w:rPr>
                <w:sz w:val="20"/>
                <w:szCs w:val="20"/>
              </w:rPr>
            </w:pPr>
            <w:hyperlink r:id="rId234">
              <w:r w:rsidR="00F14533">
                <w:rPr>
                  <w:color w:val="0563C1"/>
                  <w:sz w:val="20"/>
                  <w:szCs w:val="20"/>
                  <w:u w:val="single"/>
                </w:rPr>
                <w:t>doc. dr. sc. Aleksandra Vojvodić Cebin</w:t>
              </w:r>
            </w:hyperlink>
          </w:p>
          <w:p w:rsidR="00B5151B" w:rsidRDefault="00F14533">
            <w:pPr>
              <w:tabs>
                <w:tab w:val="left" w:pos="2820"/>
              </w:tabs>
              <w:spacing w:after="0" w:line="240" w:lineRule="auto"/>
              <w:rPr>
                <w:b/>
                <w:bCs/>
                <w:sz w:val="20"/>
                <w:szCs w:val="20"/>
              </w:rPr>
            </w:pPr>
            <w:r>
              <w:rPr>
                <w:color w:val="0563C1"/>
                <w:sz w:val="20"/>
                <w:szCs w:val="20"/>
                <w:u w:val="single"/>
              </w:rPr>
              <w:t xml:space="preserve">dr. sc. </w:t>
            </w:r>
            <w:hyperlink r:id="rId235">
              <w:r>
                <w:rPr>
                  <w:color w:val="0563C1"/>
                  <w:sz w:val="20"/>
                  <w:szCs w:val="20"/>
                  <w:u w:val="single"/>
                </w:rPr>
                <w:t>Danijela Šeremet</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Kemija i tehnologija kave i čaja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000000"/>
                <w:sz w:val="20"/>
                <w:szCs w:val="20"/>
              </w:rPr>
              <w:t>252757</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rPr>
                <w:sz w:val="20"/>
                <w:szCs w:val="20"/>
              </w:rPr>
            </w:pPr>
            <w:r>
              <w:rPr>
                <w:sz w:val="20"/>
                <w:szCs w:val="20"/>
              </w:rPr>
              <w:t>Cilj kolegija je osposobiti studenta za proizvodnju i analizu kvalitete kave, čaja i njima srodnih proizvoda (guarana, cupuacu, kavovine).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31"/>
              </w:numPr>
              <w:spacing w:after="0" w:line="259"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31"/>
              </w:numPr>
              <w:spacing w:after="0"/>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31"/>
              </w:numPr>
              <w:spacing w:after="0"/>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31"/>
              </w:numPr>
              <w:spacing w:after="0"/>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31"/>
              </w:numPr>
              <w:spacing w:after="0"/>
              <w:rPr>
                <w:sz w:val="20"/>
                <w:szCs w:val="20"/>
              </w:rPr>
            </w:pPr>
            <w:r>
              <w:rPr>
                <w:sz w:val="20"/>
                <w:szCs w:val="20"/>
              </w:rPr>
              <w:t>Osmisliti i rasporediti poslove i tehnološki voditi manje proizvodne jedinice prehrambenih sustava.</w:t>
            </w:r>
          </w:p>
          <w:p w:rsidR="00B5151B" w:rsidRDefault="00F14533">
            <w:pPr>
              <w:numPr>
                <w:ilvl w:val="0"/>
                <w:numId w:val="31"/>
              </w:numPr>
              <w:spacing w:after="0"/>
              <w:rPr>
                <w:sz w:val="20"/>
                <w:szCs w:val="20"/>
              </w:rPr>
            </w:pPr>
            <w:r>
              <w:rPr>
                <w:sz w:val="20"/>
                <w:szCs w:val="20"/>
              </w:rPr>
              <w:t>Identificirati probleme u proizvodnji i komunicirati ih s pretpostavljenima i podređenima.</w:t>
            </w:r>
          </w:p>
          <w:p w:rsidR="00B5151B" w:rsidRDefault="00F14533">
            <w:pPr>
              <w:numPr>
                <w:ilvl w:val="0"/>
                <w:numId w:val="31"/>
              </w:numPr>
              <w:spacing w:after="0"/>
              <w:rPr>
                <w:sz w:val="20"/>
                <w:szCs w:val="20"/>
              </w:rPr>
            </w:pPr>
            <w:r>
              <w:rPr>
                <w:sz w:val="20"/>
                <w:szCs w:val="20"/>
              </w:rPr>
              <w:t>Prikupiti i interpretirati rezultate laboratorijskih analiza hrane.</w:t>
            </w:r>
          </w:p>
          <w:p w:rsidR="00B5151B" w:rsidRDefault="00F14533">
            <w:pPr>
              <w:numPr>
                <w:ilvl w:val="0"/>
                <w:numId w:val="31"/>
              </w:numPr>
              <w:spacing w:after="0"/>
              <w:rPr>
                <w:sz w:val="20"/>
                <w:szCs w:val="20"/>
              </w:rPr>
            </w:pPr>
            <w:r>
              <w:rPr>
                <w:sz w:val="20"/>
                <w:szCs w:val="20"/>
              </w:rPr>
              <w:t>Sažeti zaključke na temelju rezultata istraživanja iz područja prehrambene tehnologije.</w:t>
            </w:r>
          </w:p>
          <w:p w:rsidR="00B5151B" w:rsidRDefault="00F14533">
            <w:pPr>
              <w:numPr>
                <w:ilvl w:val="0"/>
                <w:numId w:val="31"/>
              </w:numPr>
              <w:spacing w:after="0"/>
              <w:rPr>
                <w:sz w:val="20"/>
                <w:szCs w:val="20"/>
              </w:rPr>
            </w:pPr>
            <w:r>
              <w:rPr>
                <w:sz w:val="20"/>
                <w:szCs w:val="20"/>
              </w:rPr>
              <w:lastRenderedPageBreak/>
              <w:t>Prezentirati u pisanom i usmenom obliku rezultate svog rada uz primjenu stručne terminologije.</w:t>
            </w:r>
          </w:p>
          <w:p w:rsidR="00B5151B" w:rsidRDefault="00F14533">
            <w:pPr>
              <w:numPr>
                <w:ilvl w:val="0"/>
                <w:numId w:val="31"/>
              </w:numPr>
              <w:spacing w:after="0"/>
              <w:rPr>
                <w:sz w:val="20"/>
                <w:szCs w:val="20"/>
              </w:rPr>
            </w:pPr>
            <w:r>
              <w:rPr>
                <w:sz w:val="20"/>
                <w:szCs w:val="20"/>
              </w:rPr>
              <w:t>Sudjelovati u radu homogenog ili interdisciplinarnog stručnog tima u području prehrambene tehnologije.</w:t>
            </w:r>
          </w:p>
          <w:p w:rsidR="00B5151B" w:rsidRDefault="00F14533">
            <w:pPr>
              <w:numPr>
                <w:ilvl w:val="0"/>
                <w:numId w:val="31"/>
              </w:numPr>
              <w:spacing w:after="0"/>
              <w:rPr>
                <w:sz w:val="20"/>
                <w:szCs w:val="20"/>
              </w:rPr>
            </w:pPr>
            <w:r>
              <w:rPr>
                <w:sz w:val="20"/>
                <w:szCs w:val="20"/>
              </w:rPr>
              <w:t>Predstaviti suvremene trendove u prehrambenoj tehnologiji i popularizirati struku.</w:t>
            </w:r>
          </w:p>
          <w:p w:rsidR="00B5151B" w:rsidRDefault="00F14533">
            <w:pPr>
              <w:numPr>
                <w:ilvl w:val="0"/>
                <w:numId w:val="31"/>
              </w:numPr>
              <w:spacing w:after="0"/>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3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 xml:space="preserve">Usporediti razlike u proizvodnji i kemijskom sastavu čajeva </w:t>
            </w:r>
          </w:p>
          <w:p w:rsidR="00B5151B" w:rsidRDefault="00F14533">
            <w:pPr>
              <w:numPr>
                <w:ilvl w:val="0"/>
                <w:numId w:val="30"/>
              </w:numPr>
              <w:pBdr>
                <w:top w:val="nil"/>
                <w:left w:val="nil"/>
                <w:bottom w:val="nil"/>
                <w:right w:val="nil"/>
                <w:between w:val="nil"/>
              </w:pBdr>
              <w:spacing w:after="0" w:line="240" w:lineRule="auto"/>
              <w:rPr>
                <w:color w:val="000000"/>
                <w:sz w:val="20"/>
                <w:szCs w:val="20"/>
              </w:rPr>
            </w:pPr>
            <w:r>
              <w:rPr>
                <w:color w:val="000000"/>
                <w:sz w:val="20"/>
                <w:szCs w:val="20"/>
              </w:rPr>
              <w:t>Usporediti uvjete proizvodnje i kemijski sastav Maté i Rooibos čajeva</w:t>
            </w:r>
          </w:p>
          <w:p w:rsidR="00B5151B" w:rsidRDefault="00F14533">
            <w:pPr>
              <w:numPr>
                <w:ilvl w:val="0"/>
                <w:numId w:val="30"/>
              </w:numPr>
              <w:spacing w:after="0" w:line="240" w:lineRule="auto"/>
              <w:rPr>
                <w:sz w:val="20"/>
                <w:szCs w:val="20"/>
              </w:rPr>
            </w:pPr>
            <w:r>
              <w:rPr>
                <w:sz w:val="20"/>
                <w:szCs w:val="20"/>
              </w:rPr>
              <w:t>Opisati postupak prerade kave te argumentirati važnost prženja kave</w:t>
            </w:r>
          </w:p>
          <w:p w:rsidR="00B5151B" w:rsidRDefault="00F14533">
            <w:pPr>
              <w:numPr>
                <w:ilvl w:val="0"/>
                <w:numId w:val="30"/>
              </w:numPr>
              <w:spacing w:after="0" w:line="240" w:lineRule="auto"/>
              <w:rPr>
                <w:sz w:val="20"/>
                <w:szCs w:val="20"/>
              </w:rPr>
            </w:pPr>
            <w:r>
              <w:rPr>
                <w:sz w:val="20"/>
                <w:szCs w:val="20"/>
              </w:rPr>
              <w:t>Argumentirati postupke dekafeinizacije</w:t>
            </w:r>
          </w:p>
          <w:p w:rsidR="00B5151B" w:rsidRDefault="00F14533">
            <w:pPr>
              <w:numPr>
                <w:ilvl w:val="0"/>
                <w:numId w:val="30"/>
              </w:numPr>
              <w:spacing w:after="0" w:line="240" w:lineRule="auto"/>
              <w:rPr>
                <w:sz w:val="20"/>
                <w:szCs w:val="20"/>
              </w:rPr>
            </w:pPr>
            <w:r>
              <w:rPr>
                <w:sz w:val="20"/>
                <w:szCs w:val="20"/>
              </w:rPr>
              <w:t xml:space="preserve">Usporediti uzgoj i preradu cupuaçu-a i guarane </w:t>
            </w:r>
          </w:p>
          <w:p w:rsidR="00B5151B" w:rsidRDefault="00F14533">
            <w:pPr>
              <w:numPr>
                <w:ilvl w:val="0"/>
                <w:numId w:val="30"/>
              </w:numPr>
              <w:spacing w:after="0" w:line="240" w:lineRule="auto"/>
              <w:rPr>
                <w:sz w:val="20"/>
                <w:szCs w:val="20"/>
              </w:rPr>
            </w:pPr>
            <w:r>
              <w:rPr>
                <w:sz w:val="20"/>
                <w:szCs w:val="20"/>
              </w:rPr>
              <w:t>Analizirati i argumentirati parametre kakvoće različitih čajeva i kave</w:t>
            </w:r>
          </w:p>
          <w:p w:rsidR="00B5151B" w:rsidRDefault="00F14533">
            <w:pPr>
              <w:numPr>
                <w:ilvl w:val="0"/>
                <w:numId w:val="30"/>
              </w:numPr>
              <w:spacing w:after="0" w:line="240" w:lineRule="auto"/>
              <w:rPr>
                <w:sz w:val="20"/>
                <w:szCs w:val="20"/>
              </w:rPr>
            </w:pPr>
            <w:r>
              <w:rPr>
                <w:sz w:val="20"/>
                <w:szCs w:val="20"/>
              </w:rPr>
              <w:t>Opisati fiziološke učinke kave i čaja te njima srodnih proizvoda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Teorijski: Povijest čaja. Botanička klasifikacija i uzgoj čaja. Proizvodnja i gradacije čaja. Mješavine čaja. GABA čajevi. Proizvodnja instant čaja. Biljne infuzije. Maté čaj (</w:t>
            </w:r>
            <w:r>
              <w:rPr>
                <w:i/>
                <w:iCs/>
                <w:sz w:val="20"/>
                <w:szCs w:val="20"/>
              </w:rPr>
              <w:t>Ilex paraguariensis</w:t>
            </w:r>
            <w:r>
              <w:rPr>
                <w:sz w:val="20"/>
                <w:szCs w:val="20"/>
              </w:rPr>
              <w:t>) i Rooibos (</w:t>
            </w:r>
            <w:r>
              <w:rPr>
                <w:i/>
                <w:iCs/>
                <w:sz w:val="20"/>
                <w:szCs w:val="20"/>
              </w:rPr>
              <w:t>Aspalathus linearis</w:t>
            </w:r>
            <w:r>
              <w:rPr>
                <w:sz w:val="20"/>
                <w:szCs w:val="20"/>
              </w:rPr>
              <w:t>)  čaj – botanička klasifikacija, uzgoj i prerada. Kemijski sastav čaja i njegov fiziološki utjecaj na ljudski organizam. Povijest kave. Botanička klasifikacija, uzgoj i prerada kave. Prženje sirove kave. Torrefacto kava. Proizvodnja instant kave. Postupci dekafeinizacije. Kemijski sastav kave, fiziološko djelovanje kave na organizam. Zamjene za kavu– kavovine. Cupuaçu (</w:t>
            </w:r>
            <w:r>
              <w:rPr>
                <w:i/>
                <w:iCs/>
                <w:sz w:val="20"/>
                <w:szCs w:val="20"/>
              </w:rPr>
              <w:t>Theobroma grandiflorum</w:t>
            </w:r>
            <w:r>
              <w:rPr>
                <w:sz w:val="20"/>
                <w:szCs w:val="20"/>
              </w:rPr>
              <w:t>) i guarana (</w:t>
            </w:r>
            <w:r>
              <w:rPr>
                <w:i/>
                <w:iCs/>
                <w:sz w:val="20"/>
                <w:szCs w:val="20"/>
              </w:rPr>
              <w:t>Paullinia cupana</w:t>
            </w:r>
            <w:r>
              <w:rPr>
                <w:sz w:val="20"/>
                <w:szCs w:val="20"/>
              </w:rPr>
              <w:t>)- uzgoj, prerada, kemijski sastav i fiziološko djelovanje na organizam.</w:t>
            </w:r>
          </w:p>
          <w:p w:rsidR="00B5151B" w:rsidRDefault="00F14533">
            <w:pPr>
              <w:spacing w:after="0" w:line="240" w:lineRule="auto"/>
              <w:rPr>
                <w:sz w:val="20"/>
                <w:szCs w:val="20"/>
              </w:rPr>
            </w:pPr>
            <w:r>
              <w:rPr>
                <w:sz w:val="20"/>
                <w:szCs w:val="20"/>
              </w:rPr>
              <w:t>Eksperimentalno: prženje kave, određivanje bioaktivnog sastava čajeva i kave, senzorsko ocjenjivanje kave, čaja i zamjena za kavu.</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438"/>
                <w:id w:val="187634600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439"/>
                <w:id w:val="16730479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40"/>
                <w:id w:val="-91243446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41"/>
                <w:id w:val="4075414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42"/>
                <w:id w:val="7985314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43"/>
                <w:id w:val="154290381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44"/>
                <w:id w:val="20469407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45"/>
                <w:id w:val="18745510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446"/>
                <w:id w:val="164680481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47"/>
                <w:id w:val="51384794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48"/>
                <w:id w:val="1856517598"/>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 nedovoljan (1)</w:t>
            </w:r>
          </w:p>
          <w:p w:rsidR="00B5151B" w:rsidRDefault="00F14533">
            <w:pPr>
              <w:spacing w:after="0" w:line="240" w:lineRule="auto"/>
              <w:rPr>
                <w:color w:val="000000"/>
                <w:sz w:val="20"/>
                <w:szCs w:val="20"/>
              </w:rPr>
            </w:pPr>
            <w:r>
              <w:rPr>
                <w:color w:val="000000"/>
                <w:sz w:val="20"/>
                <w:szCs w:val="20"/>
              </w:rPr>
              <w:t>≥ 60 % dovoljan (2)</w:t>
            </w:r>
          </w:p>
          <w:p w:rsidR="00B5151B" w:rsidRDefault="00F14533">
            <w:pPr>
              <w:spacing w:after="0" w:line="240" w:lineRule="auto"/>
              <w:rPr>
                <w:color w:val="000000"/>
                <w:sz w:val="20"/>
                <w:szCs w:val="20"/>
              </w:rPr>
            </w:pPr>
            <w:r>
              <w:rPr>
                <w:color w:val="000000"/>
                <w:sz w:val="20"/>
                <w:szCs w:val="20"/>
              </w:rPr>
              <w:t>≥ 70 % dobar (3)</w:t>
            </w:r>
          </w:p>
          <w:p w:rsidR="00B5151B" w:rsidRDefault="00F14533">
            <w:pPr>
              <w:spacing w:after="0" w:line="240" w:lineRule="auto"/>
              <w:rPr>
                <w:color w:val="000000"/>
                <w:sz w:val="20"/>
                <w:szCs w:val="20"/>
              </w:rPr>
            </w:pPr>
            <w:r>
              <w:rPr>
                <w:color w:val="000000"/>
                <w:sz w:val="20"/>
                <w:szCs w:val="20"/>
              </w:rPr>
              <w:t>≥ 80 % vrlo dobar (4)</w:t>
            </w:r>
          </w:p>
          <w:p w:rsidR="00B5151B" w:rsidRDefault="00F14533">
            <w:pPr>
              <w:spacing w:after="0" w:line="240" w:lineRule="auto"/>
              <w:rPr>
                <w:color w:val="000000"/>
                <w:sz w:val="20"/>
                <w:szCs w:val="20"/>
              </w:rPr>
            </w:pPr>
            <w:r>
              <w:rPr>
                <w:color w:val="000000"/>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34"/>
              </w:numPr>
              <w:pBdr>
                <w:top w:val="nil"/>
                <w:left w:val="nil"/>
                <w:bottom w:val="nil"/>
                <w:right w:val="nil"/>
                <w:between w:val="nil"/>
              </w:pBdr>
              <w:tabs>
                <w:tab w:val="left" w:pos="2820"/>
              </w:tabs>
              <w:spacing w:after="0" w:line="240" w:lineRule="auto"/>
              <w:rPr>
                <w:color w:val="000000"/>
                <w:sz w:val="20"/>
                <w:szCs w:val="20"/>
              </w:rPr>
            </w:pPr>
            <w:r>
              <w:rPr>
                <w:sz w:val="20"/>
                <w:szCs w:val="20"/>
              </w:rPr>
              <w:t>redovito pohađati</w:t>
            </w:r>
            <w:r>
              <w:rPr>
                <w:color w:val="000000"/>
                <w:sz w:val="20"/>
                <w:szCs w:val="20"/>
              </w:rPr>
              <w:t xml:space="preserve"> predavan</w:t>
            </w:r>
            <w:r>
              <w:rPr>
                <w:sz w:val="20"/>
                <w:szCs w:val="20"/>
              </w:rPr>
              <w:t>ja</w:t>
            </w:r>
          </w:p>
          <w:p w:rsidR="00B5151B" w:rsidRDefault="00F14533">
            <w:pPr>
              <w:numPr>
                <w:ilvl w:val="0"/>
                <w:numId w:val="34"/>
              </w:numPr>
              <w:tabs>
                <w:tab w:val="left" w:pos="2820"/>
              </w:tabs>
              <w:spacing w:after="0" w:line="240" w:lineRule="auto"/>
              <w:rPr>
                <w:color w:val="000000"/>
                <w:sz w:val="20"/>
                <w:szCs w:val="20"/>
              </w:rPr>
            </w:pPr>
            <w:r>
              <w:rPr>
                <w:color w:val="000000"/>
                <w:sz w:val="20"/>
                <w:szCs w:val="20"/>
              </w:rPr>
              <w:t>odraditi sve vježbe i terensku nastavu</w:t>
            </w:r>
          </w:p>
          <w:p w:rsidR="00B5151B" w:rsidRDefault="00F14533">
            <w:pPr>
              <w:numPr>
                <w:ilvl w:val="0"/>
                <w:numId w:val="34"/>
              </w:numPr>
              <w:tabs>
                <w:tab w:val="left" w:pos="2820"/>
              </w:tabs>
              <w:spacing w:after="0" w:line="240" w:lineRule="auto"/>
              <w:rPr>
                <w:color w:val="000000"/>
                <w:sz w:val="20"/>
                <w:szCs w:val="20"/>
              </w:rPr>
            </w:pPr>
            <w:r>
              <w:rPr>
                <w:color w:val="000000"/>
                <w:sz w:val="20"/>
                <w:szCs w:val="20"/>
              </w:rPr>
              <w:t>postići minimalno 60 % bodova na pismenom ispitu</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Kemija i tehnologija kave i čaja- interni materijal </w:t>
            </w:r>
            <w:r>
              <w:rPr>
                <w:color w:val="000000"/>
                <w:sz w:val="20"/>
                <w:szCs w:val="20"/>
              </w:rPr>
              <w:br/>
              <w:t>Laboratorijske vježbe iz Kemije i tehnologije kave i čaja- interna skripta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Cavalli, L., Tavani, A. (2016) Coffee consumption and its impact on health. U: Beverage impacts on health and nutrition (Wilson, T., Temple, N.J., ur.), Springer International Publishing Switzerland, str. 29-48.</w:t>
            </w:r>
          </w:p>
          <w:p w:rsidR="00B5151B" w:rsidRDefault="00F14533">
            <w:pPr>
              <w:tabs>
                <w:tab w:val="left" w:pos="2820"/>
              </w:tabs>
              <w:spacing w:after="0" w:line="240" w:lineRule="auto"/>
              <w:rPr>
                <w:sz w:val="20"/>
                <w:szCs w:val="20"/>
              </w:rPr>
            </w:pPr>
            <w:r>
              <w:rPr>
                <w:sz w:val="20"/>
                <w:szCs w:val="20"/>
              </w:rPr>
              <w:t>Suzuki, T., Miyoshi, N., Hayakawa, S. (2016) Health benefits of tea consumption. U: Beverage impacts on health and nutrition (Wilson, T., Temple, N.J., ur.), Springer International Publishing Switzerland, str. 49-68.</w:t>
            </w:r>
          </w:p>
          <w:p w:rsidR="00B5151B" w:rsidRDefault="00F14533">
            <w:pPr>
              <w:tabs>
                <w:tab w:val="left" w:pos="2820"/>
              </w:tabs>
              <w:spacing w:after="0" w:line="240" w:lineRule="auto"/>
              <w:rPr>
                <w:sz w:val="20"/>
                <w:szCs w:val="20"/>
              </w:rPr>
            </w:pPr>
            <w:r>
              <w:rPr>
                <w:sz w:val="20"/>
                <w:szCs w:val="20"/>
              </w:rPr>
              <w:t>Okahura, K. (2006) Book of Tea, Kodarsha International Ltd., Otawa.</w:t>
            </w:r>
          </w:p>
          <w:p w:rsidR="00B5151B" w:rsidRDefault="00F14533">
            <w:pPr>
              <w:tabs>
                <w:tab w:val="left" w:pos="2820"/>
              </w:tabs>
              <w:spacing w:after="0" w:line="240" w:lineRule="auto"/>
              <w:rPr>
                <w:sz w:val="20"/>
                <w:szCs w:val="20"/>
              </w:rPr>
            </w:pPr>
            <w:r>
              <w:rPr>
                <w:sz w:val="20"/>
                <w:szCs w:val="20"/>
              </w:rPr>
              <w:t>Šimunac, D. (2004) Knjiga o kavi, Grafem, Zagreb.</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236">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37">
              <w:r w:rsidR="00F14533">
                <w:rPr>
                  <w:b/>
                  <w:bCs/>
                  <w:color w:val="0563C1"/>
                  <w:sz w:val="20"/>
                  <w:szCs w:val="20"/>
                  <w:u w:val="single"/>
                </w:rPr>
                <w:t>prof. dr. sc. Draženka Komes</w:t>
              </w:r>
            </w:hyperlink>
          </w:p>
          <w:p w:rsidR="00B5151B" w:rsidRDefault="00B64142">
            <w:pPr>
              <w:tabs>
                <w:tab w:val="left" w:pos="2820"/>
              </w:tabs>
              <w:spacing w:after="0" w:line="240" w:lineRule="auto"/>
              <w:rPr>
                <w:sz w:val="20"/>
                <w:szCs w:val="20"/>
              </w:rPr>
            </w:pPr>
            <w:hyperlink r:id="rId238">
              <w:r w:rsidR="00F14533">
                <w:rPr>
                  <w:color w:val="0563C1"/>
                  <w:sz w:val="20"/>
                  <w:szCs w:val="20"/>
                  <w:u w:val="single"/>
                </w:rPr>
                <w:t>doc. dr. sc. Aleksandra Vojvodić Cebin</w:t>
              </w:r>
            </w:hyperlink>
          </w:p>
          <w:p w:rsidR="00B5151B" w:rsidRDefault="00F14533">
            <w:pPr>
              <w:tabs>
                <w:tab w:val="left" w:pos="2820"/>
              </w:tabs>
              <w:spacing w:after="0" w:line="240" w:lineRule="auto"/>
              <w:rPr>
                <w:b/>
                <w:bCs/>
                <w:sz w:val="20"/>
                <w:szCs w:val="20"/>
              </w:rPr>
            </w:pPr>
            <w:r>
              <w:rPr>
                <w:color w:val="0563C1"/>
                <w:sz w:val="20"/>
                <w:szCs w:val="20"/>
                <w:u w:val="single"/>
              </w:rPr>
              <w:t xml:space="preserve">dr. sc. </w:t>
            </w:r>
            <w:hyperlink r:id="rId239">
              <w:r>
                <w:rPr>
                  <w:color w:val="0563C1"/>
                  <w:sz w:val="20"/>
                  <w:szCs w:val="20"/>
                  <w:u w:val="single"/>
                </w:rPr>
                <w:t>Danijela Šeremet</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Sladila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252758</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20+10+0+0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rPr>
                <w:sz w:val="20"/>
                <w:szCs w:val="20"/>
              </w:rPr>
            </w:pPr>
            <w:r>
              <w:rPr>
                <w:sz w:val="20"/>
                <w:szCs w:val="20"/>
              </w:rPr>
              <w:t>Osposobiti studenta za primjenu stečenog znanja o vrstama, podrijetlu i fizikalno-kemijskim svojstvima nutritivnih i nenutritivnih sladila u formuliranju novih prehrambenih proizvoda, sukladno tendencijama suvremenog tržišta, ali i zahtjevima potrošača sa specifičnim potrebama.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31"/>
              </w:numPr>
              <w:spacing w:after="0" w:line="259"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31"/>
              </w:numPr>
              <w:spacing w:after="0"/>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31"/>
              </w:numPr>
              <w:spacing w:after="0"/>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31"/>
              </w:numPr>
              <w:spacing w:after="0"/>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31"/>
              </w:numPr>
              <w:spacing w:after="0"/>
              <w:rPr>
                <w:sz w:val="20"/>
                <w:szCs w:val="20"/>
              </w:rPr>
            </w:pPr>
            <w:r>
              <w:rPr>
                <w:sz w:val="20"/>
                <w:szCs w:val="20"/>
              </w:rPr>
              <w:t>Osmisliti i rasporediti poslove i tehnološki voditi manje proizvodne jedinice prehrambenih sustava.</w:t>
            </w:r>
          </w:p>
          <w:p w:rsidR="00B5151B" w:rsidRDefault="00F14533">
            <w:pPr>
              <w:numPr>
                <w:ilvl w:val="0"/>
                <w:numId w:val="31"/>
              </w:numPr>
              <w:spacing w:after="0"/>
              <w:rPr>
                <w:sz w:val="20"/>
                <w:szCs w:val="20"/>
              </w:rPr>
            </w:pPr>
            <w:r>
              <w:rPr>
                <w:sz w:val="20"/>
                <w:szCs w:val="20"/>
              </w:rPr>
              <w:t>Identificirati probleme u proizvodnji i komunicirati ih s pretpostavljenima i podređenima.</w:t>
            </w:r>
          </w:p>
          <w:p w:rsidR="00B5151B" w:rsidRDefault="00F14533">
            <w:pPr>
              <w:numPr>
                <w:ilvl w:val="0"/>
                <w:numId w:val="31"/>
              </w:numPr>
              <w:spacing w:after="0"/>
              <w:rPr>
                <w:sz w:val="20"/>
                <w:szCs w:val="20"/>
              </w:rPr>
            </w:pPr>
            <w:r>
              <w:rPr>
                <w:sz w:val="20"/>
                <w:szCs w:val="20"/>
              </w:rPr>
              <w:t>Prikupiti i interpretirati rezultate laboratorijskih analiza hrane.</w:t>
            </w:r>
          </w:p>
          <w:p w:rsidR="00B5151B" w:rsidRDefault="00F14533">
            <w:pPr>
              <w:numPr>
                <w:ilvl w:val="0"/>
                <w:numId w:val="31"/>
              </w:numPr>
              <w:spacing w:after="0"/>
              <w:rPr>
                <w:sz w:val="20"/>
                <w:szCs w:val="20"/>
              </w:rPr>
            </w:pPr>
            <w:r>
              <w:rPr>
                <w:sz w:val="20"/>
                <w:szCs w:val="20"/>
              </w:rPr>
              <w:lastRenderedPageBreak/>
              <w:t>Sažeti zaključke na temelju rezultata istraživanja iz područja prehrambene tehnologije.</w:t>
            </w:r>
          </w:p>
          <w:p w:rsidR="00B5151B" w:rsidRDefault="00F14533">
            <w:pPr>
              <w:numPr>
                <w:ilvl w:val="0"/>
                <w:numId w:val="31"/>
              </w:numPr>
              <w:spacing w:after="0"/>
              <w:rPr>
                <w:sz w:val="20"/>
                <w:szCs w:val="20"/>
              </w:rPr>
            </w:pPr>
            <w:r>
              <w:rPr>
                <w:sz w:val="20"/>
                <w:szCs w:val="20"/>
              </w:rPr>
              <w:t>Prezentirati u pisanom i usmenom obliku rezultate svog rada uz primjenu stručne terminologije.</w:t>
            </w:r>
          </w:p>
          <w:p w:rsidR="00B5151B" w:rsidRDefault="00F14533">
            <w:pPr>
              <w:numPr>
                <w:ilvl w:val="0"/>
                <w:numId w:val="31"/>
              </w:numPr>
              <w:spacing w:after="0"/>
              <w:rPr>
                <w:sz w:val="20"/>
                <w:szCs w:val="20"/>
              </w:rPr>
            </w:pPr>
            <w:r>
              <w:rPr>
                <w:sz w:val="20"/>
                <w:szCs w:val="20"/>
              </w:rPr>
              <w:t>Sudjelovati u radu homogenog ili interdisciplinarnog stručnog tima u području prehrambene tehnologije.</w:t>
            </w:r>
          </w:p>
          <w:p w:rsidR="00B5151B" w:rsidRDefault="00F14533">
            <w:pPr>
              <w:numPr>
                <w:ilvl w:val="0"/>
                <w:numId w:val="31"/>
              </w:numPr>
              <w:spacing w:after="0"/>
              <w:rPr>
                <w:sz w:val="20"/>
                <w:szCs w:val="20"/>
              </w:rPr>
            </w:pPr>
            <w:r>
              <w:rPr>
                <w:sz w:val="20"/>
                <w:szCs w:val="20"/>
              </w:rPr>
              <w:t>Predstaviti suvremene trendove u prehrambenoj tehnologiji i popularizirati struku.</w:t>
            </w:r>
          </w:p>
          <w:p w:rsidR="00B5151B" w:rsidRDefault="00F14533">
            <w:pPr>
              <w:numPr>
                <w:ilvl w:val="0"/>
                <w:numId w:val="31"/>
              </w:numPr>
              <w:spacing w:after="0"/>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31"/>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pBdr>
                <w:top w:val="nil"/>
                <w:left w:val="nil"/>
                <w:bottom w:val="nil"/>
                <w:right w:val="nil"/>
                <w:between w:val="nil"/>
              </w:pBdr>
              <w:spacing w:after="0" w:line="240" w:lineRule="auto"/>
              <w:ind w:left="102"/>
              <w:rPr>
                <w:color w:val="000000"/>
                <w:sz w:val="20"/>
                <w:szCs w:val="20"/>
              </w:rPr>
            </w:pPr>
            <w:r>
              <w:rPr>
                <w:color w:val="000000"/>
                <w:sz w:val="20"/>
                <w:szCs w:val="20"/>
              </w:rPr>
              <w:t>1. Objasniti važnost odabira sladila u svakodnevnoj prehrani</w:t>
            </w:r>
          </w:p>
          <w:p w:rsidR="00B5151B" w:rsidRDefault="00F14533">
            <w:pPr>
              <w:spacing w:after="0" w:line="240" w:lineRule="auto"/>
              <w:ind w:left="102"/>
              <w:rPr>
                <w:sz w:val="20"/>
                <w:szCs w:val="20"/>
              </w:rPr>
            </w:pPr>
            <w:r>
              <w:rPr>
                <w:sz w:val="20"/>
                <w:szCs w:val="20"/>
              </w:rPr>
              <w:t xml:space="preserve">2. Argumentirati primjenu monosaharidnih i disaharidnih sladila </w:t>
            </w:r>
          </w:p>
          <w:p w:rsidR="00B5151B" w:rsidRDefault="00F14533">
            <w:pPr>
              <w:spacing w:after="0" w:line="240" w:lineRule="auto"/>
              <w:ind w:left="102"/>
              <w:rPr>
                <w:sz w:val="20"/>
                <w:szCs w:val="20"/>
              </w:rPr>
            </w:pPr>
            <w:r>
              <w:rPr>
                <w:sz w:val="20"/>
                <w:szCs w:val="20"/>
              </w:rPr>
              <w:t>3. Povezati fizikalna svojstva oligosaharidnih sladila i sladila na bazi škroba s njihovom primjenom u prehrambenoj industriji</w:t>
            </w:r>
          </w:p>
          <w:p w:rsidR="00B5151B" w:rsidRDefault="00F14533">
            <w:pPr>
              <w:spacing w:after="0" w:line="240" w:lineRule="auto"/>
              <w:ind w:left="102"/>
              <w:rPr>
                <w:sz w:val="20"/>
                <w:szCs w:val="20"/>
              </w:rPr>
            </w:pPr>
            <w:r>
              <w:rPr>
                <w:sz w:val="20"/>
                <w:szCs w:val="20"/>
              </w:rPr>
              <w:t>4. Objasniti primjenu šećernih alkohola</w:t>
            </w:r>
          </w:p>
          <w:p w:rsidR="00B5151B" w:rsidRDefault="00F14533">
            <w:pPr>
              <w:spacing w:after="0" w:line="240" w:lineRule="auto"/>
              <w:ind w:left="102"/>
              <w:rPr>
                <w:sz w:val="20"/>
                <w:szCs w:val="20"/>
              </w:rPr>
            </w:pPr>
            <w:r>
              <w:rPr>
                <w:sz w:val="20"/>
                <w:szCs w:val="20"/>
              </w:rPr>
              <w:t xml:space="preserve">5. Argumentirati primjenu umjetnih intenzivnih sladila </w:t>
            </w:r>
          </w:p>
          <w:p w:rsidR="00B5151B" w:rsidRDefault="00F14533">
            <w:pPr>
              <w:spacing w:after="0" w:line="240" w:lineRule="auto"/>
              <w:ind w:left="102"/>
              <w:rPr>
                <w:sz w:val="20"/>
                <w:szCs w:val="20"/>
              </w:rPr>
            </w:pPr>
            <w:r>
              <w:rPr>
                <w:sz w:val="20"/>
                <w:szCs w:val="20"/>
              </w:rPr>
              <w:t>6. Opisati postupke proizvodnje prirodnih sladila i objasniti njihovu primjenu u prehrambenoj industriji</w:t>
            </w:r>
          </w:p>
          <w:p w:rsidR="00B5151B" w:rsidRDefault="00F14533">
            <w:pPr>
              <w:tabs>
                <w:tab w:val="left" w:pos="503"/>
              </w:tabs>
              <w:spacing w:after="0" w:line="240" w:lineRule="auto"/>
              <w:ind w:left="102"/>
              <w:rPr>
                <w:sz w:val="20"/>
                <w:szCs w:val="20"/>
              </w:rPr>
            </w:pPr>
            <w:r>
              <w:rPr>
                <w:sz w:val="20"/>
                <w:szCs w:val="20"/>
              </w:rPr>
              <w:t>7. Osmisliti nove prehrambene proizvode, sa zamjenskim sladilima, namijenjene potrošačima sa specifičnim potrebama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Teorijski: Podjela sladila, relativna slatkoća, ugljikohidratna sladila. Monosaharidna sladila- proizvodnja, fizikalna svojstva i primjena. Disaharidna sladila -proizvodnja, fizikalna svojstva i primjena. Oligosaharidna sladila i sladila na bazi škroba- proizvodnja, fizikalna svojstva i primjena. Šećerni alkoholi– proizvodnja, fizikalna svojstva i primjena. Umjetna intenzivna sladila- proizvodnja, fizikalna svojstva i primjena. Prirodna sladila- proizvodnja, fizikalna svojstva i primjena. </w:t>
            </w:r>
          </w:p>
          <w:p w:rsidR="00B5151B" w:rsidRDefault="00F14533">
            <w:pPr>
              <w:spacing w:after="0" w:line="240" w:lineRule="auto"/>
              <w:rPr>
                <w:sz w:val="20"/>
                <w:szCs w:val="20"/>
              </w:rPr>
            </w:pPr>
            <w:r>
              <w:rPr>
                <w:sz w:val="20"/>
                <w:szCs w:val="20"/>
              </w:rPr>
              <w:t>Eksperimentalno: određivanje sastava pojedinih sladila, senzorsko ocjenjivanje napitaka uz dodatak različitih sladila.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449"/>
                <w:id w:val="-147809252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450"/>
                <w:id w:val="91198437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51"/>
                <w:id w:val="-20667782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52"/>
                <w:id w:val="-507144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53"/>
                <w:id w:val="-121934037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54"/>
                <w:id w:val="46646558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55"/>
                <w:id w:val="-13980487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56"/>
                <w:id w:val="196701344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457"/>
                <w:id w:val="11246908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58"/>
                <w:id w:val="-98303688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59"/>
                <w:id w:val="1337145773"/>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 nedovoljan (1)</w:t>
            </w:r>
          </w:p>
          <w:p w:rsidR="00B5151B" w:rsidRDefault="00F14533">
            <w:pPr>
              <w:spacing w:after="0" w:line="240" w:lineRule="auto"/>
              <w:rPr>
                <w:color w:val="000000"/>
                <w:sz w:val="20"/>
                <w:szCs w:val="20"/>
              </w:rPr>
            </w:pPr>
            <w:r>
              <w:rPr>
                <w:color w:val="000000"/>
                <w:sz w:val="20"/>
                <w:szCs w:val="20"/>
              </w:rPr>
              <w:t>≥ 60 % dovoljan (2)</w:t>
            </w:r>
          </w:p>
          <w:p w:rsidR="00B5151B" w:rsidRDefault="00F14533">
            <w:pPr>
              <w:spacing w:after="0" w:line="240" w:lineRule="auto"/>
              <w:rPr>
                <w:color w:val="000000"/>
                <w:sz w:val="20"/>
                <w:szCs w:val="20"/>
              </w:rPr>
            </w:pPr>
            <w:r>
              <w:rPr>
                <w:color w:val="000000"/>
                <w:sz w:val="20"/>
                <w:szCs w:val="20"/>
              </w:rPr>
              <w:t>≥ 70 % dobar (3)</w:t>
            </w:r>
          </w:p>
          <w:p w:rsidR="00B5151B" w:rsidRDefault="00F14533">
            <w:pPr>
              <w:spacing w:after="0" w:line="240" w:lineRule="auto"/>
              <w:rPr>
                <w:color w:val="000000"/>
                <w:sz w:val="20"/>
                <w:szCs w:val="20"/>
              </w:rPr>
            </w:pPr>
            <w:r>
              <w:rPr>
                <w:color w:val="000000"/>
                <w:sz w:val="20"/>
                <w:szCs w:val="20"/>
              </w:rPr>
              <w:t>≥ 80 % vrlo dobar (4)</w:t>
            </w:r>
          </w:p>
          <w:p w:rsidR="00B5151B" w:rsidRDefault="00F14533">
            <w:pPr>
              <w:spacing w:after="0" w:line="240" w:lineRule="auto"/>
              <w:rPr>
                <w:color w:val="000000"/>
                <w:sz w:val="20"/>
                <w:szCs w:val="20"/>
              </w:rPr>
            </w:pPr>
            <w:r>
              <w:rPr>
                <w:color w:val="000000"/>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34"/>
              </w:numPr>
              <w:tabs>
                <w:tab w:val="left" w:pos="2820"/>
              </w:tabs>
              <w:spacing w:after="0" w:line="240" w:lineRule="auto"/>
              <w:rPr>
                <w:sz w:val="20"/>
                <w:szCs w:val="20"/>
              </w:rPr>
            </w:pPr>
            <w:r>
              <w:rPr>
                <w:sz w:val="20"/>
                <w:szCs w:val="20"/>
              </w:rPr>
              <w:t>redovito pohađati predavanja</w:t>
            </w:r>
          </w:p>
          <w:p w:rsidR="00B5151B" w:rsidRDefault="00F14533">
            <w:pPr>
              <w:numPr>
                <w:ilvl w:val="0"/>
                <w:numId w:val="34"/>
              </w:numPr>
              <w:tabs>
                <w:tab w:val="left" w:pos="2820"/>
              </w:tabs>
              <w:spacing w:after="0" w:line="240" w:lineRule="auto"/>
              <w:rPr>
                <w:sz w:val="20"/>
                <w:szCs w:val="20"/>
              </w:rPr>
            </w:pPr>
            <w:r>
              <w:rPr>
                <w:sz w:val="20"/>
                <w:szCs w:val="20"/>
              </w:rPr>
              <w:t>odraditi sve vježbe i terensku nastavu</w:t>
            </w:r>
          </w:p>
          <w:p w:rsidR="00B5151B" w:rsidRDefault="00F14533">
            <w:pPr>
              <w:numPr>
                <w:ilvl w:val="0"/>
                <w:numId w:val="34"/>
              </w:numPr>
              <w:tabs>
                <w:tab w:val="left" w:pos="2820"/>
              </w:tabs>
              <w:spacing w:after="0" w:line="240" w:lineRule="auto"/>
              <w:rPr>
                <w:sz w:val="20"/>
                <w:szCs w:val="20"/>
              </w:rPr>
            </w:pPr>
            <w:r>
              <w:rPr>
                <w:sz w:val="20"/>
                <w:szCs w:val="20"/>
              </w:rPr>
              <w:t>postići minimalno 60 % bodova na pismenom ispitu</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Komes, D. (2020) Sladila- interni materijal </w:t>
            </w:r>
          </w:p>
          <w:p w:rsidR="00B5151B" w:rsidRDefault="00F14533">
            <w:pPr>
              <w:tabs>
                <w:tab w:val="left" w:pos="2820"/>
              </w:tabs>
              <w:spacing w:after="0" w:line="240" w:lineRule="auto"/>
              <w:rPr>
                <w:color w:val="000000"/>
                <w:sz w:val="20"/>
                <w:szCs w:val="20"/>
              </w:rPr>
            </w:pPr>
            <w:r>
              <w:rPr>
                <w:color w:val="000000"/>
                <w:sz w:val="20"/>
                <w:szCs w:val="20"/>
              </w:rPr>
              <w:br/>
              <w:t>Mitchell, H. (2006) Sweeteners and sugar alternatives in food technology, Blackwell Publishing, Oxford, UK, str. 63-361.</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ind w:left="15"/>
              <w:rPr>
                <w:sz w:val="20"/>
                <w:szCs w:val="20"/>
              </w:rPr>
            </w:pPr>
            <w:hyperlink r:id="rId240">
              <w:r w:rsidR="00F14533">
                <w:rPr>
                  <w:sz w:val="20"/>
                  <w:szCs w:val="20"/>
                </w:rPr>
                <w:t>Magnuson, B. A</w:t>
              </w:r>
            </w:hyperlink>
            <w:r w:rsidR="00F14533">
              <w:rPr>
                <w:sz w:val="20"/>
                <w:szCs w:val="20"/>
              </w:rPr>
              <w:t xml:space="preserve">., </w:t>
            </w:r>
            <w:hyperlink r:id="rId241">
              <w:r w:rsidR="00F14533">
                <w:rPr>
                  <w:sz w:val="20"/>
                  <w:szCs w:val="20"/>
                </w:rPr>
                <w:t>Carakostas, M. C</w:t>
              </w:r>
            </w:hyperlink>
            <w:r w:rsidR="00F14533">
              <w:rPr>
                <w:sz w:val="20"/>
                <w:szCs w:val="20"/>
              </w:rPr>
              <w:t xml:space="preserve">., </w:t>
            </w:r>
            <w:hyperlink r:id="rId242">
              <w:r w:rsidR="00F14533">
                <w:rPr>
                  <w:sz w:val="20"/>
                  <w:szCs w:val="20"/>
                </w:rPr>
                <w:t>Moore, N. H</w:t>
              </w:r>
            </w:hyperlink>
            <w:r w:rsidR="00F14533">
              <w:rPr>
                <w:sz w:val="20"/>
                <w:szCs w:val="20"/>
              </w:rPr>
              <w:t xml:space="preserve">., </w:t>
            </w:r>
            <w:hyperlink r:id="rId243">
              <w:r w:rsidR="00F14533">
                <w:rPr>
                  <w:sz w:val="20"/>
                  <w:szCs w:val="20"/>
                </w:rPr>
                <w:t>Poulos, S. P</w:t>
              </w:r>
            </w:hyperlink>
            <w:r w:rsidR="00F14533">
              <w:rPr>
                <w:sz w:val="20"/>
                <w:szCs w:val="20"/>
              </w:rPr>
              <w:t xml:space="preserve">., </w:t>
            </w:r>
            <w:hyperlink r:id="rId244">
              <w:r w:rsidR="00F14533">
                <w:rPr>
                  <w:sz w:val="20"/>
                  <w:szCs w:val="20"/>
                </w:rPr>
                <w:t>Renwick, A. G</w:t>
              </w:r>
            </w:hyperlink>
            <w:r w:rsidR="00F14533">
              <w:rPr>
                <w:sz w:val="20"/>
                <w:szCs w:val="20"/>
              </w:rPr>
              <w:t>. (2016) Biological fate of low-calorie sweeteners, Nutrition Reviews, 74(11), 670-689.</w:t>
            </w:r>
          </w:p>
          <w:p w:rsidR="00B5151B" w:rsidRDefault="00B64142">
            <w:pPr>
              <w:tabs>
                <w:tab w:val="left" w:pos="2820"/>
              </w:tabs>
              <w:spacing w:after="0" w:line="240" w:lineRule="auto"/>
              <w:ind w:left="14"/>
              <w:rPr>
                <w:color w:val="000000"/>
                <w:sz w:val="20"/>
                <w:szCs w:val="20"/>
              </w:rPr>
            </w:pPr>
            <w:hyperlink r:id="rId245">
              <w:r w:rsidR="00F14533">
                <w:rPr>
                  <w:sz w:val="20"/>
                  <w:szCs w:val="20"/>
                </w:rPr>
                <w:t>Sharma, V. K</w:t>
              </w:r>
            </w:hyperlink>
            <w:r w:rsidR="00F14533">
              <w:rPr>
                <w:sz w:val="20"/>
                <w:szCs w:val="20"/>
              </w:rPr>
              <w:t xml:space="preserve">., </w:t>
            </w:r>
            <w:hyperlink r:id="rId246">
              <w:r w:rsidR="00F14533">
                <w:rPr>
                  <w:sz w:val="20"/>
                  <w:szCs w:val="20"/>
                </w:rPr>
                <w:t>Ingle, N. A</w:t>
              </w:r>
            </w:hyperlink>
            <w:r w:rsidR="00F14533">
              <w:rPr>
                <w:sz w:val="20"/>
                <w:szCs w:val="20"/>
              </w:rPr>
              <w:t xml:space="preserve">., </w:t>
            </w:r>
            <w:hyperlink r:id="rId247">
              <w:r w:rsidR="00F14533">
                <w:rPr>
                  <w:sz w:val="20"/>
                  <w:szCs w:val="20"/>
                </w:rPr>
                <w:t>Kaur, N</w:t>
              </w:r>
            </w:hyperlink>
            <w:r w:rsidR="00F14533">
              <w:rPr>
                <w:sz w:val="20"/>
                <w:szCs w:val="20"/>
              </w:rPr>
              <w:t xml:space="preserve">., </w:t>
            </w:r>
            <w:hyperlink r:id="rId248">
              <w:r w:rsidR="00F14533">
                <w:rPr>
                  <w:sz w:val="20"/>
                  <w:szCs w:val="20"/>
                </w:rPr>
                <w:t>Yadav, P</w:t>
              </w:r>
            </w:hyperlink>
            <w:r w:rsidR="00F14533">
              <w:rPr>
                <w:sz w:val="20"/>
                <w:szCs w:val="20"/>
              </w:rPr>
              <w:t xml:space="preserve">., </w:t>
            </w:r>
            <w:hyperlink r:id="rId249">
              <w:r w:rsidR="00F14533">
                <w:rPr>
                  <w:sz w:val="20"/>
                  <w:szCs w:val="20"/>
                </w:rPr>
                <w:t>Ingle, E</w:t>
              </w:r>
            </w:hyperlink>
            <w:r w:rsidR="00F14533">
              <w:rPr>
                <w:sz w:val="20"/>
                <w:szCs w:val="20"/>
              </w:rPr>
              <w:t xml:space="preserve">., </w:t>
            </w:r>
            <w:hyperlink r:id="rId250">
              <w:r w:rsidR="00F14533">
                <w:rPr>
                  <w:sz w:val="20"/>
                  <w:szCs w:val="20"/>
                </w:rPr>
                <w:t>Charania, Z</w:t>
              </w:r>
            </w:hyperlink>
            <w:r w:rsidR="00F14533">
              <w:rPr>
                <w:sz w:val="20"/>
                <w:szCs w:val="20"/>
              </w:rPr>
              <w:t>. (2016)</w:t>
            </w:r>
            <w:r w:rsidR="00F14533">
              <w:rPr>
                <w:b/>
                <w:bCs/>
                <w:sz w:val="20"/>
                <w:szCs w:val="20"/>
                <w:vertAlign w:val="superscript"/>
              </w:rPr>
              <w:t xml:space="preserve"> </w:t>
            </w:r>
            <w:r w:rsidR="00F14533">
              <w:rPr>
                <w:sz w:val="20"/>
                <w:szCs w:val="20"/>
              </w:rPr>
              <w:t>Sugar Substitutes and Health: A Review, Journal of advanced oral research, 7(2), 7-11</w:t>
            </w:r>
            <w:r w:rsidR="00F14533">
              <w:rPr>
                <w:color w:val="000000"/>
                <w:sz w:val="20"/>
                <w:szCs w:val="20"/>
              </w:rPr>
              <w:t>.</w:t>
            </w:r>
          </w:p>
          <w:p w:rsidR="00B5151B" w:rsidRDefault="00F14533">
            <w:pPr>
              <w:rPr>
                <w:color w:val="000000"/>
                <w:sz w:val="20"/>
                <w:szCs w:val="20"/>
              </w:rPr>
            </w:pPr>
            <w:r>
              <w:rPr>
                <w:sz w:val="20"/>
                <w:szCs w:val="20"/>
              </w:rPr>
              <w:t>Kroger, M., Meister, K., Kava, R. (2006) Low-calorie sweeteners and other sugar substitutes: a review of the safety issues, Comprehensive Reviews in Food Science and Food Safety, 5, 35-47.</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251">
              <w:r>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52">
              <w:r w:rsidR="00F14533">
                <w:rPr>
                  <w:b/>
                  <w:bCs/>
                  <w:color w:val="0563C1"/>
                  <w:sz w:val="20"/>
                  <w:szCs w:val="20"/>
                  <w:u w:val="single"/>
                </w:rPr>
                <w:t>prof. dr. sc. Dubravka Škevin</w:t>
              </w:r>
            </w:hyperlink>
          </w:p>
          <w:p w:rsidR="00B5151B" w:rsidRDefault="00B64142">
            <w:pPr>
              <w:tabs>
                <w:tab w:val="left" w:pos="2820"/>
              </w:tabs>
              <w:spacing w:after="0" w:line="240" w:lineRule="auto"/>
              <w:rPr>
                <w:sz w:val="20"/>
                <w:szCs w:val="20"/>
              </w:rPr>
            </w:pPr>
            <w:hyperlink r:id="rId253">
              <w:r w:rsidR="00F14533">
                <w:rPr>
                  <w:color w:val="0563C1"/>
                  <w:sz w:val="20"/>
                  <w:szCs w:val="20"/>
                  <w:u w:val="single"/>
                </w:rPr>
                <w:t>izv. prof. dr. sc. Klara Kraljić</w:t>
              </w:r>
            </w:hyperlink>
          </w:p>
          <w:p w:rsidR="00B5151B" w:rsidRDefault="00B64142">
            <w:pPr>
              <w:tabs>
                <w:tab w:val="left" w:pos="2820"/>
              </w:tabs>
              <w:spacing w:after="0" w:line="240" w:lineRule="auto"/>
              <w:rPr>
                <w:b/>
                <w:bCs/>
                <w:sz w:val="20"/>
                <w:szCs w:val="20"/>
              </w:rPr>
            </w:pPr>
            <w:hyperlink r:id="rId254">
              <w:r w:rsidR="00F14533">
                <w:rPr>
                  <w:color w:val="0563C1"/>
                  <w:sz w:val="20"/>
                  <w:szCs w:val="20"/>
                  <w:u w:val="single"/>
                </w:rPr>
                <w:t>izv. prof. dr. sc. Marko Obranović</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Procesi prerade maslina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252759</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808080"/>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Osposobiti studenta za proizvodnju i analizu kvalitete i autentičnosti djevičanskog maslinovog ulja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spacing w:after="0" w:line="240" w:lineRule="auto"/>
              <w:rPr>
                <w:sz w:val="20"/>
                <w:szCs w:val="20"/>
              </w:rPr>
            </w:pPr>
            <w:r>
              <w:rPr>
                <w:sz w:val="20"/>
                <w:szCs w:val="20"/>
              </w:rPr>
              <w:t>2. Praktično primijeniti stečena znanja i vještine iz prehrambenog inženjerstva u provedbi tehnoloških procesa proizvodnje i prerade hrane.</w:t>
            </w:r>
          </w:p>
          <w:p w:rsidR="00B5151B" w:rsidRDefault="00F14533">
            <w:pPr>
              <w:spacing w:after="0" w:line="240" w:lineRule="auto"/>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spacing w:after="0" w:line="240" w:lineRule="auto"/>
              <w:rPr>
                <w:sz w:val="20"/>
                <w:szCs w:val="20"/>
              </w:rPr>
            </w:pPr>
            <w:r>
              <w:rPr>
                <w:sz w:val="20"/>
                <w:szCs w:val="20"/>
              </w:rPr>
              <w:t xml:space="preserve">4. Primijeniti i integrirati stečena znanja i vještine i tako sudjelovati u poslovima vezanim uz kontrolu procesa proizvodnje i kakvoće hrane. </w:t>
            </w:r>
          </w:p>
          <w:p w:rsidR="00B5151B" w:rsidRDefault="00F14533">
            <w:pPr>
              <w:spacing w:after="0" w:line="240" w:lineRule="auto"/>
              <w:rPr>
                <w:sz w:val="20"/>
                <w:szCs w:val="20"/>
              </w:rPr>
            </w:pPr>
            <w:r>
              <w:rPr>
                <w:sz w:val="20"/>
                <w:szCs w:val="20"/>
              </w:rPr>
              <w:t xml:space="preserve">5. Osmisliti i rasporediti poslove i tehnološki voditi manje proizvodne jedinice prehrambenih sustava. </w:t>
            </w:r>
          </w:p>
          <w:p w:rsidR="00B5151B" w:rsidRDefault="00F14533">
            <w:pPr>
              <w:spacing w:after="0" w:line="240" w:lineRule="auto"/>
              <w:rPr>
                <w:sz w:val="20"/>
                <w:szCs w:val="20"/>
              </w:rPr>
            </w:pPr>
            <w:r>
              <w:rPr>
                <w:sz w:val="20"/>
                <w:szCs w:val="20"/>
              </w:rPr>
              <w:t xml:space="preserve">6. Identificirati probleme u proizvodnji i komunicirati ih s pretpostavljenima i podređenima. </w:t>
            </w:r>
          </w:p>
          <w:p w:rsidR="00B5151B" w:rsidRDefault="00F14533">
            <w:pPr>
              <w:spacing w:after="0" w:line="240" w:lineRule="auto"/>
              <w:rPr>
                <w:sz w:val="20"/>
                <w:szCs w:val="20"/>
              </w:rPr>
            </w:pPr>
            <w:r>
              <w:rPr>
                <w:sz w:val="20"/>
                <w:szCs w:val="20"/>
              </w:rPr>
              <w:t>7. Prikupiti i interpretirati rezultate laboratorijskih analiza hrane.</w:t>
            </w:r>
          </w:p>
          <w:p w:rsidR="00B5151B" w:rsidRDefault="00F14533">
            <w:pPr>
              <w:pBdr>
                <w:top w:val="nil"/>
                <w:left w:val="nil"/>
                <w:bottom w:val="nil"/>
                <w:right w:val="nil"/>
                <w:between w:val="nil"/>
              </w:pBdr>
              <w:spacing w:after="0"/>
              <w:rPr>
                <w:color w:val="000000"/>
                <w:sz w:val="20"/>
                <w:szCs w:val="20"/>
              </w:rPr>
            </w:pPr>
            <w:r>
              <w:rPr>
                <w:color w:val="000000"/>
                <w:sz w:val="20"/>
                <w:szCs w:val="20"/>
              </w:rPr>
              <w:t>8. Sažeti zaključke na temelju rezultata istraživanja iz područja prehrambene tehnologije.</w:t>
            </w:r>
          </w:p>
          <w:p w:rsidR="00B5151B" w:rsidRDefault="00F14533">
            <w:pPr>
              <w:pBdr>
                <w:top w:val="nil"/>
                <w:left w:val="nil"/>
                <w:bottom w:val="nil"/>
                <w:right w:val="nil"/>
                <w:between w:val="nil"/>
              </w:pBdr>
              <w:spacing w:after="0"/>
              <w:rPr>
                <w:color w:val="000000"/>
                <w:sz w:val="20"/>
                <w:szCs w:val="20"/>
              </w:rPr>
            </w:pPr>
            <w:r>
              <w:rPr>
                <w:color w:val="000000"/>
                <w:sz w:val="20"/>
                <w:szCs w:val="20"/>
              </w:rPr>
              <w:lastRenderedPageBreak/>
              <w:t>9. Prezentirati u pisanom i usmenom obliku rezultate svog rada uz primjenu stručne terminologije.</w:t>
            </w:r>
          </w:p>
          <w:p w:rsidR="00B5151B" w:rsidRDefault="00F14533">
            <w:pPr>
              <w:pBdr>
                <w:top w:val="nil"/>
                <w:left w:val="nil"/>
                <w:bottom w:val="nil"/>
                <w:right w:val="nil"/>
                <w:between w:val="nil"/>
              </w:pBdr>
              <w:spacing w:after="0"/>
              <w:rPr>
                <w:color w:val="000000"/>
                <w:sz w:val="20"/>
                <w:szCs w:val="20"/>
              </w:rPr>
            </w:pPr>
            <w:r>
              <w:rPr>
                <w:color w:val="000000"/>
                <w:sz w:val="20"/>
                <w:szCs w:val="20"/>
              </w:rPr>
              <w:t>10. Sudjelovati u radu homogenog ili interdisciplinarnog stručnog tima u području prehrambene tehnologije.</w:t>
            </w:r>
          </w:p>
          <w:p w:rsidR="00B5151B" w:rsidRDefault="00F14533">
            <w:pPr>
              <w:pBdr>
                <w:top w:val="nil"/>
                <w:left w:val="nil"/>
                <w:bottom w:val="nil"/>
                <w:right w:val="nil"/>
                <w:between w:val="nil"/>
              </w:pBdr>
              <w:spacing w:after="0"/>
              <w:rPr>
                <w:color w:val="000000"/>
                <w:sz w:val="20"/>
                <w:szCs w:val="20"/>
              </w:rPr>
            </w:pPr>
            <w:r>
              <w:rPr>
                <w:color w:val="000000"/>
                <w:sz w:val="20"/>
                <w:szCs w:val="20"/>
              </w:rPr>
              <w:t>11. Predstaviti suvremene trendove u prehrambenoj tehnologiji i popularizirati struku.</w:t>
            </w:r>
          </w:p>
          <w:p w:rsidR="00B5151B" w:rsidRDefault="00F14533">
            <w:pPr>
              <w:pBdr>
                <w:top w:val="nil"/>
                <w:left w:val="nil"/>
                <w:bottom w:val="nil"/>
                <w:right w:val="nil"/>
                <w:between w:val="nil"/>
              </w:pBdr>
              <w:spacing w:after="0"/>
              <w:rPr>
                <w:color w:val="000000"/>
                <w:sz w:val="20"/>
                <w:szCs w:val="20"/>
              </w:rPr>
            </w:pPr>
            <w:r>
              <w:rPr>
                <w:color w:val="000000"/>
                <w:sz w:val="20"/>
                <w:szCs w:val="20"/>
              </w:rPr>
              <w:t>12. Razviti vještine učenja potrebne za nastavak studiranja na diplomskim studijima te svijest o potrebi cjeloživotnog učenja.</w:t>
            </w:r>
          </w:p>
          <w:p w:rsidR="00B5151B" w:rsidRDefault="00F14533">
            <w:pPr>
              <w:pBdr>
                <w:top w:val="nil"/>
                <w:left w:val="nil"/>
                <w:bottom w:val="nil"/>
                <w:right w:val="nil"/>
                <w:between w:val="nil"/>
              </w:pBdr>
              <w:rPr>
                <w:color w:val="000000"/>
                <w:sz w:val="20"/>
                <w:szCs w:val="20"/>
              </w:rPr>
            </w:pPr>
            <w:r>
              <w:rPr>
                <w:color w:val="000000"/>
                <w:sz w:val="20"/>
                <w:szCs w:val="20"/>
              </w:rPr>
              <w:t>13.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Izabrati optimalno vrijeme berbe ploda masline</w:t>
            </w:r>
            <w:r>
              <w:rPr>
                <w:sz w:val="20"/>
                <w:szCs w:val="20"/>
              </w:rPr>
              <w:t xml:space="preserve"> i način s</w:t>
            </w:r>
            <w:r>
              <w:rPr>
                <w:color w:val="000000"/>
                <w:sz w:val="20"/>
                <w:szCs w:val="20"/>
              </w:rPr>
              <w:t>kladištenja ploda masline prije prerade u cilju proizvodnje ulja visoke kvalitete</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 xml:space="preserve">Povezati odgovarajući mlin i proces miješenja s metodom ekstrakcije ulja iz ploda u cilju proizvodnje ulja visoke kvalitete </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 xml:space="preserve">Preporučiti uvjete i način skladištenja ulja u cilju osiguravanja </w:t>
            </w:r>
            <w:r>
              <w:rPr>
                <w:sz w:val="20"/>
                <w:szCs w:val="20"/>
              </w:rPr>
              <w:t>visoke</w:t>
            </w:r>
            <w:r>
              <w:rPr>
                <w:color w:val="000000"/>
                <w:sz w:val="20"/>
                <w:szCs w:val="20"/>
              </w:rPr>
              <w:t xml:space="preserve"> oksidacijske stabilnosti i nutritivne vrijednosti proizvoda</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sz w:val="20"/>
                <w:szCs w:val="20"/>
              </w:rPr>
              <w:t xml:space="preserve">Valorizirati proizvode procesa prerade maslina (djevičansko maslinovo ulje, vegetabilna voda, komina, stolne masline) </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sz w:val="20"/>
                <w:szCs w:val="20"/>
              </w:rPr>
              <w:t>Interpretirati parametre</w:t>
            </w:r>
            <w:r>
              <w:rPr>
                <w:color w:val="000000"/>
                <w:sz w:val="20"/>
                <w:szCs w:val="20"/>
              </w:rPr>
              <w:t xml:space="preserve"> kvalitete i </w:t>
            </w:r>
            <w:r>
              <w:rPr>
                <w:sz w:val="20"/>
                <w:szCs w:val="20"/>
              </w:rPr>
              <w:t>autentičnosti</w:t>
            </w:r>
            <w:r>
              <w:rPr>
                <w:color w:val="000000"/>
                <w:sz w:val="20"/>
                <w:szCs w:val="20"/>
              </w:rPr>
              <w:t xml:space="preserve"> maslinovog ulja u skladu sa zakonskom regulativom</w:t>
            </w:r>
          </w:p>
          <w:p w:rsidR="00B5151B" w:rsidRDefault="00F14533">
            <w:pPr>
              <w:numPr>
                <w:ilvl w:val="0"/>
                <w:numId w:val="32"/>
              </w:numPr>
              <w:pBdr>
                <w:top w:val="nil"/>
                <w:left w:val="nil"/>
                <w:bottom w:val="nil"/>
                <w:right w:val="nil"/>
                <w:between w:val="nil"/>
              </w:pBdr>
              <w:spacing w:after="0" w:line="240" w:lineRule="auto"/>
              <w:rPr>
                <w:color w:val="000000"/>
                <w:sz w:val="20"/>
                <w:szCs w:val="20"/>
              </w:rPr>
            </w:pPr>
            <w:r>
              <w:rPr>
                <w:color w:val="000000"/>
                <w:sz w:val="20"/>
                <w:szCs w:val="20"/>
              </w:rPr>
              <w:t>Opisati povoljno djelovanje djevičanskog maslinovog ulja na ljudsko zdravlje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b/>
                <w:bCs/>
                <w:sz w:val="20"/>
                <w:szCs w:val="20"/>
              </w:rPr>
              <w:t>Teorijski:</w:t>
            </w:r>
            <w:r>
              <w:rPr>
                <w:sz w:val="20"/>
                <w:szCs w:val="20"/>
              </w:rPr>
              <w:t xml:space="preserve"> Povijest proizvodnje djevičanskog maslinovog ulja (DMU), svojstva ploda masline. Optimalna zrelost ploda. Tehnološki postupci proizvodnje DMU. Kvarenje DMU. Kemijski sastav i nutritivna vrijednost DMU. Kontrola kvalitete i autentičnosti DMU. Proizvodnja maslina za jelo. Utjecaj DMU na zdravlje.</w:t>
            </w:r>
            <w:r>
              <w:rPr>
                <w:b/>
                <w:bCs/>
                <w:sz w:val="20"/>
                <w:szCs w:val="20"/>
              </w:rPr>
              <w:t xml:space="preserve"> Eksperimentalno:</w:t>
            </w:r>
            <w:r>
              <w:rPr>
                <w:sz w:val="20"/>
                <w:szCs w:val="20"/>
              </w:rPr>
              <w:t xml:space="preserve"> Berba plodova masline. Industrijska proizvodnja DMU. Laboratorijsko određivanje parametara kvalitete i autentičnosti, simulacija rada panela za senzorsku ocjenu DMU.</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460"/>
                <w:id w:val="-8919696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461"/>
                <w:id w:val="4368960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62"/>
                <w:id w:val="192866864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63"/>
                <w:id w:val="45850298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64"/>
                <w:id w:val="-100189198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65"/>
                <w:id w:val="81541995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66"/>
                <w:id w:val="-149579767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67"/>
                <w:id w:val="191774274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468"/>
                <w:id w:val="-9330906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69"/>
                <w:id w:val="29445022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70"/>
                <w:id w:val="793630735"/>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jc w:val="center"/>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NE</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B5151B">
            <w:pPr>
              <w:tabs>
                <w:tab w:val="left" w:pos="2820"/>
              </w:tabs>
              <w:spacing w:after="0" w:line="240" w:lineRule="auto"/>
              <w:jc w:val="center"/>
              <w:rPr>
                <w:color w:val="000000"/>
                <w:sz w:val="20"/>
                <w:szCs w:val="20"/>
              </w:rPr>
            </w:pP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Ishodi učenja provjeravaju se kroz: a) 2 parcijalna pismena ispita (mogućnost polaganja 1 završnog ispita) b) ocjenu laboratorijskih vježbi (vrednovanje predanog izvještaja i eksperimentalnog rada studenta u laboratoriju – procjena nastavnika) Formiranje ocjene ispita: &lt; 60% točnih odgovora nedovoljan (1); ≥ 60% točnih odgovora dovoljan (2): ≥ 70% točnih odgovora dobar (3);  ≥ 80% točnih odgovora vrlo dobar (4);  ≥ 90% točnih odgovora izvrstan (5) Za svaku aktivnost koja se ocjenjuje predviđen je određeni broj bodova (ocjena x faktor). Maksimalni broj bodova za pismeni ispit je 25 (srednja vrijednost ocjene 2 parcijalna ispita; ocjena 5 x 5). Maksimalni broj bodova za vježbe je 15 (ocjena 5 x 3). Dolazak na vježbe je obavezan.Dodatna 2 boda dodjeljuju se studentu koji je ostvario 100% dolaznosti na predavanja. Bodovi se zbrajaju, a maksimalni broj bodova je 42. Ukupna ocjena formira se ovako: &lt; 24 boda nedovoljan (1); 24 - 27 bodova dovoljan (2); 28 - 31 bod dobar (3); 32 - 35 bodova vrlo dobar (4); 36 - 40 bodova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color w:val="000000"/>
                <w:sz w:val="20"/>
                <w:szCs w:val="20"/>
              </w:rPr>
              <w:lastRenderedPageBreak/>
              <w:t xml:space="preserve">Redovito pohađati i kontinuirano pratiti nastavu, odraditi sve vježbe, položiti pismeni ispit. </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r>
              <w:rPr>
                <w:sz w:val="20"/>
                <w:szCs w:val="20"/>
              </w:rPr>
              <w:t xml:space="preserve"> Škevin, D. (2016) Skripta iz kolegija Procesi prerade maslina i kontrola kvalitete proizvoda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 Merlin</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 xml:space="preserve">Nastavni materijali </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Aparicio, R., Harwood, J. (2015) Handbook of Olive Oil Analysis and Properties, 2nd ed.Springer New York, Heidelberg, Dordrecht, London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i/>
                <w:iCs/>
                <w:sz w:val="20"/>
                <w:szCs w:val="20"/>
              </w:rPr>
            </w:pPr>
            <w:r>
              <w:rPr>
                <w:i/>
                <w:iCs/>
                <w:sz w:val="20"/>
                <w:szCs w:val="20"/>
              </w:rPr>
              <w:t>Rokovi ispita objavljuju se na Studomatu i ovoj mrežnoj stranici:</w:t>
            </w:r>
          </w:p>
          <w:p w:rsidR="00B5151B" w:rsidRDefault="00B64142">
            <w:pPr>
              <w:tabs>
                <w:tab w:val="left" w:pos="2820"/>
              </w:tabs>
              <w:spacing w:after="0" w:line="240" w:lineRule="auto"/>
              <w:rPr>
                <w:color w:val="0563C1"/>
                <w:sz w:val="20"/>
                <w:szCs w:val="20"/>
                <w:u w:val="single"/>
              </w:rPr>
            </w:pPr>
            <w:hyperlink r:id="rId255">
              <w:r w:rsidR="00F14533">
                <w:rPr>
                  <w:color w:val="1155CC"/>
                  <w:sz w:val="20"/>
                  <w:szCs w:val="20"/>
                  <w:u w:val="single"/>
                </w:rPr>
                <w:t>http://www.pbf.unizg.hr/studiji/ispit</w:t>
              </w:r>
            </w:hyperlink>
            <w:hyperlink r:id="rId256">
              <w:r w:rsidR="00F14533">
                <w:rPr>
                  <w:color w:val="0563C1"/>
                  <w:sz w:val="20"/>
                  <w:szCs w:val="20"/>
                  <w:u w:val="single"/>
                </w:rPr>
                <w:t>n</w:t>
              </w:r>
            </w:hyperlink>
            <w:r w:rsidR="00F14533">
              <w:rPr>
                <w:color w:val="0563C1"/>
                <w:sz w:val="20"/>
                <w:szCs w:val="20"/>
                <w:u w:val="single"/>
              </w:rPr>
              <w:t>i rokovi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307"/>
        <w:gridCol w:w="205"/>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57">
              <w:r w:rsidR="00F14533">
                <w:rPr>
                  <w:b/>
                  <w:bCs/>
                  <w:color w:val="0563C1"/>
                  <w:sz w:val="20"/>
                  <w:szCs w:val="20"/>
                  <w:u w:val="single"/>
                </w:rPr>
                <w:t>izv. prof. dr. sc. Katarina Lisak Jakopović</w:t>
              </w:r>
            </w:hyperlink>
          </w:p>
          <w:p w:rsidR="00B5151B" w:rsidRDefault="00B64142">
            <w:pPr>
              <w:tabs>
                <w:tab w:val="left" w:pos="2820"/>
              </w:tabs>
              <w:spacing w:after="0" w:line="240" w:lineRule="auto"/>
              <w:rPr>
                <w:sz w:val="20"/>
                <w:szCs w:val="20"/>
              </w:rPr>
            </w:pPr>
            <w:hyperlink r:id="rId258">
              <w:r w:rsidR="00F14533">
                <w:rPr>
                  <w:color w:val="0563C1"/>
                  <w:sz w:val="20"/>
                  <w:szCs w:val="20"/>
                  <w:u w:val="single"/>
                </w:rPr>
                <w:t>izv. prof. dr. sc. Irena Barukčić Jurina</w:t>
              </w:r>
            </w:hyperlink>
          </w:p>
          <w:p w:rsidR="00B5151B" w:rsidRDefault="00B64142">
            <w:pPr>
              <w:tabs>
                <w:tab w:val="left" w:pos="2820"/>
              </w:tabs>
              <w:spacing w:after="0" w:line="240" w:lineRule="auto"/>
              <w:rPr>
                <w:b/>
                <w:bCs/>
                <w:sz w:val="20"/>
                <w:szCs w:val="20"/>
              </w:rPr>
            </w:pPr>
            <w:hyperlink r:id="rId259">
              <w:r w:rsidR="00F14533">
                <w:rPr>
                  <w:color w:val="0563C1"/>
                  <w:sz w:val="20"/>
                  <w:szCs w:val="20"/>
                  <w:u w:val="single"/>
                </w:rPr>
                <w:t>prof. dr. sc. Rajka Božanić</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Tehnologija sladoleda i mliječnih deserata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252760</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18+10+5+0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24</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On-line</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laboratorij</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Osposobiti studenta za proizvodnju sladoleda i mliječnih deserata te za analizu parametara kvalitete tih proizvoda. Upoznavanje i primjenjivanje važećih propisa za označavanje sladoleda i deserata te njihovo stavljanje na tržište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81"/>
              </w:numPr>
              <w:tabs>
                <w:tab w:val="left" w:pos="2820"/>
              </w:tabs>
              <w:spacing w:after="0" w:line="259"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81"/>
              </w:numPr>
              <w:tabs>
                <w:tab w:val="left" w:pos="2820"/>
              </w:tabs>
              <w:spacing w:after="0" w:line="259" w:lineRule="auto"/>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81"/>
              </w:numPr>
              <w:tabs>
                <w:tab w:val="left" w:pos="2820"/>
              </w:tabs>
              <w:spacing w:after="0" w:line="240" w:lineRule="auto"/>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81"/>
              </w:numPr>
              <w:tabs>
                <w:tab w:val="left" w:pos="2820"/>
              </w:tabs>
              <w:spacing w:after="0" w:line="240" w:lineRule="auto"/>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81"/>
              </w:numPr>
              <w:tabs>
                <w:tab w:val="left" w:pos="2820"/>
              </w:tabs>
              <w:spacing w:after="0" w:line="240" w:lineRule="auto"/>
              <w:rPr>
                <w:sz w:val="20"/>
                <w:szCs w:val="20"/>
              </w:rPr>
            </w:pPr>
            <w:r>
              <w:rPr>
                <w:sz w:val="20"/>
                <w:szCs w:val="20"/>
              </w:rPr>
              <w:t>Osmisliti i rasporediti poslove i tehnološki voditi manje proizvodne jedinice prehrambenih sustava.</w:t>
            </w:r>
          </w:p>
          <w:p w:rsidR="00B5151B" w:rsidRDefault="00F14533">
            <w:pPr>
              <w:numPr>
                <w:ilvl w:val="0"/>
                <w:numId w:val="81"/>
              </w:numPr>
              <w:tabs>
                <w:tab w:val="left" w:pos="2820"/>
              </w:tabs>
              <w:spacing w:after="0" w:line="240" w:lineRule="auto"/>
              <w:rPr>
                <w:sz w:val="20"/>
                <w:szCs w:val="20"/>
              </w:rPr>
            </w:pPr>
            <w:r>
              <w:rPr>
                <w:sz w:val="20"/>
                <w:szCs w:val="20"/>
              </w:rPr>
              <w:t>Identificirati probleme u proizvodnji i komunicirati ih s pretpostavljenima i podređenima.</w:t>
            </w:r>
          </w:p>
          <w:p w:rsidR="00B5151B" w:rsidRDefault="00F14533">
            <w:pPr>
              <w:numPr>
                <w:ilvl w:val="0"/>
                <w:numId w:val="81"/>
              </w:numPr>
              <w:tabs>
                <w:tab w:val="left" w:pos="2820"/>
              </w:tabs>
              <w:spacing w:after="0" w:line="240" w:lineRule="auto"/>
              <w:rPr>
                <w:sz w:val="20"/>
                <w:szCs w:val="20"/>
              </w:rPr>
            </w:pPr>
            <w:r>
              <w:rPr>
                <w:sz w:val="20"/>
                <w:szCs w:val="20"/>
              </w:rPr>
              <w:t>Prikupiti i interpretirati rezultate laboratorijskih analiza hrane.</w:t>
            </w:r>
          </w:p>
          <w:p w:rsidR="00B5151B" w:rsidRDefault="00F14533">
            <w:pPr>
              <w:numPr>
                <w:ilvl w:val="0"/>
                <w:numId w:val="81"/>
              </w:numPr>
              <w:tabs>
                <w:tab w:val="left" w:pos="2820"/>
              </w:tabs>
              <w:spacing w:after="0" w:line="240" w:lineRule="auto"/>
              <w:rPr>
                <w:sz w:val="20"/>
                <w:szCs w:val="20"/>
              </w:rPr>
            </w:pPr>
            <w:r>
              <w:rPr>
                <w:sz w:val="20"/>
                <w:szCs w:val="20"/>
              </w:rPr>
              <w:t>Sažeti zaključke na temelju rezultata istraživanja iz područja prehrambene tehnologije.</w:t>
            </w:r>
          </w:p>
          <w:p w:rsidR="00B5151B" w:rsidRDefault="00F14533">
            <w:pPr>
              <w:numPr>
                <w:ilvl w:val="0"/>
                <w:numId w:val="81"/>
              </w:numPr>
              <w:tabs>
                <w:tab w:val="left" w:pos="2820"/>
              </w:tabs>
              <w:spacing w:after="0" w:line="240" w:lineRule="auto"/>
              <w:rPr>
                <w:sz w:val="20"/>
                <w:szCs w:val="20"/>
              </w:rPr>
            </w:pPr>
            <w:r>
              <w:rPr>
                <w:sz w:val="20"/>
                <w:szCs w:val="20"/>
              </w:rPr>
              <w:t>Prezentirati u pisanom i usmenom obliku rezultate svog rada uz primjenu stručne terminologije.</w:t>
            </w:r>
          </w:p>
          <w:p w:rsidR="00B5151B" w:rsidRDefault="00F14533">
            <w:pPr>
              <w:numPr>
                <w:ilvl w:val="0"/>
                <w:numId w:val="81"/>
              </w:numPr>
              <w:tabs>
                <w:tab w:val="left" w:pos="2820"/>
              </w:tabs>
              <w:spacing w:after="0" w:line="240" w:lineRule="auto"/>
              <w:rPr>
                <w:sz w:val="20"/>
                <w:szCs w:val="20"/>
              </w:rPr>
            </w:pPr>
            <w:r>
              <w:rPr>
                <w:sz w:val="20"/>
                <w:szCs w:val="20"/>
              </w:rPr>
              <w:t>Sudjelovati u radu homogenog ili interdisciplinarnog stručnog tima u području prehrambene tehnologije.</w:t>
            </w:r>
          </w:p>
          <w:p w:rsidR="00B5151B" w:rsidRDefault="00F14533">
            <w:pPr>
              <w:numPr>
                <w:ilvl w:val="0"/>
                <w:numId w:val="81"/>
              </w:numPr>
              <w:tabs>
                <w:tab w:val="left" w:pos="2820"/>
              </w:tabs>
              <w:spacing w:after="0" w:line="240" w:lineRule="auto"/>
              <w:rPr>
                <w:sz w:val="20"/>
                <w:szCs w:val="20"/>
              </w:rPr>
            </w:pPr>
            <w:r>
              <w:rPr>
                <w:sz w:val="20"/>
                <w:szCs w:val="20"/>
              </w:rPr>
              <w:lastRenderedPageBreak/>
              <w:t>Predstaviti suvremene trendove u prehrambenoj tehnologiji i popularizirati struku.</w:t>
            </w:r>
          </w:p>
          <w:p w:rsidR="00B5151B" w:rsidRDefault="00F14533">
            <w:pPr>
              <w:numPr>
                <w:ilvl w:val="0"/>
                <w:numId w:val="81"/>
              </w:numPr>
              <w:tabs>
                <w:tab w:val="left" w:pos="2820"/>
              </w:tabs>
              <w:spacing w:after="0" w:line="240" w:lineRule="auto"/>
              <w:rPr>
                <w:sz w:val="20"/>
                <w:szCs w:val="20"/>
              </w:rPr>
            </w:pPr>
            <w:r>
              <w:rPr>
                <w:sz w:val="20"/>
                <w:szCs w:val="20"/>
              </w:rPr>
              <w:t>Razviti vještine učenja potrebne za nastavak studiranja na diplomskim studijima te svijest o potrebi cjeloživotnog učenja.</w:t>
            </w:r>
          </w:p>
          <w:p w:rsidR="00B5151B" w:rsidRDefault="00F14533">
            <w:pPr>
              <w:numPr>
                <w:ilvl w:val="0"/>
                <w:numId w:val="81"/>
              </w:numPr>
              <w:spacing w:after="0" w:line="240" w:lineRule="auto"/>
              <w:rPr>
                <w:sz w:val="20"/>
                <w:szCs w:val="20"/>
              </w:rPr>
            </w:pPr>
            <w:r>
              <w:rPr>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1.Definirati kategorije sladoleda i mliječnih deserata.</w:t>
            </w:r>
          </w:p>
          <w:p w:rsidR="00B5151B" w:rsidRDefault="00F14533">
            <w:pPr>
              <w:tabs>
                <w:tab w:val="left" w:pos="2820"/>
              </w:tabs>
              <w:spacing w:after="0" w:line="240" w:lineRule="auto"/>
              <w:rPr>
                <w:sz w:val="20"/>
                <w:szCs w:val="20"/>
              </w:rPr>
            </w:pPr>
            <w:r>
              <w:rPr>
                <w:sz w:val="20"/>
                <w:szCs w:val="20"/>
              </w:rPr>
              <w:t>2.Objasniti tehnološki postupak proizvodnje sladoleda i mliječnih deserata.</w:t>
            </w:r>
          </w:p>
          <w:p w:rsidR="00B5151B" w:rsidRDefault="00F14533">
            <w:pPr>
              <w:tabs>
                <w:tab w:val="left" w:pos="2820"/>
              </w:tabs>
              <w:spacing w:after="0" w:line="240" w:lineRule="auto"/>
              <w:rPr>
                <w:sz w:val="20"/>
                <w:szCs w:val="20"/>
              </w:rPr>
            </w:pPr>
            <w:r>
              <w:rPr>
                <w:sz w:val="20"/>
                <w:szCs w:val="20"/>
              </w:rPr>
              <w:t>3.Osmisliti recepturu za pripremu sladoledne smjese i mliječnih deserata.</w:t>
            </w:r>
          </w:p>
          <w:p w:rsidR="00B5151B" w:rsidRDefault="00F14533">
            <w:pPr>
              <w:tabs>
                <w:tab w:val="left" w:pos="2820"/>
              </w:tabs>
              <w:spacing w:after="0" w:line="240" w:lineRule="auto"/>
              <w:rPr>
                <w:sz w:val="20"/>
                <w:szCs w:val="20"/>
              </w:rPr>
            </w:pPr>
            <w:r>
              <w:rPr>
                <w:sz w:val="20"/>
                <w:szCs w:val="20"/>
              </w:rPr>
              <w:t>4.Kontrolirati parametre kvalitete sladoledne smjese.</w:t>
            </w:r>
          </w:p>
          <w:p w:rsidR="00B5151B" w:rsidRDefault="00F14533">
            <w:pPr>
              <w:tabs>
                <w:tab w:val="left" w:pos="2820"/>
              </w:tabs>
              <w:spacing w:after="0" w:line="240" w:lineRule="auto"/>
              <w:rPr>
                <w:sz w:val="20"/>
                <w:szCs w:val="20"/>
              </w:rPr>
            </w:pPr>
            <w:r>
              <w:rPr>
                <w:sz w:val="20"/>
                <w:szCs w:val="20"/>
              </w:rPr>
              <w:t xml:space="preserve">5.Poduzeti odgovarajuće mjere za rješavanje mana sladoleda. </w:t>
            </w:r>
          </w:p>
          <w:p w:rsidR="00B5151B" w:rsidRDefault="00F14533">
            <w:pPr>
              <w:tabs>
                <w:tab w:val="left" w:pos="2820"/>
              </w:tabs>
              <w:spacing w:after="0" w:line="240" w:lineRule="auto"/>
              <w:rPr>
                <w:sz w:val="20"/>
                <w:szCs w:val="20"/>
              </w:rPr>
            </w:pPr>
            <w:r>
              <w:rPr>
                <w:sz w:val="20"/>
                <w:szCs w:val="20"/>
              </w:rPr>
              <w:t>6.Argumentirati hranjivu vrijednost sladoleda i mliječnih deserata.</w:t>
            </w:r>
          </w:p>
          <w:p w:rsidR="00B5151B" w:rsidRDefault="00F14533">
            <w:pPr>
              <w:tabs>
                <w:tab w:val="left" w:pos="2820"/>
              </w:tabs>
              <w:spacing w:after="0" w:line="240" w:lineRule="auto"/>
              <w:rPr>
                <w:sz w:val="20"/>
                <w:szCs w:val="20"/>
              </w:rPr>
            </w:pPr>
            <w:r>
              <w:rPr>
                <w:sz w:val="20"/>
                <w:szCs w:val="20"/>
              </w:rPr>
              <w:t>7.Predložiti ambalažu za pakiranje sladoleda i mliječnih deserata.</w:t>
            </w:r>
          </w:p>
          <w:p w:rsidR="00B5151B" w:rsidRDefault="00F14533">
            <w:pPr>
              <w:tabs>
                <w:tab w:val="left" w:pos="2820"/>
              </w:tabs>
              <w:spacing w:after="0" w:line="240" w:lineRule="auto"/>
              <w:rPr>
                <w:sz w:val="20"/>
                <w:szCs w:val="20"/>
              </w:rPr>
            </w:pPr>
            <w:r>
              <w:rPr>
                <w:sz w:val="20"/>
                <w:szCs w:val="20"/>
              </w:rPr>
              <w:t>8.Primijeniti zakonsku regulativu vezanu uz označavanje sladoleda i mliječnih deserata.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226"/>
              <w:rPr>
                <w:sz w:val="20"/>
                <w:szCs w:val="20"/>
              </w:rPr>
            </w:pPr>
            <w:r>
              <w:rPr>
                <w:sz w:val="20"/>
                <w:szCs w:val="20"/>
              </w:rPr>
              <w:t>Predavanja: Podjela sladoleda te sastav i svojstva sladoledne smjese (2 sata); Tehnološki postupci proizvodnje sladoleda (4 sata); Hranjiva vrijednost i mane sladoleda (2 sata); Podjela, sastav i svojstva mliječnih deserata (2 sata); Tehnološki postupci proizvodnje mliječnih deserata (4 sata); Hranjiva vrijednost mliječnih deserata (2 sata); Pakiranje i deklariranje sladoleda i mliječnih deserata (2 sata). Vježbe: Proizvodnja sladoleda (2 sata); Analiza proizvedenih sladoleda (2 sata ); Senzorska ocjena sladoleda i mliječnih deserata (4 sata). Seminari i radionice: Izračuni u proizvodnji sladoleda i deserata (standardizacija mlijeka i vrhnja, izračuni količine sastojaka sladoledne smjese, desertne smjese) (3 sata); Priprema deklaracije sladoleda i deserata prema važećim propisima (2 sata)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471"/>
                <w:id w:val="178451144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472"/>
                <w:id w:val="6514332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73"/>
                <w:id w:val="15653078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74"/>
                <w:id w:val="88684714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75"/>
                <w:id w:val="7634020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76"/>
                <w:id w:val="-7802796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77"/>
                <w:id w:val="-8860462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78"/>
                <w:id w:val="-77520390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479"/>
                <w:id w:val="42695817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80"/>
                <w:id w:val="7113477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81"/>
                <w:id w:val="164314724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b/>
                <w:bCs/>
                <w:sz w:val="20"/>
                <w:szCs w:val="20"/>
              </w:rPr>
            </w:pPr>
            <w:r>
              <w:rPr>
                <w:b/>
                <w:bCs/>
                <w:color w:val="000000"/>
                <w:sz w:val="20"/>
                <w:szCs w:val="20"/>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b/>
                <w:bCs/>
                <w:color w:val="000000"/>
                <w:sz w:val="20"/>
                <w:szCs w:val="20"/>
              </w:rPr>
            </w:pPr>
            <w:r>
              <w:rPr>
                <w:b/>
                <w:bCs/>
                <w:color w:val="000000"/>
                <w:sz w:val="20"/>
                <w:szCs w:val="20"/>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b/>
                <w:bCs/>
                <w:sz w:val="20"/>
                <w:szCs w:val="20"/>
              </w:rPr>
            </w:pPr>
            <w:r>
              <w:rPr>
                <w:b/>
                <w:bCs/>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b/>
                <w:bCs/>
                <w:sz w:val="20"/>
                <w:szCs w:val="20"/>
              </w:rPr>
            </w:pPr>
            <w:r>
              <w:rPr>
                <w:b/>
                <w:bCs/>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color w:val="000000"/>
                <w:sz w:val="20"/>
                <w:szCs w:val="20"/>
              </w:rPr>
            </w:pPr>
            <w:r>
              <w:rPr>
                <w:b/>
                <w:bCs/>
                <w:color w:val="000000"/>
                <w:sz w:val="20"/>
                <w:szCs w:val="20"/>
              </w:rPr>
              <w:t xml:space="preserve">Formiranje ocjene: </w:t>
            </w:r>
          </w:p>
          <w:p w:rsidR="00B5151B" w:rsidRDefault="00F14533">
            <w:pPr>
              <w:spacing w:after="0" w:line="240" w:lineRule="auto"/>
              <w:rPr>
                <w:color w:val="000000"/>
                <w:sz w:val="20"/>
                <w:szCs w:val="20"/>
              </w:rPr>
            </w:pPr>
            <w:r>
              <w:rPr>
                <w:color w:val="000000"/>
                <w:sz w:val="20"/>
                <w:szCs w:val="20"/>
              </w:rPr>
              <w:t>&lt; 60 % nedovoljan (1)</w:t>
            </w:r>
          </w:p>
          <w:p w:rsidR="00B5151B" w:rsidRDefault="00F14533">
            <w:pPr>
              <w:spacing w:after="0" w:line="240" w:lineRule="auto"/>
              <w:rPr>
                <w:color w:val="000000"/>
                <w:sz w:val="20"/>
                <w:szCs w:val="20"/>
              </w:rPr>
            </w:pPr>
            <w:r>
              <w:rPr>
                <w:color w:val="000000"/>
                <w:sz w:val="20"/>
                <w:szCs w:val="20"/>
              </w:rPr>
              <w:t>≥ 60 % dovoljan (2)</w:t>
            </w:r>
          </w:p>
          <w:p w:rsidR="00B5151B" w:rsidRDefault="00F14533">
            <w:pPr>
              <w:spacing w:after="0" w:line="240" w:lineRule="auto"/>
              <w:rPr>
                <w:color w:val="000000"/>
                <w:sz w:val="20"/>
                <w:szCs w:val="20"/>
              </w:rPr>
            </w:pPr>
            <w:r>
              <w:rPr>
                <w:color w:val="000000"/>
                <w:sz w:val="20"/>
                <w:szCs w:val="20"/>
              </w:rPr>
              <w:t>≥ 70 % dobar (3)</w:t>
            </w:r>
          </w:p>
          <w:p w:rsidR="00B5151B" w:rsidRDefault="00F14533">
            <w:pPr>
              <w:spacing w:after="0" w:line="240" w:lineRule="auto"/>
              <w:rPr>
                <w:color w:val="000000"/>
                <w:sz w:val="20"/>
                <w:szCs w:val="20"/>
              </w:rPr>
            </w:pPr>
            <w:r>
              <w:rPr>
                <w:color w:val="000000"/>
                <w:sz w:val="20"/>
                <w:szCs w:val="20"/>
              </w:rPr>
              <w:t>≥ 80 % vrlo dobar (4)</w:t>
            </w:r>
          </w:p>
          <w:p w:rsidR="00B5151B" w:rsidRDefault="00F14533">
            <w:pPr>
              <w:spacing w:after="0" w:line="240" w:lineRule="auto"/>
              <w:rPr>
                <w:color w:val="000000"/>
                <w:sz w:val="20"/>
                <w:szCs w:val="20"/>
              </w:rPr>
            </w:pPr>
            <w:r>
              <w:rPr>
                <w:color w:val="000000"/>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720"/>
              <w:rPr>
                <w:i/>
                <w:iCs/>
                <w:sz w:val="20"/>
                <w:szCs w:val="20"/>
              </w:rPr>
            </w:pPr>
            <w:r>
              <w:rPr>
                <w:sz w:val="20"/>
                <w:szCs w:val="20"/>
              </w:rPr>
              <w:t>Odslušati predavanja, prisustvovati na vježbama te položiti usmeni ili pismeni ispit</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398"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394"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 xml:space="preserve">Lisak Jakopović, K. - Skripta – Proizvodnja sladoleda i mliječnih deserata, PBF, Zagreb </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Tratnik, Lj. i Božanić, R. Mlijeko i mliječni proizvodi, HMU, Zagreb, 2012.</w:t>
            </w:r>
          </w:p>
        </w:tc>
        <w:tc>
          <w:tcPr>
            <w:tcW w:w="1398" w:type="dxa"/>
            <w:gridSpan w:val="3"/>
            <w:tcBorders>
              <w:top w:val="single" w:sz="8" w:space="0" w:color="000000"/>
              <w:left w:val="single" w:sz="8" w:space="0" w:color="000000"/>
              <w:right w:val="single" w:sz="8"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NE</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1394" w:type="dxa"/>
            <w:gridSpan w:val="3"/>
            <w:tcBorders>
              <w:top w:val="single" w:sz="8" w:space="0" w:color="000000"/>
              <w:left w:val="single" w:sz="8" w:space="0" w:color="000000"/>
              <w:right w:val="single" w:sz="12" w:space="0" w:color="000000"/>
            </w:tcBorders>
          </w:tcPr>
          <w:p w:rsidR="00B5151B" w:rsidRDefault="00F14533">
            <w:pPr>
              <w:tabs>
                <w:tab w:val="left" w:pos="2820"/>
              </w:tabs>
              <w:spacing w:after="0" w:line="240" w:lineRule="auto"/>
              <w:jc w:val="center"/>
              <w:rPr>
                <w:color w:val="000000"/>
                <w:sz w:val="20"/>
                <w:szCs w:val="20"/>
              </w:rPr>
            </w:pPr>
            <w:r>
              <w:rPr>
                <w:color w:val="000000"/>
                <w:sz w:val="20"/>
                <w:szCs w:val="20"/>
              </w:rPr>
              <w:t>DA, Merlin</w:t>
            </w: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Božanić, R., Jeličić, I. i Bilušić, T. Analiza mlijeka i mliječnih proizvoda, Plejada, Zagreb, 2010.</w:t>
            </w:r>
          </w:p>
          <w:p w:rsidR="00B5151B" w:rsidRDefault="00F14533">
            <w:pPr>
              <w:tabs>
                <w:tab w:val="left" w:pos="2820"/>
              </w:tabs>
              <w:spacing w:after="0" w:line="240" w:lineRule="auto"/>
              <w:rPr>
                <w:sz w:val="20"/>
                <w:szCs w:val="20"/>
              </w:rPr>
            </w:pPr>
            <w:r>
              <w:rPr>
                <w:sz w:val="20"/>
                <w:szCs w:val="20"/>
              </w:rPr>
              <w:t>Marshall, R.T., Goff, H.D. i Hartel, R.W. Ice Cream, 6. izdanje, Kluwer Academic, New York, 2003.</w:t>
            </w:r>
          </w:p>
          <w:p w:rsidR="00B5151B" w:rsidRDefault="00F14533">
            <w:pPr>
              <w:tabs>
                <w:tab w:val="left" w:pos="2820"/>
              </w:tabs>
              <w:spacing w:after="0" w:line="240" w:lineRule="auto"/>
              <w:rPr>
                <w:sz w:val="20"/>
                <w:szCs w:val="20"/>
              </w:rPr>
            </w:pPr>
            <w:r>
              <w:rPr>
                <w:sz w:val="20"/>
                <w:szCs w:val="20"/>
              </w:rPr>
              <w:lastRenderedPageBreak/>
              <w:t>Fuquay, J., Fox, P.F., McSweeney, P.L.H.  Ice cream and desserts, U: Encyclopedia od Dairy Sciences, 2010.</w:t>
            </w:r>
          </w:p>
          <w:p w:rsidR="00B5151B" w:rsidRDefault="00F14533">
            <w:pPr>
              <w:tabs>
                <w:tab w:val="left" w:pos="2820"/>
              </w:tabs>
              <w:spacing w:after="0" w:line="240" w:lineRule="auto"/>
              <w:rPr>
                <w:sz w:val="20"/>
                <w:szCs w:val="20"/>
              </w:rPr>
            </w:pPr>
            <w:r>
              <w:rPr>
                <w:sz w:val="20"/>
                <w:szCs w:val="20"/>
              </w:rPr>
              <w:t>Park, Y.W., Haenlein, G.F.W., Milk and Dairy products in Human nutrition – Production, Composition and Health, Wiley-Blackwell, 2013. (E-knjiga)</w:t>
            </w:r>
          </w:p>
          <w:p w:rsidR="00B5151B" w:rsidRDefault="00F14533">
            <w:pPr>
              <w:tabs>
                <w:tab w:val="left" w:pos="2820"/>
              </w:tabs>
              <w:spacing w:after="0" w:line="240" w:lineRule="auto"/>
              <w:rPr>
                <w:sz w:val="20"/>
                <w:szCs w:val="20"/>
              </w:rPr>
            </w:pPr>
            <w:r>
              <w:rPr>
                <w:sz w:val="20"/>
                <w:szCs w:val="20"/>
              </w:rPr>
              <w:t>Clarke, C. The Science of Ice cream, The Royal Society of Chemistry, 2004. (E-knjiga)</w:t>
            </w:r>
          </w:p>
          <w:p w:rsidR="00B5151B" w:rsidRDefault="00F14533">
            <w:pPr>
              <w:tabs>
                <w:tab w:val="left" w:pos="2820"/>
              </w:tabs>
              <w:spacing w:after="0" w:line="240" w:lineRule="auto"/>
              <w:rPr>
                <w:sz w:val="20"/>
                <w:szCs w:val="20"/>
              </w:rPr>
            </w:pPr>
            <w:r>
              <w:rPr>
                <w:sz w:val="20"/>
                <w:szCs w:val="20"/>
              </w:rPr>
              <w:t>Bylund, G. Dairy processing handbook, Tetra-Pak, Processing Systems AB, Lund, Sweeden, 2003. (E-knjiga)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60">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61">
              <w:r w:rsidR="00F14533">
                <w:rPr>
                  <w:b/>
                  <w:bCs/>
                  <w:color w:val="0563C1"/>
                  <w:sz w:val="20"/>
                  <w:szCs w:val="20"/>
                  <w:u w:val="single"/>
                </w:rPr>
                <w:t>prof. dr. sc. Mladen Brnčić</w:t>
              </w:r>
            </w:hyperlink>
          </w:p>
          <w:p w:rsidR="00B5151B" w:rsidRDefault="00B64142">
            <w:pPr>
              <w:tabs>
                <w:tab w:val="left" w:pos="2820"/>
              </w:tabs>
              <w:spacing w:after="0" w:line="240" w:lineRule="auto"/>
              <w:rPr>
                <w:sz w:val="20"/>
                <w:szCs w:val="20"/>
              </w:rPr>
            </w:pPr>
            <w:hyperlink r:id="rId262">
              <w:r w:rsidR="00F14533">
                <w:rPr>
                  <w:color w:val="0563C1"/>
                  <w:sz w:val="20"/>
                  <w:szCs w:val="20"/>
                  <w:u w:val="single"/>
                </w:rPr>
                <w:t>izv. prof. dr. sc. Filip Dujmić</w:t>
              </w:r>
            </w:hyperlink>
          </w:p>
          <w:p w:rsidR="00B5151B" w:rsidRDefault="00B64142">
            <w:pPr>
              <w:tabs>
                <w:tab w:val="left" w:pos="2820"/>
              </w:tabs>
              <w:spacing w:after="0" w:line="240" w:lineRule="auto"/>
              <w:rPr>
                <w:sz w:val="20"/>
                <w:szCs w:val="20"/>
              </w:rPr>
            </w:pPr>
            <w:hyperlink r:id="rId263">
              <w:r w:rsidR="00F14533">
                <w:rPr>
                  <w:color w:val="0563C1"/>
                  <w:sz w:val="20"/>
                  <w:szCs w:val="20"/>
                  <w:u w:val="single"/>
                </w:rPr>
                <w:t>izv. prof. dr. sc. Sven Karlović</w:t>
              </w:r>
            </w:hyperlink>
          </w:p>
          <w:p w:rsidR="00B5151B" w:rsidRDefault="00F14533">
            <w:pPr>
              <w:tabs>
                <w:tab w:val="left" w:pos="2820"/>
              </w:tabs>
              <w:spacing w:after="0" w:line="240" w:lineRule="auto"/>
              <w:rPr>
                <w:b/>
                <w:bCs/>
                <w:sz w:val="20"/>
                <w:szCs w:val="20"/>
              </w:rPr>
            </w:pPr>
            <w:r>
              <w:rPr>
                <w:color w:val="0070C0"/>
                <w:sz w:val="20"/>
                <w:szCs w:val="20"/>
              </w:rPr>
              <w:t>Mirna Tadić, mag. ing.</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Tehnološki postupci obrade prehrambenog otpada i sporednih proizvoda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252761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16+0+14+0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Razina e-učenja</w:t>
            </w:r>
            <w:r>
              <w:rPr>
                <w:sz w:val="20"/>
                <w:szCs w:val="20"/>
              </w:rPr>
              <w:tab/>
            </w:r>
          </w:p>
          <w:p w:rsidR="00B5151B" w:rsidRDefault="00F14533">
            <w:pPr>
              <w:tabs>
                <w:tab w:val="right" w:pos="2149"/>
              </w:tabs>
              <w:spacing w:after="0" w:line="240" w:lineRule="auto"/>
              <w:rPr>
                <w:sz w:val="20"/>
                <w:szCs w:val="20"/>
              </w:rPr>
            </w:pPr>
            <w:r>
              <w:rPr>
                <w:sz w:val="20"/>
                <w:szCs w:val="20"/>
              </w:rPr>
              <w:t>2 razina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Prehrambeno-biotehnološki fakultet</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druga i 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Studenti će steći znanja i vještine o tehnološkim postupcima obrade prehrambenog otpada i sporednih proizvoda. U okviru predavanja studentima će biti prikazane tehnike obrade generiranog otpada prehrambene industrije. Steći će se znanja o mehaničkim, difuzijskim i toplinskim operacijama obrade. Studenti će steći znanja o inovativnim tehnikama obrade otpada temeljenih na sonoporacijskim i elektroporacijskim metodama. Također će se usporediti postojeće i inovativne tehnike obrade otpada s stanovišta utroška energije, mogućeg smanjenja generiranja otpadne topline kao i inicijalnih investicija u inovacije. Obraditi će se mogući rizici ulaganja u nove tehnologije. Studenti će naučiti koje visokovrijedne spojeve iz otpada se može različitim tehnikama obraditi i izolirati te u kojim se granama industrije takvi proizvodi mogu koristiti. Studenti će naučiti osnove zakonskih regulativa vezanih uz otpad iz hrane. Opisati će se ekološki prihvatljivije metode transporta otpada.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tcPr>
          <w:p w:rsidR="00B5151B" w:rsidRDefault="00F14533">
            <w:pPr>
              <w:numPr>
                <w:ilvl w:val="0"/>
                <w:numId w:val="54"/>
              </w:numPr>
              <w:spacing w:after="0" w:line="240" w:lineRule="auto"/>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54"/>
              </w:numPr>
              <w:spacing w:after="0" w:line="240" w:lineRule="auto"/>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54"/>
              </w:numPr>
              <w:spacing w:after="0" w:line="240" w:lineRule="auto"/>
              <w:rPr>
                <w:sz w:val="20"/>
                <w:szCs w:val="20"/>
              </w:rPr>
            </w:pPr>
            <w:r>
              <w:rPr>
                <w:sz w:val="20"/>
                <w:szCs w:val="20"/>
              </w:rPr>
              <w:t>Sažeti zaključke na temelju rezultata istraživanja iz područja prehrambene tehnologije.</w:t>
            </w:r>
          </w:p>
          <w:p w:rsidR="00B5151B" w:rsidRDefault="00F14533">
            <w:pPr>
              <w:numPr>
                <w:ilvl w:val="0"/>
                <w:numId w:val="54"/>
              </w:numPr>
              <w:spacing w:after="0" w:line="240" w:lineRule="auto"/>
              <w:rPr>
                <w:sz w:val="20"/>
                <w:szCs w:val="20"/>
              </w:rPr>
            </w:pPr>
            <w:r>
              <w:rPr>
                <w:sz w:val="20"/>
                <w:szCs w:val="20"/>
              </w:rPr>
              <w:t>Predstaviti suvremene trendove u prehrambenoj tehnologiji i popularizirati struku.</w:t>
            </w:r>
          </w:p>
          <w:p w:rsidR="00B5151B" w:rsidRDefault="00F14533">
            <w:pPr>
              <w:numPr>
                <w:ilvl w:val="0"/>
                <w:numId w:val="54"/>
              </w:numPr>
              <w:spacing w:after="0" w:line="240" w:lineRule="auto"/>
              <w:rPr>
                <w:sz w:val="20"/>
                <w:szCs w:val="20"/>
              </w:rPr>
            </w:pPr>
            <w:r>
              <w:rPr>
                <w:sz w:val="20"/>
                <w:szCs w:val="20"/>
              </w:rPr>
              <w:lastRenderedPageBreak/>
              <w:t>Razviti vještine učenja potrebne za nastavak studiranja na diplomskim studijima te svijest o potrebi cjeloživotnog učenja.</w:t>
            </w:r>
          </w:p>
          <w:p w:rsidR="00B5151B" w:rsidRDefault="00F14533">
            <w:pPr>
              <w:numPr>
                <w:ilvl w:val="0"/>
                <w:numId w:val="54"/>
              </w:numPr>
              <w:spacing w:after="0" w:line="240" w:lineRule="auto"/>
              <w:rPr>
                <w:sz w:val="20"/>
                <w:szCs w:val="20"/>
              </w:rPr>
            </w:pPr>
            <w:r>
              <w:rPr>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54"/>
              </w:numPr>
              <w:spacing w:after="0" w:line="240" w:lineRule="auto"/>
              <w:rPr>
                <w:sz w:val="20"/>
                <w:szCs w:val="20"/>
              </w:rPr>
            </w:pPr>
            <w:r>
              <w:rPr>
                <w:sz w:val="20"/>
                <w:szCs w:val="20"/>
              </w:rPr>
              <w:t>Objasniti osnovne pojmove vezane uz prehrambeni otpad i sporedne proizvode generirane u prehrambenoj industriji</w:t>
            </w:r>
          </w:p>
          <w:p w:rsidR="00B5151B" w:rsidRDefault="00F14533">
            <w:pPr>
              <w:numPr>
                <w:ilvl w:val="0"/>
                <w:numId w:val="54"/>
              </w:numPr>
              <w:tabs>
                <w:tab w:val="left" w:pos="2820"/>
              </w:tabs>
              <w:spacing w:after="0" w:line="240" w:lineRule="auto"/>
              <w:rPr>
                <w:sz w:val="20"/>
                <w:szCs w:val="20"/>
              </w:rPr>
            </w:pPr>
            <w:r>
              <w:rPr>
                <w:sz w:val="20"/>
                <w:szCs w:val="20"/>
              </w:rPr>
              <w:t>Identificirati procese u prehrambenoj industriji gdje se stvara otpad</w:t>
            </w:r>
          </w:p>
          <w:p w:rsidR="00B5151B" w:rsidRDefault="00F14533">
            <w:pPr>
              <w:numPr>
                <w:ilvl w:val="0"/>
                <w:numId w:val="54"/>
              </w:numPr>
              <w:tabs>
                <w:tab w:val="left" w:pos="2820"/>
              </w:tabs>
              <w:spacing w:after="0" w:line="240" w:lineRule="auto"/>
              <w:rPr>
                <w:sz w:val="20"/>
                <w:szCs w:val="20"/>
              </w:rPr>
            </w:pPr>
            <w:r>
              <w:rPr>
                <w:sz w:val="20"/>
                <w:szCs w:val="20"/>
              </w:rPr>
              <w:t>Usporediti aktualne procese obrade otpada s inovativnim tehnikama</w:t>
            </w:r>
          </w:p>
          <w:p w:rsidR="00B5151B" w:rsidRDefault="00F14533">
            <w:pPr>
              <w:numPr>
                <w:ilvl w:val="0"/>
                <w:numId w:val="54"/>
              </w:numPr>
              <w:tabs>
                <w:tab w:val="left" w:pos="2820"/>
              </w:tabs>
              <w:spacing w:after="0" w:line="240" w:lineRule="auto"/>
              <w:rPr>
                <w:sz w:val="20"/>
                <w:szCs w:val="20"/>
              </w:rPr>
            </w:pPr>
            <w:r>
              <w:rPr>
                <w:sz w:val="20"/>
                <w:szCs w:val="20"/>
              </w:rPr>
              <w:t>Definirati inženjerske tehnike rješavanja nastalog otpada</w:t>
            </w:r>
          </w:p>
          <w:p w:rsidR="00B5151B" w:rsidRDefault="00F14533">
            <w:pPr>
              <w:numPr>
                <w:ilvl w:val="0"/>
                <w:numId w:val="54"/>
              </w:numPr>
              <w:spacing w:after="0" w:line="240" w:lineRule="auto"/>
              <w:rPr>
                <w:sz w:val="20"/>
                <w:szCs w:val="20"/>
              </w:rPr>
            </w:pPr>
            <w:r>
              <w:rPr>
                <w:sz w:val="20"/>
                <w:szCs w:val="20"/>
              </w:rPr>
              <w:t>Objasniti zakonsku legislativu vezanu uz otpad iz hrane</w:t>
            </w:r>
          </w:p>
          <w:p w:rsidR="00B5151B" w:rsidRDefault="00B5151B">
            <w:pPr>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Kolegij Tehnološki postupci obrade prehrambenog otpada i sporednih proizvoda prikazuje trenutno stanje vezano uz otpad i sporedne proizvode koji nastaju u prehrambenoj industriji kao i moguće rješavanje istih. Kao posljedica podizanja svijesti krajnjih korisnika ali i industrije vezano uz problem nastanka i zbrinjavanja otpada i sporednih proizvoda iz prehrambene industrije sve više se upućuje na to da se a.) smanji količina otpada u proizvodnom procesu b) valoriziraju generirani i neiskorišteni sporedni proizvodi c) unaprijedi obrada neizbježno nastalog otpada i sporednih proizvoda i d) prati zakonska regulativa vezana uz ovu tematiku. U okviru ovog kolegija studenti će spoznati razloge nastajanja otpada i sporednih proizvoda, tipove i vrste otpada, prioritete u rješavanju generiranog otpada i sporednih proizvoda, tehnike recikliranja, glavne koncepte mogućeg minimaliziranja nastajanja otpada i sporednih proizvoda u prehrambenoj industriji kroz inovativne pristupe te načine i tehnike obrade.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M1: Otpad i sporedni proizvoda prehrambene industrije (P2+S2)</w:t>
            </w:r>
          </w:p>
          <w:p w:rsidR="00B5151B" w:rsidRDefault="00F14533">
            <w:pPr>
              <w:tabs>
                <w:tab w:val="left" w:pos="2820"/>
              </w:tabs>
              <w:spacing w:after="0" w:line="240" w:lineRule="auto"/>
              <w:rPr>
                <w:sz w:val="20"/>
                <w:szCs w:val="20"/>
              </w:rPr>
            </w:pPr>
            <w:r>
              <w:rPr>
                <w:sz w:val="20"/>
                <w:szCs w:val="20"/>
              </w:rPr>
              <w:t>P2: Definicije, porijeklo, tipovi i vrste otpada i sporednih proizvoda. Identifikacija, klasifikacija, sastav i karakterizacija. Utjecaj na okoliš.</w:t>
            </w:r>
          </w:p>
          <w:p w:rsidR="00B5151B" w:rsidRDefault="00F14533">
            <w:pPr>
              <w:tabs>
                <w:tab w:val="left" w:pos="2820"/>
              </w:tabs>
              <w:spacing w:after="0" w:line="240" w:lineRule="auto"/>
              <w:rPr>
                <w:sz w:val="20"/>
                <w:szCs w:val="20"/>
              </w:rPr>
            </w:pPr>
            <w:r>
              <w:rPr>
                <w:sz w:val="20"/>
                <w:szCs w:val="20"/>
              </w:rPr>
              <w:t>S2: Povijesni pregled nastanka otpada i sporednih proizvoda.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M2: Uvod u obradu otpada i sporednih proizvoda prehrambene industrije (P4+S2)</w:t>
            </w:r>
          </w:p>
          <w:p w:rsidR="00B5151B" w:rsidRDefault="00F14533">
            <w:pPr>
              <w:tabs>
                <w:tab w:val="left" w:pos="2820"/>
              </w:tabs>
              <w:spacing w:after="0" w:line="240" w:lineRule="auto"/>
              <w:rPr>
                <w:sz w:val="20"/>
                <w:szCs w:val="20"/>
              </w:rPr>
            </w:pPr>
            <w:r>
              <w:rPr>
                <w:sz w:val="20"/>
                <w:szCs w:val="20"/>
              </w:rPr>
              <w:t>P4: Temeljne jedinične operacije; tehnike i oprema za obradu otpada i sporednih proizvoda; Klasifikacija toplinskih i netoplinskih procesa; Separacijski postupci - sedimentacija, flotacija, kristalizacija, filtracija, adsorpcija, evaporacija, precipitacija, koagulacija; Ekstrakcijski postupci – ultrazvuk, mikrovalovi i superkritični fluidi; Membranski postupci – mikro i ultra filtracija, reverzna osmoza, pervaporacija, ionska izmjena.</w:t>
            </w:r>
          </w:p>
          <w:p w:rsidR="00B5151B" w:rsidRDefault="00F14533">
            <w:pPr>
              <w:tabs>
                <w:tab w:val="left" w:pos="2820"/>
              </w:tabs>
              <w:spacing w:after="0" w:line="240" w:lineRule="auto"/>
              <w:rPr>
                <w:sz w:val="20"/>
                <w:szCs w:val="20"/>
              </w:rPr>
            </w:pPr>
            <w:r>
              <w:rPr>
                <w:sz w:val="20"/>
                <w:szCs w:val="20"/>
              </w:rPr>
              <w:t>S2: Analiza slučaja – Usporedba tradicionalnih i inovativnih tehnika u obradi otpada i sporednih proizvoda prehrambene industrije.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M3: Otpad i sporedni proizvodi vezani uz specifične grane prehrambene industrije (P4+S4)</w:t>
            </w:r>
          </w:p>
          <w:p w:rsidR="00B5151B" w:rsidRDefault="00F14533">
            <w:pPr>
              <w:tabs>
                <w:tab w:val="left" w:pos="2820"/>
              </w:tabs>
              <w:spacing w:after="0" w:line="240" w:lineRule="auto"/>
              <w:rPr>
                <w:sz w:val="20"/>
                <w:szCs w:val="20"/>
              </w:rPr>
            </w:pPr>
            <w:r>
              <w:rPr>
                <w:sz w:val="20"/>
                <w:szCs w:val="20"/>
              </w:rPr>
              <w:t>P4: Specifičnost generiranja otpada i sporednih proizvoda biljnog i animalnog porijekla u prehrambenoj industiji. Nastanak otpada i sporednih proizvoda pri obradi voća i povrća, konditorska industrija, mliječna industrija, fermentativna industrija, industrija proizvodnje ulja i masti, mesna industrija i industrija ribe.</w:t>
            </w:r>
          </w:p>
          <w:p w:rsidR="00B5151B" w:rsidRDefault="00F14533">
            <w:pPr>
              <w:tabs>
                <w:tab w:val="left" w:pos="2820"/>
              </w:tabs>
              <w:spacing w:after="0" w:line="240" w:lineRule="auto"/>
              <w:rPr>
                <w:sz w:val="20"/>
                <w:szCs w:val="20"/>
              </w:rPr>
            </w:pPr>
            <w:r>
              <w:rPr>
                <w:sz w:val="20"/>
                <w:szCs w:val="20"/>
              </w:rPr>
              <w:t>S4: Specifičnosti i razlike otpada i sporednih proizvoda biljnog i animalnog porijekla. Riješavanje problema.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M4: Rizici pri riješavanju problema otpada i sporednih proizvoda (P2+S2)</w:t>
            </w:r>
          </w:p>
          <w:p w:rsidR="00B5151B" w:rsidRDefault="00F14533">
            <w:pPr>
              <w:tabs>
                <w:tab w:val="left" w:pos="2820"/>
              </w:tabs>
              <w:spacing w:after="0" w:line="240" w:lineRule="auto"/>
              <w:rPr>
                <w:sz w:val="20"/>
                <w:szCs w:val="20"/>
              </w:rPr>
            </w:pPr>
            <w:r>
              <w:rPr>
                <w:sz w:val="20"/>
                <w:szCs w:val="20"/>
              </w:rPr>
              <w:t>P2: Mogući rizici pri obradi i daljnjem korištenju obrađenog otpada i sporednih proizvoda u prehrambenoj, farmaceutskoj, kemijskoj i industriji kozmetike. Mjere rješavanja predviđenih rizika. Nepredviđeni rizici. Rješavanje nepredviđenih rizika.</w:t>
            </w:r>
          </w:p>
          <w:p w:rsidR="00B5151B" w:rsidRDefault="00F14533">
            <w:pPr>
              <w:spacing w:after="0" w:line="240" w:lineRule="auto"/>
              <w:ind w:left="226"/>
              <w:rPr>
                <w:sz w:val="20"/>
                <w:szCs w:val="20"/>
              </w:rPr>
            </w:pPr>
            <w:r>
              <w:rPr>
                <w:sz w:val="20"/>
                <w:szCs w:val="20"/>
              </w:rPr>
              <w:t>S2: Definiranje i predviđanje nepredviđenih rizika. Moguće mjere.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t xml:space="preserve"> M5: Regulative vezane uz otpad i sporedne proizvode prehrambene industrije (P2+S2)</w:t>
            </w:r>
          </w:p>
          <w:p w:rsidR="00B5151B" w:rsidRDefault="00F14533">
            <w:pPr>
              <w:tabs>
                <w:tab w:val="left" w:pos="2820"/>
              </w:tabs>
              <w:spacing w:after="0" w:line="240" w:lineRule="auto"/>
              <w:rPr>
                <w:sz w:val="20"/>
                <w:szCs w:val="20"/>
              </w:rPr>
            </w:pPr>
            <w:r>
              <w:rPr>
                <w:sz w:val="20"/>
                <w:szCs w:val="20"/>
              </w:rPr>
              <w:t xml:space="preserve">P2: Zakonski propisi Republike Hrvatske te smjernice, pravilnici i uredbe Europske komisije; Mogući načini suradnje te povlačenje sredstava iz EU vezanih usko uz tematiku kolegija. </w:t>
            </w:r>
          </w:p>
          <w:p w:rsidR="00B5151B" w:rsidRDefault="00F14533">
            <w:pPr>
              <w:tabs>
                <w:tab w:val="left" w:pos="2820"/>
              </w:tabs>
              <w:spacing w:after="0" w:line="240" w:lineRule="auto"/>
              <w:rPr>
                <w:sz w:val="20"/>
                <w:szCs w:val="20"/>
              </w:rPr>
            </w:pPr>
            <w:r>
              <w:rPr>
                <w:sz w:val="20"/>
                <w:szCs w:val="20"/>
              </w:rPr>
              <w:t>S2: Definiranje legislative vezano uz specifične grane prehrambene industrije.</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b/>
                <w:bCs/>
                <w:sz w:val="20"/>
                <w:szCs w:val="20"/>
              </w:rPr>
            </w:pPr>
            <w:r>
              <w:rPr>
                <w:b/>
                <w:bCs/>
                <w:sz w:val="20"/>
                <w:szCs w:val="20"/>
              </w:rPr>
              <w:lastRenderedPageBreak/>
              <w:t>M6: Budući trendovi rješavanja problema generiranja otpada i sporednih proizvoda (P2+S2)</w:t>
            </w:r>
          </w:p>
          <w:p w:rsidR="00B5151B" w:rsidRDefault="00F14533">
            <w:pPr>
              <w:tabs>
                <w:tab w:val="left" w:pos="2820"/>
              </w:tabs>
              <w:spacing w:after="0" w:line="240" w:lineRule="auto"/>
              <w:rPr>
                <w:sz w:val="20"/>
                <w:szCs w:val="20"/>
              </w:rPr>
            </w:pPr>
            <w:r>
              <w:rPr>
                <w:sz w:val="20"/>
                <w:szCs w:val="20"/>
              </w:rPr>
              <w:t>P2: Modernizacija postrojenja; Kombiniranje postojećih i inovativnih tehnologija; Intenziviranje podizanja svjesti proizvođača hrane na uvođenju modernih i inovativnih tehnologija u proizvodnji hrane; Edukacija krajnih korisnika o kvaliteti proizvoda dobivenih obradom otpada i sporednih proizvoda.</w:t>
            </w:r>
          </w:p>
          <w:p w:rsidR="00B5151B" w:rsidRDefault="00F14533">
            <w:pPr>
              <w:tabs>
                <w:tab w:val="left" w:pos="2820"/>
              </w:tabs>
              <w:spacing w:after="0" w:line="240" w:lineRule="auto"/>
              <w:rPr>
                <w:sz w:val="20"/>
                <w:szCs w:val="20"/>
              </w:rPr>
            </w:pPr>
            <w:r>
              <w:rPr>
                <w:sz w:val="20"/>
                <w:szCs w:val="20"/>
              </w:rPr>
              <w:t>S2: Primjeri dobre prakse uvođenja novih tehnika obrade otpada i sporednih proizvoda.</w:t>
            </w:r>
          </w:p>
          <w:p w:rsidR="00B5151B" w:rsidRDefault="00B5151B">
            <w:pPr>
              <w:spacing w:after="0" w:line="240" w:lineRule="auto"/>
              <w:ind w:left="226"/>
              <w:rPr>
                <w:sz w:val="20"/>
                <w:szCs w:val="20"/>
              </w:rPr>
            </w:pP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482"/>
                <w:id w:val="-18653540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483"/>
                <w:id w:val="-19248211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484"/>
                <w:id w:val="-22773401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485"/>
                <w:id w:val="-153795074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86"/>
                <w:id w:val="32377998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487"/>
                <w:id w:val="-15886971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488"/>
                <w:id w:val="-44174311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489"/>
                <w:id w:val="106325147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490"/>
                <w:id w:val="16296398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491"/>
                <w:id w:val="-17136355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92"/>
                <w:id w:val="-48940517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b/>
                <w:bCs/>
                <w:sz w:val="20"/>
                <w:szCs w:val="20"/>
                <w:u w:val="single"/>
              </w:rPr>
            </w:pPr>
            <w:r>
              <w:rPr>
                <w:b/>
                <w:bCs/>
                <w:color w:val="000000"/>
                <w:sz w:val="20"/>
                <w:szCs w:val="20"/>
                <w:u w:val="single"/>
              </w:rPr>
              <w:t>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b/>
                <w:bCs/>
                <w:color w:val="000000"/>
                <w:sz w:val="20"/>
                <w:szCs w:val="20"/>
              </w:rPr>
            </w:pPr>
            <w:r>
              <w:rPr>
                <w:b/>
                <w:bCs/>
                <w:color w:val="000000"/>
                <w:sz w:val="20"/>
                <w:szCs w:val="20"/>
                <w:u w:val="single"/>
              </w:rPr>
              <w:t>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DA</w:t>
            </w:r>
          </w:p>
        </w:tc>
        <w:tc>
          <w:tcPr>
            <w:tcW w:w="570" w:type="dxa"/>
            <w:vAlign w:val="center"/>
          </w:tcPr>
          <w:p w:rsidR="00B5151B" w:rsidRDefault="00F14533">
            <w:pPr>
              <w:spacing w:after="0" w:line="240" w:lineRule="auto"/>
              <w:jc w:val="center"/>
              <w:rPr>
                <w:sz w:val="20"/>
                <w:szCs w:val="20"/>
              </w:rPr>
            </w:pPr>
            <w:r>
              <w:rPr>
                <w:color w:val="000000"/>
                <w:sz w:val="20"/>
                <w:szCs w:val="20"/>
              </w:rPr>
              <w:t>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b/>
                <w:bCs/>
                <w:sz w:val="20"/>
                <w:szCs w:val="20"/>
                <w:u w:val="single"/>
              </w:rPr>
            </w:pPr>
            <w:r>
              <w:rPr>
                <w:b/>
                <w:bCs/>
                <w:color w:val="000000"/>
                <w:sz w:val="20"/>
                <w:szCs w:val="20"/>
                <w:u w:val="single"/>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DA</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DA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DA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NE</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color w:val="000000"/>
                <w:sz w:val="20"/>
                <w:szCs w:val="20"/>
              </w:rPr>
            </w:pPr>
            <w:r>
              <w:rPr>
                <w:color w:val="000000"/>
                <w:sz w:val="20"/>
                <w:szCs w:val="20"/>
              </w:rPr>
              <w:t>Uvjet pristupanja ispitu je obavezno pohađanje nastave (minimalno 60 % predavanja i seminara).</w:t>
            </w:r>
          </w:p>
          <w:p w:rsidR="00B5151B" w:rsidRDefault="00F14533">
            <w:pPr>
              <w:spacing w:after="0" w:line="240" w:lineRule="auto"/>
              <w:rPr>
                <w:color w:val="000000"/>
                <w:sz w:val="20"/>
                <w:szCs w:val="20"/>
              </w:rPr>
            </w:pPr>
            <w:r>
              <w:rPr>
                <w:color w:val="000000"/>
                <w:sz w:val="20"/>
                <w:szCs w:val="20"/>
              </w:rPr>
              <w:t xml:space="preserve"> Konačna ocjena se daje na temelju usmenog ispita (70 %) i seminarskog rada (30 %)</w:t>
            </w:r>
          </w:p>
          <w:p w:rsidR="00B5151B" w:rsidRDefault="00B5151B">
            <w:pPr>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720"/>
              <w:rPr>
                <w:sz w:val="20"/>
                <w:szCs w:val="20"/>
              </w:rPr>
            </w:pPr>
            <w:r>
              <w:rPr>
                <w:color w:val="000000"/>
                <w:sz w:val="20"/>
                <w:szCs w:val="20"/>
              </w:rPr>
              <w:t>Pohađati predavanja i seminare. Polaganje usmenog ispita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widowControl w:val="0"/>
              <w:spacing w:after="0" w:line="240" w:lineRule="auto"/>
              <w:jc w:val="both"/>
              <w:rPr>
                <w:sz w:val="20"/>
                <w:szCs w:val="20"/>
              </w:rPr>
            </w:pPr>
            <w:r>
              <w:rPr>
                <w:sz w:val="20"/>
                <w:szCs w:val="20"/>
              </w:rPr>
              <w:t>Food Waste Reduction and Valorisation: Sustainability Assessment and Policy Analysis Piergiuseppe Morone, Franka Papendiek, Valentina Elena Tartiu (eds.) Springer International Publishing (2017}</w:t>
            </w:r>
          </w:p>
          <w:p w:rsidR="00B5151B" w:rsidRDefault="00B5151B">
            <w:pPr>
              <w:widowControl w:val="0"/>
              <w:spacing w:after="0" w:line="240" w:lineRule="auto"/>
              <w:jc w:val="both"/>
              <w:rPr>
                <w:sz w:val="20"/>
                <w:szCs w:val="20"/>
              </w:rPr>
            </w:pPr>
          </w:p>
          <w:p w:rsidR="00B5151B" w:rsidRDefault="00F14533">
            <w:pPr>
              <w:widowControl w:val="0"/>
              <w:spacing w:after="0" w:line="240" w:lineRule="auto"/>
              <w:jc w:val="both"/>
              <w:rPr>
                <w:b/>
                <w:bCs/>
                <w:sz w:val="20"/>
                <w:szCs w:val="20"/>
              </w:rPr>
            </w:pPr>
            <w:r>
              <w:rPr>
                <w:sz w:val="20"/>
                <w:szCs w:val="20"/>
              </w:rPr>
              <w:t>Food Waste Recovery: Processing technologies and industrial techniques. (2016) Edited by Charis M. Galanakis. Published by ELSEVIER SCIENCE.</w:t>
            </w:r>
          </w:p>
          <w:p w:rsidR="00B5151B" w:rsidRDefault="00F14533">
            <w:pPr>
              <w:spacing w:after="160" w:line="259" w:lineRule="auto"/>
              <w:rPr>
                <w:sz w:val="20"/>
                <w:szCs w:val="20"/>
              </w:rPr>
            </w:pPr>
            <w:r>
              <w:rPr>
                <w:color w:val="000000"/>
                <w:sz w:val="20"/>
                <w:szCs w:val="20"/>
              </w:rPr>
              <w:t>Virot, M., Tomao, V., Le Bourvellec, C., Renard, C. M. C. G., &amp; Chemat, F. (2010). Towards the industrial production of antioxidants from food processing by-products with ultrasound-assisted extraction. Ultrasonic Sonochemistry, 17, 1066–1074.</w:t>
            </w:r>
          </w:p>
          <w:p w:rsidR="00B5151B" w:rsidRDefault="00F14533">
            <w:pPr>
              <w:spacing w:after="160" w:line="259" w:lineRule="auto"/>
              <w:rPr>
                <w:sz w:val="20"/>
                <w:szCs w:val="20"/>
              </w:rPr>
            </w:pPr>
            <w:r>
              <w:rPr>
                <w:color w:val="000000"/>
                <w:sz w:val="20"/>
                <w:szCs w:val="20"/>
              </w:rPr>
              <w:t>Zheng,  L., Sun, D. (2005) Emerging technologies for food processing, (Sun, D., ured.), Elsevier Academic Press, San Diego, str. 596-602</w:t>
            </w:r>
          </w:p>
          <w:p w:rsidR="00B5151B" w:rsidRDefault="00F14533">
            <w:pPr>
              <w:tabs>
                <w:tab w:val="left" w:pos="2820"/>
              </w:tabs>
              <w:spacing w:after="0" w:line="240" w:lineRule="auto"/>
              <w:rPr>
                <w:color w:val="000000"/>
                <w:sz w:val="20"/>
                <w:szCs w:val="20"/>
              </w:rPr>
            </w:pPr>
            <w:r>
              <w:rPr>
                <w:color w:val="000000"/>
                <w:sz w:val="20"/>
                <w:szCs w:val="20"/>
              </w:rPr>
              <w:t>Food processing handbook (2006)  (Brennan, J. G., ured,), WILEY-VCH Verlag GmbH &amp; Co. KGaA, Weinheim,</w:t>
            </w:r>
          </w:p>
          <w:p w:rsidR="00B5151B" w:rsidRDefault="00B5151B">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DA/NE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hyperlink r:id="rId264">
              <w:r>
                <w:rPr>
                  <w:color w:val="0563C1"/>
                  <w:sz w:val="20"/>
                  <w:szCs w:val="20"/>
                  <w:u w:val="single"/>
                </w:rPr>
                <w:t>www.elsevier.com</w:t>
              </w:r>
            </w:hyperlink>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64142">
            <w:pPr>
              <w:tabs>
                <w:tab w:val="left" w:pos="2820"/>
              </w:tabs>
              <w:spacing w:after="0" w:line="240" w:lineRule="auto"/>
              <w:jc w:val="center"/>
              <w:rPr>
                <w:color w:val="000000"/>
                <w:sz w:val="20"/>
                <w:szCs w:val="20"/>
              </w:rPr>
            </w:pPr>
            <w:hyperlink r:id="rId265">
              <w:r w:rsidR="00F14533">
                <w:rPr>
                  <w:color w:val="0563C1"/>
                  <w:sz w:val="20"/>
                  <w:szCs w:val="20"/>
                  <w:u w:val="single"/>
                </w:rPr>
                <w:t>www.elsevier.com</w:t>
              </w:r>
            </w:hyperlink>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B5151B">
            <w:pPr>
              <w:tabs>
                <w:tab w:val="left" w:pos="2820"/>
              </w:tabs>
              <w:spacing w:after="0" w:line="240" w:lineRule="auto"/>
              <w:jc w:val="center"/>
              <w:rPr>
                <w:color w:val="000000"/>
                <w:sz w:val="20"/>
                <w:szCs w:val="20"/>
              </w:rPr>
            </w:pPr>
          </w:p>
          <w:p w:rsidR="00B5151B" w:rsidRDefault="00F14533">
            <w:pPr>
              <w:tabs>
                <w:tab w:val="left" w:pos="2820"/>
              </w:tabs>
              <w:spacing w:after="0" w:line="240" w:lineRule="auto"/>
              <w:jc w:val="center"/>
              <w:rPr>
                <w:color w:val="000000"/>
                <w:sz w:val="20"/>
                <w:szCs w:val="20"/>
              </w:rPr>
            </w:pPr>
            <w:r>
              <w:rPr>
                <w:color w:val="000000"/>
                <w:sz w:val="20"/>
                <w:szCs w:val="20"/>
              </w:rPr>
              <w:t>Elsevier Academic Press</w:t>
            </w:r>
          </w:p>
          <w:p w:rsidR="00B5151B" w:rsidRDefault="00F14533">
            <w:pPr>
              <w:tabs>
                <w:tab w:val="left" w:pos="2820"/>
              </w:tabs>
              <w:spacing w:after="0" w:line="240" w:lineRule="auto"/>
              <w:jc w:val="center"/>
              <w:rPr>
                <w:color w:val="000000"/>
                <w:sz w:val="20"/>
                <w:szCs w:val="20"/>
              </w:rPr>
            </w:pPr>
            <w:r>
              <w:rPr>
                <w:color w:val="000000"/>
                <w:sz w:val="20"/>
                <w:szCs w:val="20"/>
              </w:rPr>
              <w:t>Wiley</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66">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sz w:val="20"/>
                <w:szCs w:val="20"/>
              </w:rPr>
            </w:pPr>
            <w:hyperlink r:id="rId267">
              <w:r w:rsidR="00F14533">
                <w:rPr>
                  <w:color w:val="1155CC"/>
                  <w:sz w:val="20"/>
                  <w:szCs w:val="20"/>
                  <w:u w:val="single"/>
                </w:rPr>
                <w:t>izv.prof.dr.sc. Irena Barukčić Jurina</w:t>
              </w:r>
            </w:hyperlink>
          </w:p>
          <w:p w:rsidR="00B5151B" w:rsidRDefault="00B64142">
            <w:pPr>
              <w:tabs>
                <w:tab w:val="left" w:pos="2820"/>
              </w:tabs>
              <w:spacing w:after="0" w:line="240" w:lineRule="auto"/>
              <w:rPr>
                <w:sz w:val="20"/>
                <w:szCs w:val="20"/>
              </w:rPr>
            </w:pPr>
            <w:hyperlink r:id="rId268">
              <w:r w:rsidR="00F14533">
                <w:rPr>
                  <w:color w:val="1155CC"/>
                  <w:sz w:val="20"/>
                  <w:szCs w:val="20"/>
                  <w:u w:val="single"/>
                </w:rPr>
                <w:t>prof.dr.sc. Rajka Božanić</w:t>
              </w:r>
            </w:hyperlink>
          </w:p>
          <w:p w:rsidR="00B5151B" w:rsidRDefault="00B64142">
            <w:pPr>
              <w:tabs>
                <w:tab w:val="left" w:pos="2820"/>
              </w:tabs>
              <w:spacing w:after="0" w:line="240" w:lineRule="auto"/>
              <w:rPr>
                <w:sz w:val="20"/>
                <w:szCs w:val="20"/>
              </w:rPr>
            </w:pPr>
            <w:hyperlink r:id="rId269">
              <w:r w:rsidR="00F14533">
                <w:rPr>
                  <w:color w:val="1155CC"/>
                  <w:sz w:val="20"/>
                  <w:szCs w:val="20"/>
                  <w:u w:val="single"/>
                </w:rPr>
                <w:t>izv.prof.dr.sc. Katarina Lisak Jakopović</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Tradicionalno sirarstvo – proizvodnja i kvaliteta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1F1F1F"/>
                <w:sz w:val="20"/>
                <w:szCs w:val="20"/>
                <w:highlight w:val="white"/>
              </w:rPr>
              <w:t>269951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18  + 14  + 4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24</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Razina 2, 10 %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prema službenom rasporedu satnice (P+S)</w:t>
            </w:r>
          </w:p>
          <w:p w:rsidR="00B5151B" w:rsidRDefault="00F14533">
            <w:pPr>
              <w:tabs>
                <w:tab w:val="left" w:pos="2820"/>
              </w:tabs>
              <w:spacing w:after="0" w:line="240" w:lineRule="auto"/>
              <w:rPr>
                <w:sz w:val="20"/>
                <w:szCs w:val="20"/>
              </w:rPr>
            </w:pPr>
            <w:r>
              <w:rPr>
                <w:sz w:val="20"/>
                <w:szCs w:val="20"/>
              </w:rPr>
              <w:t>Laboratorij za tehnologiju mlijeka i mliječnih proizvoda (V)</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 jezik</w:t>
            </w:r>
            <w:r>
              <w:rPr>
                <w:color w:val="808080"/>
                <w:sz w:val="20"/>
                <w:szCs w:val="20"/>
              </w:rPr>
              <w:t xml:space="preserve">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numPr>
                <w:ilvl w:val="0"/>
                <w:numId w:val="125"/>
              </w:numPr>
              <w:tabs>
                <w:tab w:val="left" w:pos="2820"/>
              </w:tabs>
              <w:spacing w:before="240" w:after="0" w:line="240" w:lineRule="auto"/>
              <w:ind w:left="425" w:hanging="283"/>
              <w:rPr>
                <w:sz w:val="20"/>
                <w:szCs w:val="20"/>
              </w:rPr>
            </w:pPr>
            <w:r>
              <w:rPr>
                <w:sz w:val="20"/>
                <w:szCs w:val="20"/>
              </w:rPr>
              <w:t>Stjecanje znanja o vrstama, postupcima proizvodnje, karakteristikama i nutritivnim aspektima tradicionalnih sireva,</w:t>
            </w:r>
          </w:p>
          <w:p w:rsidR="00B5151B" w:rsidRDefault="00F14533">
            <w:pPr>
              <w:numPr>
                <w:ilvl w:val="0"/>
                <w:numId w:val="125"/>
              </w:numPr>
              <w:tabs>
                <w:tab w:val="left" w:pos="2820"/>
              </w:tabs>
              <w:spacing w:after="0" w:line="240" w:lineRule="auto"/>
              <w:ind w:left="425" w:hanging="283"/>
              <w:rPr>
                <w:sz w:val="20"/>
                <w:szCs w:val="20"/>
              </w:rPr>
            </w:pPr>
            <w:r>
              <w:rPr>
                <w:sz w:val="20"/>
                <w:szCs w:val="20"/>
              </w:rPr>
              <w:t>Upoznavanje s tehnološkim zahtjevima za opremanje sirana manjeg kapaciteta,</w:t>
            </w:r>
          </w:p>
          <w:p w:rsidR="00B5151B" w:rsidRDefault="00F14533">
            <w:pPr>
              <w:numPr>
                <w:ilvl w:val="0"/>
                <w:numId w:val="125"/>
              </w:numPr>
              <w:tabs>
                <w:tab w:val="left" w:pos="2820"/>
              </w:tabs>
              <w:spacing w:after="0" w:line="240" w:lineRule="auto"/>
              <w:ind w:left="425" w:hanging="283"/>
              <w:rPr>
                <w:sz w:val="20"/>
                <w:szCs w:val="20"/>
              </w:rPr>
            </w:pPr>
            <w:r>
              <w:rPr>
                <w:sz w:val="20"/>
                <w:szCs w:val="20"/>
              </w:rPr>
              <w:t>Upoznavanje s mogućnostima podizanja tržišne vrijednosti tradicionalnih sireva,</w:t>
            </w:r>
          </w:p>
          <w:p w:rsidR="00B5151B" w:rsidRDefault="00F14533">
            <w:pPr>
              <w:numPr>
                <w:ilvl w:val="0"/>
                <w:numId w:val="125"/>
              </w:numPr>
              <w:tabs>
                <w:tab w:val="left" w:pos="2820"/>
              </w:tabs>
              <w:spacing w:after="0" w:line="240" w:lineRule="auto"/>
              <w:ind w:left="425" w:hanging="283"/>
              <w:rPr>
                <w:sz w:val="20"/>
                <w:szCs w:val="20"/>
              </w:rPr>
            </w:pPr>
            <w:r>
              <w:rPr>
                <w:sz w:val="20"/>
                <w:szCs w:val="20"/>
              </w:rPr>
              <w:t>Stjecanje osnovnih znanja o senzorskoj ocjeni sireva</w:t>
            </w:r>
          </w:p>
          <w:p w:rsidR="00B5151B" w:rsidRDefault="00F14533">
            <w:pPr>
              <w:numPr>
                <w:ilvl w:val="0"/>
                <w:numId w:val="125"/>
              </w:numPr>
              <w:tabs>
                <w:tab w:val="left" w:pos="2820"/>
              </w:tabs>
              <w:spacing w:after="0" w:line="240" w:lineRule="auto"/>
              <w:ind w:left="425" w:hanging="283"/>
              <w:rPr>
                <w:sz w:val="20"/>
                <w:szCs w:val="20"/>
              </w:rPr>
            </w:pPr>
            <w:r>
              <w:rPr>
                <w:sz w:val="20"/>
                <w:szCs w:val="20"/>
              </w:rPr>
              <w:t>Upoznavanje s osnovnim principima sirarskog sommelierstva</w:t>
            </w:r>
          </w:p>
          <w:p w:rsidR="00B5151B" w:rsidRDefault="00F14533">
            <w:pPr>
              <w:numPr>
                <w:ilvl w:val="0"/>
                <w:numId w:val="125"/>
              </w:numPr>
              <w:tabs>
                <w:tab w:val="left" w:pos="2820"/>
              </w:tabs>
              <w:spacing w:after="0" w:line="240" w:lineRule="auto"/>
              <w:ind w:left="425" w:hanging="283"/>
              <w:rPr>
                <w:sz w:val="20"/>
                <w:szCs w:val="20"/>
              </w:rPr>
            </w:pPr>
            <w:r>
              <w:rPr>
                <w:sz w:val="20"/>
                <w:szCs w:val="20"/>
              </w:rPr>
              <w:t>Uvod u mogućnosti detekcije krivotvorenja tradicionalnih sireva</w:t>
            </w:r>
          </w:p>
        </w:tc>
      </w:tr>
      <w:tr w:rsidR="00B5151B">
        <w:trPr>
          <w:trHeight w:val="886"/>
        </w:trPr>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before="240" w:after="0" w:line="240" w:lineRule="auto"/>
              <w:rPr>
                <w:sz w:val="20"/>
                <w:szCs w:val="20"/>
              </w:rPr>
            </w:pPr>
            <w:r>
              <w:rPr>
                <w:sz w:val="20"/>
                <w:szCs w:val="20"/>
              </w:rPr>
              <w:t>Predmet pridonosi sljedećim ishodima učenja prijediplomskog studija Prehrambena tehnologija:</w:t>
            </w:r>
          </w:p>
          <w:p w:rsidR="00B5151B" w:rsidRDefault="00F14533">
            <w:pPr>
              <w:tabs>
                <w:tab w:val="left" w:pos="2820"/>
              </w:tabs>
              <w:spacing w:after="0" w:line="240" w:lineRule="auto"/>
              <w:rPr>
                <w:sz w:val="20"/>
                <w:szCs w:val="20"/>
              </w:rPr>
            </w:pPr>
            <w:r>
              <w:rPr>
                <w:sz w:val="20"/>
                <w:szCs w:val="20"/>
              </w:rPr>
              <w:t>2.)Praktično primijeniti stečena znanja i vještine iz prehrambenog inženjerstva u provedbi tehnoloških procesa proizvodnje i prerade hrane</w:t>
            </w:r>
          </w:p>
          <w:p w:rsidR="00B5151B" w:rsidRDefault="00F14533">
            <w:pPr>
              <w:tabs>
                <w:tab w:val="left" w:pos="2820"/>
              </w:tabs>
              <w:spacing w:after="0" w:line="240" w:lineRule="auto"/>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line="240" w:lineRule="auto"/>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11.) Predstaviti suvremene trendove u prehrambenoj tehnologiji i popularizirati struku</w:t>
            </w:r>
          </w:p>
          <w:p w:rsidR="00B5151B" w:rsidRDefault="00F14533">
            <w:pPr>
              <w:tabs>
                <w:tab w:val="left" w:pos="2820"/>
              </w:tabs>
              <w:spacing w:after="0" w:line="240" w:lineRule="auto"/>
              <w:ind w:left="226" w:hanging="226"/>
              <w:rPr>
                <w:sz w:val="20"/>
                <w:szCs w:val="20"/>
              </w:rPr>
            </w:pPr>
            <w:r>
              <w:rPr>
                <w:sz w:val="20"/>
                <w:szCs w:val="20"/>
              </w:rPr>
              <w:t>13.) Primijeniti zakonsku regulativu te etička načela i norme vezane uz specifične zahtjeve struke</w:t>
            </w:r>
          </w:p>
        </w:tc>
      </w:tr>
      <w:tr w:rsidR="00B5151B">
        <w:trPr>
          <w:trHeight w:val="3900"/>
        </w:trPr>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Nakon odslušanog kolegija studenti će moći:</w:t>
            </w:r>
          </w:p>
          <w:p w:rsidR="00B5151B" w:rsidRDefault="00F14533">
            <w:pPr>
              <w:numPr>
                <w:ilvl w:val="0"/>
                <w:numId w:val="8"/>
              </w:numPr>
              <w:spacing w:after="0" w:line="240" w:lineRule="auto"/>
              <w:rPr>
                <w:sz w:val="20"/>
                <w:szCs w:val="20"/>
              </w:rPr>
            </w:pPr>
            <w:r>
              <w:rPr>
                <w:sz w:val="20"/>
                <w:szCs w:val="20"/>
              </w:rPr>
              <w:t>Opisati postupke proizvodnje tradicionalnih sireva</w:t>
            </w:r>
          </w:p>
          <w:p w:rsidR="00B5151B" w:rsidRDefault="00F14533">
            <w:pPr>
              <w:numPr>
                <w:ilvl w:val="0"/>
                <w:numId w:val="8"/>
              </w:numPr>
              <w:spacing w:after="0" w:line="240" w:lineRule="auto"/>
              <w:rPr>
                <w:sz w:val="20"/>
                <w:szCs w:val="20"/>
              </w:rPr>
            </w:pPr>
            <w:r>
              <w:rPr>
                <w:sz w:val="20"/>
                <w:szCs w:val="20"/>
              </w:rPr>
              <w:t>Usporediti karakteristike glavnih predstavnika tradicionalnih sireva</w:t>
            </w:r>
          </w:p>
          <w:p w:rsidR="00B5151B" w:rsidRDefault="00F14533">
            <w:pPr>
              <w:numPr>
                <w:ilvl w:val="0"/>
                <w:numId w:val="8"/>
              </w:numPr>
              <w:spacing w:after="0" w:line="240" w:lineRule="auto"/>
              <w:rPr>
                <w:sz w:val="20"/>
                <w:szCs w:val="20"/>
              </w:rPr>
            </w:pPr>
            <w:r>
              <w:rPr>
                <w:sz w:val="20"/>
                <w:szCs w:val="20"/>
              </w:rPr>
              <w:t>Opisati dostupne postupke zaštite tradicionalnih sireva zaštićenim oznakama izvornosti, zemljopisnog podrijetla,tradicionalnog ugleda</w:t>
            </w:r>
          </w:p>
          <w:p w:rsidR="00B5151B" w:rsidRDefault="00F14533">
            <w:pPr>
              <w:numPr>
                <w:ilvl w:val="0"/>
                <w:numId w:val="8"/>
              </w:numPr>
              <w:spacing w:after="0" w:line="240" w:lineRule="auto"/>
              <w:rPr>
                <w:sz w:val="20"/>
                <w:szCs w:val="20"/>
              </w:rPr>
            </w:pPr>
            <w:r>
              <w:rPr>
                <w:sz w:val="20"/>
                <w:szCs w:val="20"/>
              </w:rPr>
              <w:t>Povezati mane tradicionalnih sireva s primjenjenim tehnološkim postupkom proizvodnje</w:t>
            </w:r>
          </w:p>
          <w:p w:rsidR="00B5151B" w:rsidRDefault="00F14533">
            <w:pPr>
              <w:numPr>
                <w:ilvl w:val="0"/>
                <w:numId w:val="8"/>
              </w:numPr>
              <w:spacing w:after="0" w:line="240" w:lineRule="auto"/>
              <w:rPr>
                <w:sz w:val="20"/>
                <w:szCs w:val="20"/>
              </w:rPr>
            </w:pPr>
            <w:r>
              <w:rPr>
                <w:sz w:val="20"/>
                <w:szCs w:val="20"/>
              </w:rPr>
              <w:t>Primijeniti osnovne principe senzorske ocjene sira</w:t>
            </w:r>
          </w:p>
          <w:p w:rsidR="00B5151B" w:rsidRDefault="00F14533">
            <w:pPr>
              <w:numPr>
                <w:ilvl w:val="0"/>
                <w:numId w:val="8"/>
              </w:numPr>
              <w:spacing w:after="0" w:line="240" w:lineRule="auto"/>
              <w:rPr>
                <w:sz w:val="20"/>
                <w:szCs w:val="20"/>
              </w:rPr>
            </w:pPr>
            <w:r>
              <w:rPr>
                <w:sz w:val="20"/>
                <w:szCs w:val="20"/>
              </w:rPr>
              <w:t>Predstaviti nutritivnu vrijednost tradicionalnih sireva</w:t>
            </w:r>
          </w:p>
          <w:p w:rsidR="00B5151B" w:rsidRDefault="00F14533">
            <w:pPr>
              <w:numPr>
                <w:ilvl w:val="0"/>
                <w:numId w:val="8"/>
              </w:numPr>
              <w:spacing w:after="0" w:line="240" w:lineRule="auto"/>
              <w:rPr>
                <w:sz w:val="20"/>
                <w:szCs w:val="20"/>
              </w:rPr>
            </w:pPr>
            <w:r>
              <w:rPr>
                <w:sz w:val="20"/>
                <w:szCs w:val="20"/>
              </w:rPr>
              <w:t>Opisati problematiku utvrđivanja kvalitete i autentičnosti tradicionalnih sireva</w:t>
            </w:r>
          </w:p>
          <w:p w:rsidR="00B5151B" w:rsidRDefault="00F14533">
            <w:pPr>
              <w:numPr>
                <w:ilvl w:val="0"/>
                <w:numId w:val="8"/>
              </w:numPr>
              <w:spacing w:after="0" w:line="240" w:lineRule="auto"/>
              <w:rPr>
                <w:sz w:val="20"/>
                <w:szCs w:val="20"/>
              </w:rPr>
            </w:pPr>
            <w:r>
              <w:rPr>
                <w:sz w:val="20"/>
                <w:szCs w:val="20"/>
              </w:rPr>
              <w:t>Predložiti osnovne tehnološke uvjete koja bi trebala ispunjavati mini sirana u skladu s postojećom zakonskom kategorizacijom objekata</w:t>
            </w:r>
          </w:p>
          <w:p w:rsidR="00B5151B" w:rsidRDefault="00F14533">
            <w:pPr>
              <w:numPr>
                <w:ilvl w:val="0"/>
                <w:numId w:val="8"/>
              </w:numPr>
              <w:spacing w:after="0" w:line="240" w:lineRule="auto"/>
              <w:rPr>
                <w:sz w:val="20"/>
                <w:szCs w:val="20"/>
              </w:rPr>
            </w:pPr>
            <w:r>
              <w:rPr>
                <w:sz w:val="20"/>
                <w:szCs w:val="20"/>
              </w:rPr>
              <w:t>Primijeniti osnovna pravila za kombiniranje sira s različitim pićima, prepoznati odgovarajuću tehniku rezanja i metodu posluživanja određenog tipa sira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ind w:left="720" w:hanging="720"/>
              <w:rPr>
                <w:sz w:val="20"/>
                <w:szCs w:val="20"/>
              </w:rPr>
            </w:pPr>
            <w:r>
              <w:rPr>
                <w:sz w:val="20"/>
                <w:szCs w:val="20"/>
              </w:rPr>
              <w:t>Predavanja</w:t>
            </w:r>
          </w:p>
          <w:p w:rsidR="00B5151B" w:rsidRDefault="00F14533">
            <w:pPr>
              <w:spacing w:after="0" w:line="240" w:lineRule="auto"/>
              <w:ind w:left="720" w:hanging="360"/>
              <w:rPr>
                <w:sz w:val="20"/>
                <w:szCs w:val="20"/>
              </w:rPr>
            </w:pPr>
            <w:r>
              <w:rPr>
                <w:sz w:val="20"/>
                <w:szCs w:val="20"/>
              </w:rPr>
              <w:t>1)Sir kroz povijest – pregled razvoja sirarstva od prapočetaka do suvremenog statusa najcjenjenijeg mliječnog proizvoda – 1 sat</w:t>
            </w:r>
          </w:p>
          <w:p w:rsidR="00B5151B" w:rsidRDefault="00F14533">
            <w:pPr>
              <w:spacing w:after="0" w:line="240" w:lineRule="auto"/>
              <w:ind w:left="720" w:hanging="360"/>
              <w:rPr>
                <w:sz w:val="20"/>
                <w:szCs w:val="20"/>
              </w:rPr>
            </w:pPr>
            <w:r>
              <w:rPr>
                <w:sz w:val="20"/>
                <w:szCs w:val="20"/>
              </w:rPr>
              <w:t>2.) Osnovni tehnološki postupci u tradicionalnoj proizvodnji sireva i podjela sireva - 2</w:t>
            </w:r>
          </w:p>
          <w:p w:rsidR="00B5151B" w:rsidRDefault="00F14533">
            <w:pPr>
              <w:spacing w:after="0" w:line="240" w:lineRule="auto"/>
              <w:ind w:left="720" w:hanging="360"/>
              <w:rPr>
                <w:sz w:val="20"/>
                <w:szCs w:val="20"/>
              </w:rPr>
            </w:pPr>
            <w:r>
              <w:rPr>
                <w:sz w:val="20"/>
                <w:szCs w:val="20"/>
              </w:rPr>
              <w:t>2) Tehnološki zahtjevi opremanja mini sirane – 1 sat</w:t>
            </w:r>
          </w:p>
          <w:p w:rsidR="00B5151B" w:rsidRDefault="00F14533">
            <w:pPr>
              <w:spacing w:after="0" w:line="240" w:lineRule="auto"/>
              <w:ind w:left="720" w:hanging="360"/>
              <w:rPr>
                <w:sz w:val="20"/>
                <w:szCs w:val="20"/>
              </w:rPr>
            </w:pPr>
            <w:r>
              <w:rPr>
                <w:sz w:val="20"/>
                <w:szCs w:val="20"/>
              </w:rPr>
              <w:t>3) Specifičnosti proizvodnje, najčešće greške i karakteristike tradicionalnih sireva prema tipu:</w:t>
            </w:r>
          </w:p>
          <w:p w:rsidR="00B5151B" w:rsidRDefault="00F14533">
            <w:pPr>
              <w:numPr>
                <w:ilvl w:val="0"/>
                <w:numId w:val="28"/>
              </w:numPr>
              <w:spacing w:after="0" w:line="240" w:lineRule="auto"/>
              <w:rPr>
                <w:sz w:val="20"/>
                <w:szCs w:val="20"/>
              </w:rPr>
            </w:pPr>
            <w:r>
              <w:rPr>
                <w:sz w:val="20"/>
                <w:szCs w:val="20"/>
              </w:rPr>
              <w:t>Polutvrdi i tvrdi sirevi i njihovi glavni predstavnici u zemljama Europe – 2 sata</w:t>
            </w:r>
          </w:p>
          <w:p w:rsidR="00B5151B" w:rsidRDefault="00F14533">
            <w:pPr>
              <w:numPr>
                <w:ilvl w:val="0"/>
                <w:numId w:val="28"/>
              </w:numPr>
              <w:spacing w:after="0" w:line="240" w:lineRule="auto"/>
              <w:rPr>
                <w:sz w:val="20"/>
                <w:szCs w:val="20"/>
              </w:rPr>
            </w:pPr>
            <w:r>
              <w:rPr>
                <w:sz w:val="20"/>
                <w:szCs w:val="20"/>
              </w:rPr>
              <w:t>Meki sirevi bez zrenja (</w:t>
            </w:r>
            <w:r>
              <w:rPr>
                <w:i/>
                <w:iCs/>
                <w:sz w:val="20"/>
                <w:szCs w:val="20"/>
              </w:rPr>
              <w:t>pasta filata</w:t>
            </w:r>
            <w:r>
              <w:rPr>
                <w:sz w:val="20"/>
                <w:szCs w:val="20"/>
              </w:rPr>
              <w:t xml:space="preserve"> sirevi, svježi tipovi sira, sirevi od sirutke) i njihovi glavni predstavnici u zemljama Europe – 2 sata</w:t>
            </w:r>
          </w:p>
          <w:p w:rsidR="00B5151B" w:rsidRDefault="00F14533">
            <w:pPr>
              <w:numPr>
                <w:ilvl w:val="0"/>
                <w:numId w:val="28"/>
              </w:numPr>
              <w:spacing w:after="0" w:line="240" w:lineRule="auto"/>
              <w:rPr>
                <w:sz w:val="20"/>
                <w:szCs w:val="20"/>
              </w:rPr>
            </w:pPr>
            <w:r>
              <w:rPr>
                <w:sz w:val="20"/>
                <w:szCs w:val="20"/>
              </w:rPr>
              <w:t>Sirevi sa zrenjem u salamuri i sirevi sa zrenjem uz plemenite plijesni te njihovi glavni predstavnici u zemljama Europe - 2 sata</w:t>
            </w:r>
          </w:p>
          <w:p w:rsidR="00B5151B" w:rsidRDefault="00F14533">
            <w:pPr>
              <w:spacing w:after="0" w:line="240" w:lineRule="auto"/>
              <w:ind w:left="720" w:hanging="360"/>
              <w:rPr>
                <w:sz w:val="20"/>
                <w:szCs w:val="20"/>
              </w:rPr>
            </w:pPr>
            <w:r>
              <w:rPr>
                <w:sz w:val="20"/>
                <w:szCs w:val="20"/>
              </w:rPr>
              <w:t>4) Tradicionalni hrvatski sirevi - 2 sata</w:t>
            </w:r>
          </w:p>
          <w:p w:rsidR="00B5151B" w:rsidRDefault="00F14533">
            <w:pPr>
              <w:spacing w:after="0" w:line="240" w:lineRule="auto"/>
              <w:ind w:left="283"/>
              <w:rPr>
                <w:sz w:val="20"/>
                <w:szCs w:val="20"/>
              </w:rPr>
            </w:pPr>
            <w:r>
              <w:rPr>
                <w:sz w:val="20"/>
                <w:szCs w:val="20"/>
              </w:rPr>
              <w:t>5)Nutritivni aspekti, suvremena dostignuća u proizvodnji tradicionalnih sireva i mogućnosti povećanja tržišne vrijednosti tradicionalnih sireva – 2 sata</w:t>
            </w:r>
          </w:p>
          <w:p w:rsidR="00B5151B" w:rsidRDefault="00F14533">
            <w:pPr>
              <w:spacing w:after="0" w:line="240" w:lineRule="auto"/>
              <w:ind w:left="720" w:hanging="360"/>
              <w:rPr>
                <w:sz w:val="20"/>
                <w:szCs w:val="20"/>
              </w:rPr>
            </w:pPr>
            <w:r>
              <w:rPr>
                <w:sz w:val="20"/>
                <w:szCs w:val="20"/>
              </w:rPr>
              <w:t>6) Patvorenje i analitička dostignuća u dokazivanju patvorenja tradicionalni sireva– 2 sata</w:t>
            </w:r>
          </w:p>
          <w:p w:rsidR="00B5151B" w:rsidRDefault="00F14533">
            <w:pPr>
              <w:spacing w:after="0" w:line="240" w:lineRule="auto"/>
              <w:ind w:left="720" w:hanging="360"/>
              <w:rPr>
                <w:i/>
                <w:iCs/>
                <w:sz w:val="20"/>
                <w:szCs w:val="20"/>
              </w:rPr>
            </w:pPr>
            <w:r>
              <w:rPr>
                <w:sz w:val="20"/>
                <w:szCs w:val="20"/>
              </w:rPr>
              <w:t xml:space="preserve">7) Osnove sirarskog </w:t>
            </w:r>
            <w:r>
              <w:rPr>
                <w:i/>
                <w:iCs/>
                <w:sz w:val="20"/>
                <w:szCs w:val="20"/>
              </w:rPr>
              <w:t>sommmelierstva</w:t>
            </w:r>
          </w:p>
          <w:p w:rsidR="00B5151B" w:rsidRDefault="00F14533">
            <w:pPr>
              <w:spacing w:after="0" w:line="240" w:lineRule="auto"/>
              <w:ind w:left="720" w:hanging="360"/>
              <w:rPr>
                <w:sz w:val="20"/>
                <w:szCs w:val="20"/>
              </w:rPr>
            </w:pPr>
            <w:r>
              <w:rPr>
                <w:sz w:val="20"/>
                <w:szCs w:val="20"/>
              </w:rPr>
              <w:t>kombiniranja sireva s pićima – 1 sat</w:t>
            </w:r>
          </w:p>
          <w:p w:rsidR="00B5151B" w:rsidRDefault="00F14533">
            <w:pPr>
              <w:spacing w:after="0" w:line="240" w:lineRule="auto"/>
              <w:ind w:left="720" w:hanging="360"/>
              <w:rPr>
                <w:sz w:val="20"/>
                <w:szCs w:val="20"/>
              </w:rPr>
            </w:pPr>
            <w:r>
              <w:rPr>
                <w:sz w:val="20"/>
                <w:szCs w:val="20"/>
              </w:rPr>
              <w:t>prezentiranja i posluživanja sireva – 1 sat</w:t>
            </w:r>
          </w:p>
          <w:p w:rsidR="00B5151B" w:rsidRDefault="00B5151B">
            <w:pPr>
              <w:spacing w:after="0" w:line="240" w:lineRule="auto"/>
              <w:ind w:left="720" w:hanging="360"/>
              <w:rPr>
                <w:sz w:val="20"/>
                <w:szCs w:val="20"/>
              </w:rPr>
            </w:pPr>
          </w:p>
          <w:p w:rsidR="00B5151B" w:rsidRDefault="00F14533">
            <w:pPr>
              <w:spacing w:after="0"/>
              <w:ind w:left="720" w:hanging="720"/>
              <w:rPr>
                <w:sz w:val="20"/>
                <w:szCs w:val="20"/>
              </w:rPr>
            </w:pPr>
            <w:r>
              <w:rPr>
                <w:sz w:val="20"/>
                <w:szCs w:val="20"/>
              </w:rPr>
              <w:t>Vježbe</w:t>
            </w:r>
          </w:p>
          <w:p w:rsidR="00B5151B" w:rsidRDefault="00F14533">
            <w:pPr>
              <w:spacing w:before="240" w:after="0"/>
              <w:rPr>
                <w:sz w:val="20"/>
                <w:szCs w:val="20"/>
              </w:rPr>
            </w:pPr>
            <w:r>
              <w:rPr>
                <w:sz w:val="20"/>
                <w:szCs w:val="20"/>
              </w:rPr>
              <w:t>1)Proizvodnja i osnovna analiza odabranih vrsta tradicionalnih sireva - 4 sata</w:t>
            </w:r>
          </w:p>
          <w:p w:rsidR="00B5151B" w:rsidRDefault="00F14533">
            <w:pPr>
              <w:spacing w:after="0"/>
              <w:ind w:left="720" w:hanging="720"/>
              <w:rPr>
                <w:sz w:val="20"/>
                <w:szCs w:val="20"/>
              </w:rPr>
            </w:pPr>
            <w:r>
              <w:rPr>
                <w:sz w:val="20"/>
                <w:szCs w:val="20"/>
              </w:rPr>
              <w:t>2)Kontrola kvalitete proizvedenih sireva - 2 sata</w:t>
            </w:r>
          </w:p>
          <w:p w:rsidR="00B5151B" w:rsidRDefault="00F14533">
            <w:pPr>
              <w:spacing w:after="0"/>
              <w:ind w:left="720" w:hanging="720"/>
              <w:rPr>
                <w:sz w:val="20"/>
                <w:szCs w:val="20"/>
              </w:rPr>
            </w:pPr>
            <w:r>
              <w:rPr>
                <w:sz w:val="20"/>
                <w:szCs w:val="20"/>
              </w:rPr>
              <w:t>3)Senzorske karakteristike odabranih tradicionalnih sireva - 2 sata</w:t>
            </w:r>
          </w:p>
          <w:p w:rsidR="00B5151B" w:rsidRDefault="00F14533">
            <w:pPr>
              <w:spacing w:after="0"/>
              <w:ind w:left="720" w:hanging="720"/>
              <w:rPr>
                <w:sz w:val="20"/>
                <w:szCs w:val="20"/>
              </w:rPr>
            </w:pPr>
            <w:r>
              <w:rPr>
                <w:sz w:val="20"/>
                <w:szCs w:val="20"/>
              </w:rPr>
              <w:t>4)Tehnike rezanja i posluživanja prema vrsti sira - 2 sata</w:t>
            </w:r>
          </w:p>
          <w:p w:rsidR="00B5151B" w:rsidRDefault="00F14533">
            <w:pPr>
              <w:spacing w:after="0"/>
              <w:ind w:left="720" w:hanging="720"/>
              <w:rPr>
                <w:sz w:val="20"/>
                <w:szCs w:val="20"/>
              </w:rPr>
            </w:pPr>
            <w:r>
              <w:rPr>
                <w:sz w:val="20"/>
                <w:szCs w:val="20"/>
              </w:rPr>
              <w:t>5)Terenska vježba – posjet mini sirani  - 4 sata</w:t>
            </w:r>
          </w:p>
          <w:p w:rsidR="00B5151B" w:rsidRDefault="00F14533">
            <w:pPr>
              <w:spacing w:after="0"/>
              <w:ind w:left="720" w:hanging="720"/>
              <w:rPr>
                <w:sz w:val="20"/>
                <w:szCs w:val="20"/>
              </w:rPr>
            </w:pPr>
            <w:r>
              <w:rPr>
                <w:sz w:val="20"/>
                <w:szCs w:val="20"/>
              </w:rPr>
              <w:t xml:space="preserve"> </w:t>
            </w:r>
          </w:p>
          <w:p w:rsidR="00B5151B" w:rsidRDefault="00F14533">
            <w:pPr>
              <w:spacing w:after="0"/>
              <w:ind w:left="720" w:hanging="720"/>
              <w:rPr>
                <w:sz w:val="20"/>
                <w:szCs w:val="20"/>
              </w:rPr>
            </w:pPr>
            <w:r>
              <w:rPr>
                <w:sz w:val="20"/>
                <w:szCs w:val="20"/>
              </w:rPr>
              <w:t>Seminari i radionice</w:t>
            </w:r>
          </w:p>
          <w:p w:rsidR="00B5151B" w:rsidRDefault="00F14533">
            <w:pPr>
              <w:spacing w:after="0"/>
              <w:ind w:left="-40" w:firstLine="40"/>
              <w:rPr>
                <w:sz w:val="20"/>
                <w:szCs w:val="20"/>
              </w:rPr>
            </w:pPr>
            <w:r>
              <w:rPr>
                <w:sz w:val="20"/>
                <w:szCs w:val="20"/>
              </w:rPr>
              <w:t>1.) Izrada deklaracije sira – webinar -  2 sata</w:t>
            </w:r>
          </w:p>
          <w:p w:rsidR="00B5151B" w:rsidRDefault="00F14533">
            <w:pPr>
              <w:spacing w:after="0" w:line="240" w:lineRule="auto"/>
              <w:rPr>
                <w:color w:val="808080"/>
                <w:sz w:val="20"/>
                <w:szCs w:val="20"/>
              </w:rPr>
            </w:pPr>
            <w:r>
              <w:rPr>
                <w:sz w:val="20"/>
                <w:szCs w:val="20"/>
              </w:rPr>
              <w:t>2.) Izrada prijedloga za degustaciju određenog tipa sira u kombinaciji s napitkom – 2 sata (radionica)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493"/>
                <w:id w:val="160376530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94"/>
                <w:id w:val="-169196629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F14533">
            <w:pPr>
              <w:spacing w:after="0" w:line="240" w:lineRule="auto"/>
              <w:rPr>
                <w:sz w:val="20"/>
                <w:szCs w:val="20"/>
              </w:rPr>
            </w:pPr>
            <w:r>
              <w:rPr>
                <w:sz w:val="20"/>
                <w:szCs w:val="20"/>
              </w:rPr>
              <w:t xml:space="preserve">X  samostalni  zadaci  </w:t>
            </w:r>
          </w:p>
          <w:p w:rsidR="00B5151B" w:rsidRDefault="00B64142">
            <w:pPr>
              <w:spacing w:after="0" w:line="240" w:lineRule="auto"/>
              <w:rPr>
                <w:sz w:val="20"/>
                <w:szCs w:val="20"/>
              </w:rPr>
            </w:pPr>
            <w:sdt>
              <w:sdtPr>
                <w:tag w:val="goog_rdk_495"/>
                <w:id w:val="-105052577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496"/>
                <w:id w:val="-183238288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497"/>
                <w:id w:val="858959380"/>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Da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Ne </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r>
              <w:rPr>
                <w:sz w:val="20"/>
                <w:szCs w:val="20"/>
              </w:rPr>
              <w:t>N</w:t>
            </w:r>
            <w:r>
              <w:rPr>
                <w:color w:val="000000"/>
                <w:sz w:val="20"/>
                <w:szCs w:val="20"/>
              </w:rPr>
              <w:t>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r>
              <w:rPr>
                <w:sz w:val="20"/>
                <w:szCs w:val="20"/>
              </w:rPr>
              <w:t>N</w:t>
            </w:r>
            <w:r>
              <w:rPr>
                <w:color w:val="000000"/>
                <w:sz w:val="20"/>
                <w:szCs w:val="20"/>
              </w:rPr>
              <w:t xml:space="preserve">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 xml:space="preserve">Da </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r>
              <w:rPr>
                <w:sz w:val="20"/>
                <w:szCs w:val="20"/>
              </w:rPr>
              <w:t>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 xml:space="preserve">Ne </w:t>
            </w: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Da</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 xml:space="preserve">Ne </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Maksimalan broj bodova koje student može steći po kategorijama:</w:t>
            </w:r>
          </w:p>
          <w:p w:rsidR="00B5151B" w:rsidRDefault="00F14533">
            <w:pPr>
              <w:numPr>
                <w:ilvl w:val="0"/>
                <w:numId w:val="14"/>
              </w:numPr>
              <w:spacing w:after="0" w:line="240" w:lineRule="auto"/>
              <w:rPr>
                <w:sz w:val="20"/>
                <w:szCs w:val="20"/>
              </w:rPr>
            </w:pPr>
            <w:r>
              <w:rPr>
                <w:sz w:val="20"/>
                <w:szCs w:val="20"/>
              </w:rPr>
              <w:t xml:space="preserve">seminarski zadatak -  10 bodova </w:t>
            </w:r>
          </w:p>
          <w:p w:rsidR="00B5151B" w:rsidRDefault="00F14533">
            <w:pPr>
              <w:numPr>
                <w:ilvl w:val="0"/>
                <w:numId w:val="14"/>
              </w:numPr>
              <w:spacing w:after="0" w:line="240" w:lineRule="auto"/>
              <w:rPr>
                <w:sz w:val="20"/>
                <w:szCs w:val="20"/>
              </w:rPr>
            </w:pPr>
            <w:r>
              <w:rPr>
                <w:sz w:val="20"/>
                <w:szCs w:val="20"/>
              </w:rPr>
              <w:t xml:space="preserve">pismeni ispit - 50 bodova </w:t>
            </w:r>
          </w:p>
          <w:p w:rsidR="00B5151B" w:rsidRDefault="00F14533">
            <w:pPr>
              <w:spacing w:after="0" w:line="240" w:lineRule="auto"/>
              <w:rPr>
                <w:sz w:val="20"/>
                <w:szCs w:val="20"/>
              </w:rPr>
            </w:pPr>
            <w:r>
              <w:rPr>
                <w:sz w:val="20"/>
                <w:szCs w:val="20"/>
              </w:rPr>
              <w:t>Ukupno: max. 60 bodova</w:t>
            </w:r>
          </w:p>
          <w:p w:rsidR="00B5151B" w:rsidRDefault="00F14533">
            <w:pPr>
              <w:spacing w:after="0" w:line="240" w:lineRule="auto"/>
              <w:rPr>
                <w:sz w:val="20"/>
                <w:szCs w:val="20"/>
              </w:rPr>
            </w:pPr>
            <w:r>
              <w:rPr>
                <w:sz w:val="20"/>
                <w:szCs w:val="20"/>
              </w:rPr>
              <w:t xml:space="preserve">Pismeni ispit se sastoji od ukupno 10 pitanja kojima se provjera usvojenost definiranih ishoda učenja predmeta. </w:t>
            </w:r>
          </w:p>
          <w:p w:rsidR="00B5151B" w:rsidRDefault="00F14533">
            <w:pPr>
              <w:spacing w:after="0" w:line="240" w:lineRule="auto"/>
              <w:rPr>
                <w:sz w:val="20"/>
                <w:szCs w:val="20"/>
              </w:rPr>
            </w:pPr>
            <w:r>
              <w:rPr>
                <w:sz w:val="20"/>
                <w:szCs w:val="20"/>
              </w:rPr>
              <w:t>Seminarski zadatak potrebno je izraditi u skladu s dobivenim uputama te odabranu temu obraditi u skladu sa znanjima stečenim pohađanjem predmeta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Ocjena se formira temeljem ukupnog broja stečenih bodova:</w:t>
            </w:r>
          </w:p>
          <w:p w:rsidR="00B5151B" w:rsidRDefault="00F14533">
            <w:pPr>
              <w:spacing w:after="0" w:line="240" w:lineRule="auto"/>
              <w:rPr>
                <w:sz w:val="20"/>
                <w:szCs w:val="20"/>
              </w:rPr>
            </w:pPr>
            <w:r>
              <w:rPr>
                <w:sz w:val="20"/>
                <w:szCs w:val="20"/>
              </w:rPr>
              <w:t>&lt; 60 % nedovoljan (1)</w:t>
            </w:r>
          </w:p>
          <w:p w:rsidR="00B5151B" w:rsidRDefault="00F14533">
            <w:pPr>
              <w:spacing w:after="0" w:line="240" w:lineRule="auto"/>
              <w:rPr>
                <w:sz w:val="20"/>
                <w:szCs w:val="20"/>
              </w:rPr>
            </w:pPr>
            <w:r>
              <w:rPr>
                <w:sz w:val="20"/>
                <w:szCs w:val="20"/>
              </w:rPr>
              <w:t>≥ 60 % dovoljan (2)</w:t>
            </w:r>
          </w:p>
          <w:p w:rsidR="00B5151B" w:rsidRDefault="00F14533">
            <w:pPr>
              <w:spacing w:after="0" w:line="240" w:lineRule="auto"/>
              <w:rPr>
                <w:sz w:val="20"/>
                <w:szCs w:val="20"/>
              </w:rPr>
            </w:pPr>
            <w:r>
              <w:rPr>
                <w:sz w:val="20"/>
                <w:szCs w:val="20"/>
              </w:rPr>
              <w:t>≥ 70 % dobar (3)</w:t>
            </w:r>
          </w:p>
          <w:p w:rsidR="00B5151B" w:rsidRDefault="00F14533">
            <w:pPr>
              <w:spacing w:after="0" w:line="240" w:lineRule="auto"/>
              <w:rPr>
                <w:sz w:val="20"/>
                <w:szCs w:val="20"/>
              </w:rPr>
            </w:pPr>
            <w:r>
              <w:rPr>
                <w:sz w:val="20"/>
                <w:szCs w:val="20"/>
              </w:rPr>
              <w:t>≥ 80 % vrlo dobar (4)</w:t>
            </w:r>
          </w:p>
          <w:p w:rsidR="00B5151B" w:rsidRDefault="00F14533">
            <w:pPr>
              <w:spacing w:after="0" w:line="240" w:lineRule="auto"/>
              <w:rPr>
                <w:sz w:val="20"/>
                <w:szCs w:val="20"/>
              </w:rPr>
            </w:pPr>
            <w:r>
              <w:rPr>
                <w:sz w:val="20"/>
                <w:szCs w:val="20"/>
              </w:rPr>
              <w:t>≥ 90 % izvrstan (5)</w:t>
            </w:r>
          </w:p>
          <w:p w:rsidR="00B5151B" w:rsidRDefault="00B5151B">
            <w:pPr>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Redovito pohađanje svih oblika nastave te izrada seminarskog zadatka </w:t>
            </w:r>
          </w:p>
        </w:tc>
      </w:tr>
      <w:tr w:rsidR="00B5151B">
        <w:trPr>
          <w:trHeight w:val="200"/>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200"/>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Tratnik, Lj. i Božanić, R. (2012) Mlijeko i mliječni proizvodi, HMU, Zagreb.</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510"/>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Lisak Jakopović, K., Barukčić Jurina, I., Božanić, R. (2023) Od mlijeka do sira. Gospodarski list, Zagreb</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 xml:space="preserve">Da </w:t>
            </w:r>
          </w:p>
        </w:tc>
        <w:tc>
          <w:tcPr>
            <w:tcW w:w="1513" w:type="dxa"/>
            <w:gridSpan w:val="3"/>
            <w:tcBorders>
              <w:top w:val="single" w:sz="8" w:space="0" w:color="000000"/>
              <w:left w:val="single" w:sz="8" w:space="0" w:color="000000"/>
              <w:right w:val="single" w:sz="12" w:space="0" w:color="000000"/>
            </w:tcBorders>
            <w:vAlign w:val="center"/>
          </w:tcPr>
          <w:p w:rsidR="00B5151B" w:rsidRDefault="00B5151B">
            <w:pPr>
              <w:tabs>
                <w:tab w:val="left" w:pos="2820"/>
              </w:tabs>
              <w:spacing w:after="0" w:line="240" w:lineRule="auto"/>
              <w:jc w:val="center"/>
              <w:rPr>
                <w:color w:val="000000"/>
                <w:sz w:val="20"/>
                <w:szCs w:val="20"/>
              </w:rPr>
            </w:pPr>
          </w:p>
        </w:tc>
      </w:tr>
      <w:tr w:rsidR="00B5151B">
        <w:trPr>
          <w:trHeight w:val="259"/>
        </w:trPr>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Barukčić, I. Tudor Kalit, M. (2019) Origin, production and Specificities of Croatian Traditional Cheeses u Cheeses around the world - Types, production, properties and cultural and nutritional relevance (Guine P.F., Raquel ; Correia M.R., Paula; Ferrao, Ana Cristina (ur.). New York: Nova Science Publishers, 2019. str. 153-182</w:t>
            </w:r>
          </w:p>
          <w:p w:rsidR="00B5151B" w:rsidRDefault="00F14533">
            <w:pPr>
              <w:tabs>
                <w:tab w:val="left" w:pos="2820"/>
              </w:tabs>
              <w:spacing w:after="0" w:line="240" w:lineRule="auto"/>
              <w:rPr>
                <w:sz w:val="20"/>
                <w:szCs w:val="20"/>
              </w:rPr>
            </w:pPr>
            <w:r>
              <w:rPr>
                <w:sz w:val="20"/>
                <w:szCs w:val="20"/>
              </w:rPr>
              <w:t>Barukčić, I., Božanić, R., Kalit, S., Lisak Jakopović, K., Magdić, V., Matijević B., Perko, B., Rogelj, I., Stručić, D. (2015) Sirarstvo u teoriji i praksi, Veleučilište u Karlovcu, Karlovac Dostupno na: http://napredak.vuka.hr/fileadmin/napredak-repozitorij/prirucnik/Sirarstvo_u_teoriji_i_praksi_net.pdf</w:t>
            </w:r>
          </w:p>
          <w:p w:rsidR="00B5151B" w:rsidRDefault="00F14533">
            <w:pPr>
              <w:tabs>
                <w:tab w:val="left" w:pos="2820"/>
              </w:tabs>
              <w:spacing w:after="0" w:line="240" w:lineRule="auto"/>
              <w:rPr>
                <w:sz w:val="20"/>
                <w:szCs w:val="20"/>
              </w:rPr>
            </w:pPr>
            <w:r>
              <w:rPr>
                <w:sz w:val="20"/>
                <w:szCs w:val="20"/>
              </w:rPr>
              <w:t>Božanić, R., Jeličić, I. i Bilušić, T. (2010) Analiza mlijeka i mliječnih proizvoda, Plejada, Zagreb</w:t>
            </w:r>
          </w:p>
          <w:p w:rsidR="00B5151B" w:rsidRDefault="00F14533">
            <w:pPr>
              <w:tabs>
                <w:tab w:val="left" w:pos="2820"/>
              </w:tabs>
              <w:spacing w:after="0" w:line="240" w:lineRule="auto"/>
              <w:rPr>
                <w:sz w:val="20"/>
                <w:szCs w:val="20"/>
              </w:rPr>
            </w:pPr>
            <w:r>
              <w:rPr>
                <w:sz w:val="20"/>
                <w:szCs w:val="20"/>
              </w:rPr>
              <w:t>Havranek, J., Kalit, S., Antunac, N., Samaržija, D. (2014) Sirarstvo, Hrvatska mljekarska udruga, Zagreb.</w:t>
            </w:r>
          </w:p>
          <w:p w:rsidR="00B5151B" w:rsidRDefault="00F14533">
            <w:pPr>
              <w:tabs>
                <w:tab w:val="left" w:pos="2820"/>
              </w:tabs>
              <w:spacing w:after="0" w:line="240" w:lineRule="auto"/>
              <w:rPr>
                <w:sz w:val="20"/>
                <w:szCs w:val="20"/>
              </w:rPr>
            </w:pPr>
            <w:r>
              <w:rPr>
                <w:sz w:val="20"/>
                <w:szCs w:val="20"/>
              </w:rPr>
              <w:t>Kubat, S., Stiendl, J., Wimmer, S., Sarić, Z., Blažić, M., Pavić, K. (2015) Svijet sira – Priručnik za degustatore sira, Veleučilište u Karlovcu, Karlovac</w:t>
            </w:r>
          </w:p>
          <w:p w:rsidR="00B5151B" w:rsidRDefault="00F14533">
            <w:pPr>
              <w:tabs>
                <w:tab w:val="left" w:pos="2820"/>
              </w:tabs>
              <w:spacing w:after="0" w:line="240" w:lineRule="auto"/>
              <w:rPr>
                <w:sz w:val="20"/>
                <w:szCs w:val="20"/>
              </w:rPr>
            </w:pPr>
            <w:r>
              <w:rPr>
                <w:sz w:val="20"/>
                <w:szCs w:val="20"/>
              </w:rPr>
              <w:t>Bijeljac, S., Sarić, Z. (2005) Autohtoni mliječni proizvodi s osnovama sirarstva, Univerzitet u Sarajevi, Poljoprivredni fakultet, Sarajevo, Bosna i Hercegovina</w:t>
            </w:r>
          </w:p>
          <w:p w:rsidR="00B5151B" w:rsidRDefault="00F14533">
            <w:pPr>
              <w:tabs>
                <w:tab w:val="left" w:pos="2820"/>
              </w:tabs>
              <w:spacing w:after="0" w:line="240" w:lineRule="auto"/>
              <w:rPr>
                <w:sz w:val="20"/>
                <w:szCs w:val="20"/>
              </w:rPr>
            </w:pPr>
            <w:r>
              <w:rPr>
                <w:sz w:val="20"/>
                <w:szCs w:val="20"/>
              </w:rPr>
              <w:t>Dozet, S., Adžić, N., Stanišić, M., Živić, N. (1996) Autohtoni mlječni proizvodi. Poljoprivredni institut Podgorica, Silmir-Beograd.</w:t>
            </w:r>
          </w:p>
          <w:p w:rsidR="00B5151B" w:rsidRDefault="00F14533">
            <w:pPr>
              <w:tabs>
                <w:tab w:val="left" w:pos="2820"/>
              </w:tabs>
              <w:spacing w:after="0" w:line="240" w:lineRule="auto"/>
              <w:rPr>
                <w:sz w:val="20"/>
                <w:szCs w:val="20"/>
              </w:rPr>
            </w:pPr>
            <w:r>
              <w:rPr>
                <w:sz w:val="20"/>
                <w:szCs w:val="20"/>
              </w:rPr>
              <w:t>Codex Alimentarius (2011) Milk and Milk products, Second edition, WHO (Rome) ISBN 978-92-5-105837, http://www.fao.org/docrep/015/i2085e/i2085e00.pdf</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70">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5"/>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5151B">
            <w:pPr>
              <w:tabs>
                <w:tab w:val="left" w:pos="2820"/>
              </w:tabs>
              <w:spacing w:after="0" w:line="240" w:lineRule="auto"/>
              <w:rPr>
                <w:b/>
                <w:bCs/>
                <w:color w:val="0070C0"/>
                <w:sz w:val="20"/>
                <w:szCs w:val="20"/>
              </w:rPr>
            </w:pPr>
          </w:p>
          <w:p w:rsidR="00B5151B" w:rsidRDefault="00F14533">
            <w:pPr>
              <w:tabs>
                <w:tab w:val="left" w:pos="2820"/>
              </w:tabs>
              <w:spacing w:after="0" w:line="240" w:lineRule="auto"/>
              <w:rPr>
                <w:b/>
                <w:bCs/>
                <w:color w:val="0070C0"/>
                <w:sz w:val="20"/>
                <w:szCs w:val="20"/>
              </w:rPr>
            </w:pPr>
            <w:r>
              <w:rPr>
                <w:b/>
                <w:bCs/>
                <w:color w:val="0070C0"/>
                <w:sz w:val="20"/>
                <w:szCs w:val="20"/>
              </w:rPr>
              <w:t>izv.prof.dr.sc. Tibor Janči</w:t>
            </w:r>
          </w:p>
          <w:p w:rsidR="00B5151B" w:rsidRDefault="00B5151B">
            <w:pPr>
              <w:tabs>
                <w:tab w:val="left" w:pos="2820"/>
              </w:tabs>
              <w:spacing w:after="0" w:line="240" w:lineRule="auto"/>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Prerada hrane iz mora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269884</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20+14+6+0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Izborni </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Razina e-učenja</w:t>
            </w:r>
            <w:r>
              <w:rPr>
                <w:sz w:val="20"/>
                <w:szCs w:val="20"/>
              </w:rPr>
              <w:tab/>
            </w:r>
          </w:p>
          <w:p w:rsidR="00B5151B" w:rsidRDefault="00F14533">
            <w:pPr>
              <w:tabs>
                <w:tab w:val="right" w:pos="2149"/>
              </w:tabs>
              <w:spacing w:after="0" w:line="240" w:lineRule="auto"/>
              <w:rPr>
                <w:sz w:val="20"/>
                <w:szCs w:val="20"/>
              </w:rPr>
            </w:pPr>
            <w:r>
              <w:rPr>
                <w:sz w:val="20"/>
                <w:szCs w:val="20"/>
              </w:rPr>
              <w:t>2,5%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predmeta je upoznati studenta s preradom i kontrolom kvalitete školjkaša, glavonožaca i rakova, te drugim organizmima iz mora, izuzev riba, koji se komercijalno koriste u prehrani. Posebno će se obraditi prerada i kontrola kvalitete školjkaša te će se student upoznati sa kompletnim ciklusom od uzgoja do stavljanja na tržište.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B5151B">
            <w:pPr>
              <w:tabs>
                <w:tab w:val="left" w:pos="2820"/>
              </w:tabs>
              <w:spacing w:after="0" w:line="240" w:lineRule="auto"/>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Identificirati, analizirati i riješiti jednostavnije probleme i obavljati poslove</w:t>
            </w:r>
          </w:p>
          <w:p w:rsidR="00B5151B" w:rsidRDefault="00F14533">
            <w:pPr>
              <w:tabs>
                <w:tab w:val="left" w:pos="2820"/>
              </w:tabs>
              <w:spacing w:after="0" w:line="240" w:lineRule="auto"/>
              <w:ind w:left="215"/>
              <w:rPr>
                <w:sz w:val="20"/>
                <w:szCs w:val="20"/>
              </w:rPr>
            </w:pPr>
            <w:r>
              <w:rPr>
                <w:sz w:val="20"/>
                <w:szCs w:val="20"/>
              </w:rPr>
              <w:t>odgovarajućeg stupnja složenosti u fizikalno-kemijskim, mikrobiološkim i kontrolnim laboratorijima prehrambene industrije.</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Primijeniti i integrirati stečena znanja i vještine i tako sudjelovati u poslovima vezanim uz kontrolu procesa proizvodnje i kakvoće hrane.</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 xml:space="preserve">Osmisliti i rasporediti poslove i tehnološki voditi manje proizvodne jedinice prehrambenih sustava. </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Prezentirati u pisanom i usmenom obliku rezultate svog rada uz primjenu stručne terminologije.</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Razviti vještine učenja potrebne za nastavak studiranja na diplomskim studijima te svijest o potrebi cjeloživotnog učenja.</w:t>
            </w:r>
          </w:p>
          <w:p w:rsidR="00B5151B" w:rsidRDefault="00F14533">
            <w:pPr>
              <w:tabs>
                <w:tab w:val="left" w:pos="2820"/>
              </w:tabs>
              <w:spacing w:after="0" w:line="240" w:lineRule="auto"/>
              <w:ind w:left="226"/>
              <w:rPr>
                <w:sz w:val="20"/>
                <w:szCs w:val="20"/>
              </w:rPr>
            </w:pPr>
            <w:r>
              <w:rPr>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Usporediti tehnološke i nutritivne karakteristike školjkaša, glavonožaca, rakova i algi.</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Opisati tehnologiju ulova i uzgoja školjkaša, glavonožaca i rakova.</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Objasniti utjecaj tehnologije ulova i uzgoja na kemijski sastav i kvalitetu školjkaša, glavonožaca i rakova.</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Objasniti utjecaj načina rukovanja nakon izlova na kvalitetu proizvoda.</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Razlikovati postupke prerade i produljenja trajnosti proizvoda ribarstva.</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Primijeniti odgovarajuće metode za procjenu svježine i kontrolu kvalitete proizvoda.</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Izabrati optimalni tehnološki postupak i opremu s obzirom na željenu trajnost i kvalitetu proizvoda te održivost procesa prerade.</w:t>
            </w:r>
          </w:p>
          <w:p w:rsidR="00B5151B" w:rsidRDefault="00F14533">
            <w:pPr>
              <w:numPr>
                <w:ilvl w:val="0"/>
                <w:numId w:val="79"/>
              </w:numPr>
              <w:pBdr>
                <w:top w:val="nil"/>
                <w:left w:val="nil"/>
                <w:bottom w:val="nil"/>
                <w:right w:val="nil"/>
                <w:between w:val="nil"/>
              </w:pBdr>
              <w:tabs>
                <w:tab w:val="left" w:pos="2820"/>
              </w:tabs>
              <w:spacing w:after="0" w:line="240" w:lineRule="auto"/>
              <w:ind w:left="215" w:hanging="215"/>
              <w:rPr>
                <w:color w:val="000000"/>
                <w:sz w:val="20"/>
                <w:szCs w:val="20"/>
              </w:rPr>
            </w:pPr>
            <w:r>
              <w:rPr>
                <w:color w:val="000000"/>
                <w:sz w:val="20"/>
                <w:szCs w:val="20"/>
              </w:rPr>
              <w:t>Odrediti kritične kontrolne točke i opisati dokumentaciju potrebnu za registraciju objekta i implementaciju HACCP sustava u jednostavnim objektima za preradu proizvoda ribarstva.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 Karakteristike kemijskog sastava hrane iz mora (2+0+0)</w:t>
            </w:r>
          </w:p>
          <w:p w:rsidR="00B5151B" w:rsidRDefault="00F14533">
            <w:pPr>
              <w:tabs>
                <w:tab w:val="left" w:pos="2820"/>
              </w:tabs>
              <w:spacing w:after="0" w:line="240" w:lineRule="auto"/>
              <w:rPr>
                <w:sz w:val="20"/>
                <w:szCs w:val="20"/>
              </w:rPr>
            </w:pPr>
            <w:r>
              <w:rPr>
                <w:sz w:val="20"/>
                <w:szCs w:val="20"/>
              </w:rPr>
              <w:t>P: Tehnološke i nutritivne karakteristike školjkaša, glavonožaca, rakova i algi.</w:t>
            </w:r>
          </w:p>
          <w:p w:rsidR="00B5151B" w:rsidRDefault="00F14533">
            <w:pPr>
              <w:tabs>
                <w:tab w:val="left" w:pos="2820"/>
              </w:tabs>
              <w:spacing w:after="0" w:line="240" w:lineRule="auto"/>
              <w:rPr>
                <w:sz w:val="20"/>
                <w:szCs w:val="20"/>
              </w:rPr>
            </w:pPr>
            <w:r>
              <w:rPr>
                <w:sz w:val="20"/>
                <w:szCs w:val="20"/>
              </w:rPr>
              <w:t xml:space="preserve">Nukleotidi i slobodne aminokiseline. Topljivost proteina, oksidacija masti. Aroma. Gastronomska vrijednost. (2) </w:t>
            </w:r>
          </w:p>
          <w:p w:rsidR="00B5151B" w:rsidRDefault="00F14533">
            <w:pPr>
              <w:tabs>
                <w:tab w:val="left" w:pos="2820"/>
              </w:tabs>
              <w:spacing w:after="0" w:line="240" w:lineRule="auto"/>
              <w:rPr>
                <w:sz w:val="20"/>
                <w:szCs w:val="20"/>
              </w:rPr>
            </w:pPr>
            <w:r>
              <w:rPr>
                <w:sz w:val="20"/>
                <w:szCs w:val="20"/>
              </w:rPr>
              <w:t>2. Ulov i uzgoj (4+2+0)</w:t>
            </w:r>
          </w:p>
          <w:p w:rsidR="00B5151B" w:rsidRDefault="00F14533">
            <w:pPr>
              <w:tabs>
                <w:tab w:val="left" w:pos="2820"/>
              </w:tabs>
              <w:spacing w:after="0" w:line="240" w:lineRule="auto"/>
              <w:rPr>
                <w:sz w:val="20"/>
                <w:szCs w:val="20"/>
              </w:rPr>
            </w:pPr>
            <w:r>
              <w:rPr>
                <w:sz w:val="20"/>
                <w:szCs w:val="20"/>
              </w:rPr>
              <w:lastRenderedPageBreak/>
              <w:t>P: Ulov i uzgoj rakova i glavonožaca. Uzgoj školjkaša u RH. Utjecaj ulova i uzgoja za kemijski sastav i kvalitetu proizvoda. (2)</w:t>
            </w:r>
          </w:p>
          <w:p w:rsidR="00B5151B" w:rsidRDefault="00F14533">
            <w:pPr>
              <w:tabs>
                <w:tab w:val="left" w:pos="2820"/>
              </w:tabs>
              <w:spacing w:after="0" w:line="240" w:lineRule="auto"/>
              <w:rPr>
                <w:sz w:val="20"/>
                <w:szCs w:val="20"/>
              </w:rPr>
            </w:pPr>
            <w:r>
              <w:rPr>
                <w:sz w:val="20"/>
                <w:szCs w:val="20"/>
              </w:rPr>
              <w:t>Zdravstvena ispravnost školjkaša. Praćenje parametara mora i mesa školjkaša tijekom uzgoja (2)</w:t>
            </w:r>
          </w:p>
          <w:p w:rsidR="00B5151B" w:rsidRDefault="00F14533">
            <w:pPr>
              <w:tabs>
                <w:tab w:val="left" w:pos="2820"/>
              </w:tabs>
              <w:spacing w:after="0" w:line="240" w:lineRule="auto"/>
              <w:rPr>
                <w:sz w:val="20"/>
                <w:szCs w:val="20"/>
              </w:rPr>
            </w:pPr>
            <w:r>
              <w:rPr>
                <w:sz w:val="20"/>
                <w:szCs w:val="20"/>
              </w:rPr>
              <w:t>V: Indeks kondicije dagnji (2)</w:t>
            </w:r>
          </w:p>
          <w:p w:rsidR="00B5151B" w:rsidRDefault="00F14533">
            <w:pPr>
              <w:tabs>
                <w:tab w:val="left" w:pos="2820"/>
              </w:tabs>
              <w:spacing w:after="0" w:line="240" w:lineRule="auto"/>
              <w:rPr>
                <w:sz w:val="20"/>
                <w:szCs w:val="20"/>
              </w:rPr>
            </w:pPr>
            <w:r>
              <w:rPr>
                <w:sz w:val="20"/>
                <w:szCs w:val="20"/>
              </w:rPr>
              <w:t>3. Hrana iz mora u prometu (2+2+0)</w:t>
            </w:r>
          </w:p>
          <w:p w:rsidR="00B5151B" w:rsidRDefault="00F14533">
            <w:pPr>
              <w:tabs>
                <w:tab w:val="left" w:pos="2820"/>
              </w:tabs>
              <w:spacing w:after="0" w:line="240" w:lineRule="auto"/>
              <w:rPr>
                <w:sz w:val="20"/>
                <w:szCs w:val="20"/>
              </w:rPr>
            </w:pPr>
            <w:r>
              <w:rPr>
                <w:sz w:val="20"/>
                <w:szCs w:val="20"/>
              </w:rPr>
              <w:t>P: Postupci nakon ulova, hlađenje i pakiranje. Trajnost proizvoda. Kontrola kvalitete (2)</w:t>
            </w:r>
          </w:p>
          <w:p w:rsidR="00B5151B" w:rsidRDefault="00F14533">
            <w:pPr>
              <w:tabs>
                <w:tab w:val="left" w:pos="2820"/>
              </w:tabs>
              <w:spacing w:after="0" w:line="240" w:lineRule="auto"/>
              <w:rPr>
                <w:sz w:val="20"/>
                <w:szCs w:val="20"/>
              </w:rPr>
            </w:pPr>
            <w:r>
              <w:rPr>
                <w:sz w:val="20"/>
                <w:szCs w:val="20"/>
              </w:rPr>
              <w:t>V: Određivanje svježine EU-shemom i određivanjem indeksa kakvoće (QIM) (2)</w:t>
            </w:r>
          </w:p>
          <w:p w:rsidR="00B5151B" w:rsidRDefault="00F14533">
            <w:pPr>
              <w:tabs>
                <w:tab w:val="left" w:pos="2820"/>
              </w:tabs>
              <w:spacing w:after="0" w:line="240" w:lineRule="auto"/>
              <w:rPr>
                <w:sz w:val="20"/>
                <w:szCs w:val="20"/>
              </w:rPr>
            </w:pPr>
            <w:r>
              <w:rPr>
                <w:sz w:val="20"/>
                <w:szCs w:val="20"/>
              </w:rPr>
              <w:t>4. Tehnologija smrzavanja i kvaliteta proizvoda (2+2+0)</w:t>
            </w:r>
          </w:p>
          <w:p w:rsidR="00B5151B" w:rsidRDefault="00F14533">
            <w:pPr>
              <w:tabs>
                <w:tab w:val="left" w:pos="2820"/>
              </w:tabs>
              <w:spacing w:after="0" w:line="240" w:lineRule="auto"/>
              <w:rPr>
                <w:sz w:val="20"/>
                <w:szCs w:val="20"/>
              </w:rPr>
            </w:pPr>
            <w:r>
              <w:rPr>
                <w:sz w:val="20"/>
                <w:szCs w:val="20"/>
              </w:rPr>
              <w:t>P: Osnove smrzavanja. Trajnost proizvoda. Kontrola kvalitete. Tehnološke sheme i oprema. (2)</w:t>
            </w:r>
          </w:p>
          <w:p w:rsidR="00B5151B" w:rsidRDefault="00F14533">
            <w:pPr>
              <w:tabs>
                <w:tab w:val="left" w:pos="2820"/>
              </w:tabs>
              <w:spacing w:after="0" w:line="240" w:lineRule="auto"/>
              <w:rPr>
                <w:sz w:val="20"/>
                <w:szCs w:val="20"/>
              </w:rPr>
            </w:pPr>
            <w:r>
              <w:rPr>
                <w:sz w:val="20"/>
                <w:szCs w:val="20"/>
              </w:rPr>
              <w:t>V: Kontrola kvalitete smrznutih proizvoda (glazura, dodana voda)</w:t>
            </w:r>
          </w:p>
          <w:p w:rsidR="00B5151B" w:rsidRDefault="00F14533">
            <w:pPr>
              <w:tabs>
                <w:tab w:val="left" w:pos="2820"/>
              </w:tabs>
              <w:spacing w:after="0" w:line="240" w:lineRule="auto"/>
              <w:rPr>
                <w:sz w:val="20"/>
                <w:szCs w:val="20"/>
              </w:rPr>
            </w:pPr>
            <w:r>
              <w:rPr>
                <w:sz w:val="20"/>
                <w:szCs w:val="20"/>
              </w:rPr>
              <w:t>5. Tehnologije konzerviranja, dimljenja i sušenja (4+2+0)</w:t>
            </w:r>
          </w:p>
          <w:p w:rsidR="00B5151B" w:rsidRDefault="00F14533">
            <w:pPr>
              <w:tabs>
                <w:tab w:val="left" w:pos="2820"/>
              </w:tabs>
              <w:spacing w:after="0" w:line="240" w:lineRule="auto"/>
              <w:rPr>
                <w:sz w:val="20"/>
                <w:szCs w:val="20"/>
              </w:rPr>
            </w:pPr>
            <w:r>
              <w:rPr>
                <w:sz w:val="20"/>
                <w:szCs w:val="20"/>
              </w:rPr>
              <w:t xml:space="preserve">P: Osnove konzerviranja, dimljenja i sušenja. Trajnost proizvoda. Kontrola kvalitete. Tehnološke sheme i oprema. (4) </w:t>
            </w:r>
          </w:p>
          <w:p w:rsidR="00B5151B" w:rsidRDefault="00F14533">
            <w:pPr>
              <w:tabs>
                <w:tab w:val="left" w:pos="2820"/>
              </w:tabs>
              <w:spacing w:after="0" w:line="240" w:lineRule="auto"/>
              <w:rPr>
                <w:sz w:val="20"/>
                <w:szCs w:val="20"/>
              </w:rPr>
            </w:pPr>
            <w:r>
              <w:rPr>
                <w:sz w:val="20"/>
                <w:szCs w:val="20"/>
              </w:rPr>
              <w:t>V: Kontrola kvalitete konzerviranih / dimljenih proizvoda (2)</w:t>
            </w:r>
          </w:p>
          <w:p w:rsidR="00B5151B" w:rsidRDefault="00F14533">
            <w:pPr>
              <w:tabs>
                <w:tab w:val="left" w:pos="2820"/>
              </w:tabs>
              <w:spacing w:after="0" w:line="240" w:lineRule="auto"/>
              <w:rPr>
                <w:sz w:val="20"/>
                <w:szCs w:val="20"/>
              </w:rPr>
            </w:pPr>
            <w:r>
              <w:rPr>
                <w:sz w:val="20"/>
                <w:szCs w:val="20"/>
              </w:rPr>
              <w:t>6. Osiguranje kvalitete u preradi - preduvjetni program i HACCP (2+6+4)</w:t>
            </w:r>
          </w:p>
          <w:p w:rsidR="00B5151B" w:rsidRDefault="00F14533">
            <w:pPr>
              <w:tabs>
                <w:tab w:val="left" w:pos="2820"/>
              </w:tabs>
              <w:spacing w:after="0" w:line="240" w:lineRule="auto"/>
              <w:rPr>
                <w:sz w:val="20"/>
                <w:szCs w:val="20"/>
              </w:rPr>
            </w:pPr>
            <w:r>
              <w:rPr>
                <w:sz w:val="20"/>
                <w:szCs w:val="20"/>
              </w:rPr>
              <w:t>P: Osnovni zakonski propisi potrebni za registraciju malog objekta za preradu školjkaša (2)</w:t>
            </w:r>
          </w:p>
          <w:p w:rsidR="00B5151B" w:rsidRDefault="00F14533">
            <w:pPr>
              <w:tabs>
                <w:tab w:val="left" w:pos="2820"/>
              </w:tabs>
              <w:spacing w:after="0" w:line="240" w:lineRule="auto"/>
              <w:rPr>
                <w:sz w:val="20"/>
                <w:szCs w:val="20"/>
              </w:rPr>
            </w:pPr>
            <w:r>
              <w:rPr>
                <w:sz w:val="20"/>
                <w:szCs w:val="20"/>
              </w:rPr>
              <w:t>V: Terenska nastava (posjet pogonu za preradu) (6)</w:t>
            </w:r>
          </w:p>
          <w:p w:rsidR="00B5151B" w:rsidRDefault="00F14533">
            <w:pPr>
              <w:tabs>
                <w:tab w:val="left" w:pos="2820"/>
              </w:tabs>
              <w:spacing w:after="0" w:line="240" w:lineRule="auto"/>
              <w:rPr>
                <w:sz w:val="20"/>
                <w:szCs w:val="20"/>
              </w:rPr>
            </w:pPr>
            <w:r>
              <w:rPr>
                <w:sz w:val="20"/>
                <w:szCs w:val="20"/>
              </w:rPr>
              <w:t>S: Preduvjetni program i HACCP (izrada obrazaca za potrebe preduvjetnog programa i HACCP-a jednostavnog objekta (4)</w:t>
            </w:r>
          </w:p>
          <w:p w:rsidR="00B5151B" w:rsidRDefault="00F14533">
            <w:pPr>
              <w:tabs>
                <w:tab w:val="left" w:pos="2820"/>
              </w:tabs>
              <w:spacing w:after="0" w:line="240" w:lineRule="auto"/>
              <w:rPr>
                <w:sz w:val="20"/>
                <w:szCs w:val="20"/>
              </w:rPr>
            </w:pPr>
            <w:r>
              <w:rPr>
                <w:sz w:val="20"/>
                <w:szCs w:val="20"/>
              </w:rPr>
              <w:t>7. Održiva prerada hrane iz mora (4+0+0)</w:t>
            </w:r>
          </w:p>
          <w:p w:rsidR="00B5151B" w:rsidRDefault="00F14533">
            <w:pPr>
              <w:tabs>
                <w:tab w:val="left" w:pos="2820"/>
              </w:tabs>
              <w:spacing w:after="0" w:line="240" w:lineRule="auto"/>
              <w:rPr>
                <w:sz w:val="20"/>
                <w:szCs w:val="20"/>
              </w:rPr>
            </w:pPr>
            <w:r>
              <w:rPr>
                <w:sz w:val="20"/>
                <w:szCs w:val="20"/>
              </w:rPr>
              <w:t>P: Odabir optimalne tehnologije prerade s obzirom na dostupnost sirovine, utroške energenata, te obradu otpadnih voda. Obrada otpada od rakova i školjaka (2). Održivost u ulovu i uzgoju (2)</w:t>
            </w:r>
          </w:p>
          <w:p w:rsidR="00B5151B" w:rsidRDefault="00F14533">
            <w:pPr>
              <w:tabs>
                <w:tab w:val="left" w:pos="2820"/>
              </w:tabs>
              <w:spacing w:after="0" w:line="240" w:lineRule="auto"/>
              <w:rPr>
                <w:sz w:val="20"/>
                <w:szCs w:val="20"/>
              </w:rPr>
            </w:pPr>
            <w:r>
              <w:rPr>
                <w:sz w:val="20"/>
                <w:szCs w:val="20"/>
              </w:rPr>
              <w:t>Seminarsko izlaganje (2): Studenti će u grupama izraditi seminar o zadanoj temi, pri čemu se koristiti usvojeno znanje s nastave te samostalno pretraživanja literature</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498"/>
                <w:id w:val="139350241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499"/>
                <w:id w:val="206470629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F14533">
            <w:pPr>
              <w:spacing w:after="0" w:line="240" w:lineRule="auto"/>
              <w:rPr>
                <w:sz w:val="20"/>
                <w:szCs w:val="20"/>
              </w:rPr>
            </w:pPr>
            <w:r>
              <w:rPr>
                <w:sz w:val="20"/>
                <w:szCs w:val="20"/>
              </w:rPr>
              <w:t xml:space="preserve">X samostalni  zadaci  </w:t>
            </w:r>
          </w:p>
          <w:p w:rsidR="00B5151B" w:rsidRDefault="00B64142">
            <w:pPr>
              <w:spacing w:after="0" w:line="240" w:lineRule="auto"/>
              <w:rPr>
                <w:sz w:val="20"/>
                <w:szCs w:val="20"/>
              </w:rPr>
            </w:pPr>
            <w:sdt>
              <w:sdtPr>
                <w:tag w:val="goog_rdk_500"/>
                <w:id w:val="19350444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501"/>
                <w:id w:val="119567876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502"/>
                <w:id w:val="-13659950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03"/>
                <w:id w:val="-88878758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DA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 xml:space="preserve"> DA</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3 ECTS</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ind w:left="360"/>
              <w:rPr>
                <w:color w:val="000000"/>
                <w:sz w:val="20"/>
                <w:szCs w:val="20"/>
              </w:rPr>
            </w:pPr>
            <w:r>
              <w:rPr>
                <w:sz w:val="20"/>
                <w:szCs w:val="20"/>
              </w:rPr>
              <w:t>F</w:t>
            </w:r>
            <w:r>
              <w:rPr>
                <w:color w:val="000000"/>
                <w:sz w:val="20"/>
                <w:szCs w:val="20"/>
              </w:rPr>
              <w:t xml:space="preserve">ormiranje ocjene: </w:t>
            </w:r>
          </w:p>
          <w:p w:rsidR="00B5151B" w:rsidRDefault="00F14533">
            <w:pPr>
              <w:tabs>
                <w:tab w:val="left" w:pos="2820"/>
              </w:tabs>
              <w:spacing w:after="0" w:line="240" w:lineRule="auto"/>
              <w:ind w:left="360"/>
              <w:rPr>
                <w:color w:val="000000"/>
                <w:sz w:val="20"/>
                <w:szCs w:val="20"/>
              </w:rPr>
            </w:pPr>
            <w:r>
              <w:rPr>
                <w:color w:val="000000"/>
                <w:sz w:val="20"/>
                <w:szCs w:val="20"/>
              </w:rPr>
              <w:t>&lt; 60 % nedovoljan (1)</w:t>
            </w:r>
          </w:p>
          <w:p w:rsidR="00B5151B" w:rsidRDefault="00F14533">
            <w:pPr>
              <w:tabs>
                <w:tab w:val="left" w:pos="2820"/>
              </w:tabs>
              <w:spacing w:after="0" w:line="240" w:lineRule="auto"/>
              <w:ind w:left="360"/>
              <w:rPr>
                <w:color w:val="000000"/>
                <w:sz w:val="20"/>
                <w:szCs w:val="20"/>
              </w:rPr>
            </w:pPr>
            <w:r>
              <w:rPr>
                <w:color w:val="000000"/>
                <w:sz w:val="20"/>
                <w:szCs w:val="20"/>
              </w:rPr>
              <w:t>≥ 60 % dovoljan (2)</w:t>
            </w:r>
          </w:p>
          <w:p w:rsidR="00B5151B" w:rsidRDefault="00F14533">
            <w:pPr>
              <w:tabs>
                <w:tab w:val="left" w:pos="2820"/>
              </w:tabs>
              <w:spacing w:after="0" w:line="240" w:lineRule="auto"/>
              <w:ind w:left="360"/>
              <w:rPr>
                <w:color w:val="000000"/>
                <w:sz w:val="20"/>
                <w:szCs w:val="20"/>
              </w:rPr>
            </w:pPr>
            <w:r>
              <w:rPr>
                <w:color w:val="000000"/>
                <w:sz w:val="20"/>
                <w:szCs w:val="20"/>
              </w:rPr>
              <w:t>≥ 70 % dobar (3)</w:t>
            </w:r>
          </w:p>
          <w:p w:rsidR="00B5151B" w:rsidRDefault="00F14533">
            <w:pPr>
              <w:tabs>
                <w:tab w:val="left" w:pos="2820"/>
              </w:tabs>
              <w:spacing w:after="0" w:line="240" w:lineRule="auto"/>
              <w:ind w:left="360"/>
              <w:rPr>
                <w:color w:val="000000"/>
                <w:sz w:val="20"/>
                <w:szCs w:val="20"/>
              </w:rPr>
            </w:pPr>
            <w:r>
              <w:rPr>
                <w:color w:val="000000"/>
                <w:sz w:val="20"/>
                <w:szCs w:val="20"/>
              </w:rPr>
              <w:t>≥ 80 % vrlo dobar (4)</w:t>
            </w:r>
          </w:p>
          <w:p w:rsidR="00B5151B" w:rsidRDefault="00F14533">
            <w:pPr>
              <w:tabs>
                <w:tab w:val="left" w:pos="2820"/>
              </w:tabs>
              <w:spacing w:after="0" w:line="240" w:lineRule="auto"/>
              <w:ind w:left="360"/>
              <w:rPr>
                <w:sz w:val="20"/>
                <w:szCs w:val="20"/>
                <w:highlight w:val="yellow"/>
              </w:rPr>
            </w:pPr>
            <w:r>
              <w:rPr>
                <w:color w:val="000000"/>
                <w:sz w:val="20"/>
                <w:szCs w:val="20"/>
              </w:rPr>
              <w:t>≥ 90 %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numPr>
                <w:ilvl w:val="0"/>
                <w:numId w:val="80"/>
              </w:numPr>
              <w:pBdr>
                <w:top w:val="nil"/>
                <w:left w:val="nil"/>
                <w:bottom w:val="nil"/>
                <w:right w:val="nil"/>
                <w:between w:val="nil"/>
              </w:pBdr>
              <w:tabs>
                <w:tab w:val="left" w:pos="2820"/>
              </w:tabs>
              <w:spacing w:after="0" w:line="240" w:lineRule="auto"/>
              <w:rPr>
                <w:color w:val="000000"/>
                <w:sz w:val="20"/>
                <w:szCs w:val="20"/>
              </w:rPr>
            </w:pPr>
            <w:r>
              <w:rPr>
                <w:color w:val="000000"/>
                <w:sz w:val="20"/>
                <w:szCs w:val="20"/>
              </w:rPr>
              <w:t>prisustvovati svim predavanjima, a dozvoljeni broj neopravdanih izostanaka s predavanja je 2</w:t>
            </w:r>
          </w:p>
          <w:p w:rsidR="00B5151B" w:rsidRDefault="00F14533">
            <w:pPr>
              <w:numPr>
                <w:ilvl w:val="0"/>
                <w:numId w:val="80"/>
              </w:numPr>
              <w:tabs>
                <w:tab w:val="left" w:pos="2820"/>
              </w:tabs>
              <w:spacing w:after="0" w:line="240" w:lineRule="auto"/>
              <w:rPr>
                <w:color w:val="000000"/>
                <w:sz w:val="20"/>
                <w:szCs w:val="20"/>
              </w:rPr>
            </w:pPr>
            <w:r>
              <w:rPr>
                <w:color w:val="000000"/>
                <w:sz w:val="20"/>
                <w:szCs w:val="20"/>
              </w:rPr>
              <w:t>odraditi vježbe i terensku nastavu te izraditi i prezentirati seminar</w:t>
            </w:r>
          </w:p>
          <w:p w:rsidR="00B5151B" w:rsidRDefault="00F14533">
            <w:pPr>
              <w:numPr>
                <w:ilvl w:val="0"/>
                <w:numId w:val="80"/>
              </w:numPr>
              <w:tabs>
                <w:tab w:val="left" w:pos="2820"/>
              </w:tabs>
              <w:spacing w:after="0" w:line="240" w:lineRule="auto"/>
              <w:rPr>
                <w:color w:val="000000"/>
                <w:sz w:val="20"/>
                <w:szCs w:val="20"/>
              </w:rPr>
            </w:pPr>
            <w:r>
              <w:rPr>
                <w:color w:val="000000"/>
                <w:sz w:val="20"/>
                <w:szCs w:val="20"/>
              </w:rPr>
              <w:t>postići minimalno 60 % bodova na pismenom ispitu</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sz w:val="20"/>
                <w:szCs w:val="20"/>
              </w:rPr>
            </w:pPr>
            <w:r>
              <w:rPr>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 xml:space="preserve"> S. Vidaček (2013) Tehnologija ribe, interna skripa PBF-a (poglavlje 4. Građa, kemijski sastav, uzgoj i svojstva mekušaca i rakova; pogavlje 6. Post-mortalne promjene i kvarenje riba, rakova i mekušaca)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On-line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L. A. Granata, G. J. Flick, R. E.Martin (2012) The Seafood Industry Species, Products, Processing, and Safety. John Wiley and Sons Ltd. </w:t>
            </w:r>
          </w:p>
          <w:p w:rsidR="00B5151B" w:rsidRDefault="00F14533">
            <w:pPr>
              <w:tabs>
                <w:tab w:val="left" w:pos="2820"/>
              </w:tabs>
              <w:spacing w:after="0" w:line="240" w:lineRule="auto"/>
              <w:rPr>
                <w:sz w:val="20"/>
                <w:szCs w:val="20"/>
              </w:rPr>
            </w:pPr>
            <w:r>
              <w:rPr>
                <w:sz w:val="20"/>
                <w:szCs w:val="20"/>
              </w:rPr>
              <w:t>I. S. Boziaris (2014) Seafood Processing – Technology, Quality and Safety. John Wiley and Sons Ltd.</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71">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6"/>
        <w:tblW w:w="106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1680"/>
        <w:gridCol w:w="570"/>
        <w:gridCol w:w="570"/>
        <w:gridCol w:w="435"/>
        <w:gridCol w:w="930"/>
        <w:gridCol w:w="570"/>
        <w:gridCol w:w="330"/>
        <w:gridCol w:w="285"/>
        <w:gridCol w:w="900"/>
        <w:gridCol w:w="285"/>
        <w:gridCol w:w="330"/>
        <w:gridCol w:w="600"/>
        <w:gridCol w:w="600"/>
      </w:tblGrid>
      <w:tr w:rsidR="00B5151B">
        <w:tc>
          <w:tcPr>
            <w:tcW w:w="10650"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565"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25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070C0"/>
                <w:sz w:val="20"/>
                <w:szCs w:val="20"/>
              </w:rPr>
            </w:pPr>
            <w:r>
              <w:rPr>
                <w:b/>
                <w:bCs/>
                <w:color w:val="0070C0"/>
                <w:sz w:val="20"/>
                <w:szCs w:val="20"/>
              </w:rPr>
              <w:t>prof.dr.sc. Tomislav Bosiljkov</w:t>
            </w:r>
          </w:p>
          <w:p w:rsidR="00B5151B" w:rsidRDefault="00F14533">
            <w:pPr>
              <w:tabs>
                <w:tab w:val="left" w:pos="2820"/>
              </w:tabs>
              <w:spacing w:after="0" w:line="240" w:lineRule="auto"/>
              <w:rPr>
                <w:color w:val="0070C0"/>
                <w:sz w:val="20"/>
                <w:szCs w:val="20"/>
              </w:rPr>
            </w:pPr>
            <w:r>
              <w:rPr>
                <w:color w:val="0070C0"/>
                <w:sz w:val="20"/>
                <w:szCs w:val="20"/>
              </w:rPr>
              <w:t>prof.dr.sc. Damir Ježek</w:t>
            </w:r>
          </w:p>
          <w:p w:rsidR="00B5151B" w:rsidRDefault="00F14533">
            <w:pPr>
              <w:tabs>
                <w:tab w:val="left" w:pos="2820"/>
              </w:tabs>
              <w:spacing w:after="0" w:line="240" w:lineRule="auto"/>
              <w:rPr>
                <w:b/>
                <w:bCs/>
                <w:sz w:val="20"/>
                <w:szCs w:val="20"/>
              </w:rPr>
            </w:pPr>
            <w:r>
              <w:rPr>
                <w:color w:val="0070C0"/>
                <w:sz w:val="20"/>
                <w:szCs w:val="20"/>
              </w:rPr>
              <w:t>izv.prof.dr.sc. Filip Dujmić</w:t>
            </w:r>
          </w:p>
        </w:tc>
        <w:tc>
          <w:tcPr>
            <w:tcW w:w="301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81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Zimski</w:t>
            </w:r>
          </w:p>
        </w:tc>
      </w:tr>
      <w:tr w:rsidR="00B5151B">
        <w:tc>
          <w:tcPr>
            <w:tcW w:w="2565"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255"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Metode analize mehaničkih svojstava prehrambenih materijala</w:t>
            </w:r>
          </w:p>
        </w:tc>
        <w:tc>
          <w:tcPr>
            <w:tcW w:w="3015"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815"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56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25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269912</w:t>
            </w:r>
          </w:p>
        </w:tc>
        <w:tc>
          <w:tcPr>
            <w:tcW w:w="3015"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81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15+15+5+0</w:t>
            </w:r>
          </w:p>
        </w:tc>
      </w:tr>
      <w:tr w:rsidR="00B5151B">
        <w:tc>
          <w:tcPr>
            <w:tcW w:w="256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25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3015"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81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w:t>
            </w:r>
          </w:p>
        </w:tc>
      </w:tr>
      <w:tr w:rsidR="00B5151B">
        <w:tc>
          <w:tcPr>
            <w:tcW w:w="256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25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3015"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815"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p>
          <w:p w:rsidR="00B5151B" w:rsidRDefault="00F14533">
            <w:pPr>
              <w:tabs>
                <w:tab w:val="right" w:pos="2149"/>
              </w:tabs>
              <w:spacing w:after="0" w:line="240" w:lineRule="auto"/>
              <w:rPr>
                <w:sz w:val="20"/>
                <w:szCs w:val="20"/>
              </w:rPr>
            </w:pPr>
            <w:r>
              <w:rPr>
                <w:sz w:val="20"/>
                <w:szCs w:val="20"/>
              </w:rPr>
              <w:t>10%</w:t>
            </w:r>
          </w:p>
        </w:tc>
      </w:tr>
      <w:tr w:rsidR="00B5151B">
        <w:tc>
          <w:tcPr>
            <w:tcW w:w="256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25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Laboratorij za tehnološke operacije</w:t>
            </w:r>
          </w:p>
        </w:tc>
        <w:tc>
          <w:tcPr>
            <w:tcW w:w="3015"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81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565"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25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301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81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650"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565"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8085"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 prehrambenoj tehnologiji i biotehnologiji od izuzetne je važnosti odrediti mehanička (teksturna) svojstva tehnološki obrađenih i neobrađenih uzoraka (sirovine i gotovi prehrambeni proizvodi). Teksturna analiza nam govori o fizikalno – kemijskim promjenama tehnološki obrađenih proizvoda i posljedično o njihovoj prihvatljivosti za potencijalnog potrošača na tržištu. Analiza teksturnih svojstava uključuje analizu tvrdoće, čvrstoće, mekoće, elastičnosti, gumastosti, žvakavosti, ljepljivosti, adhezivnosti (povratna ekstruzija), kohezivnosti, trenja, bubrenja krutih, polutekućih i tekućih proizvoda. Osim navedenih analiza teksture provodile bi se i analize praškastih materijala sa ciljem određivanja indeksa stupnja kohezije (teksturno svojstvo). Raspodjela veličine čestice (prehrambeni prahovi, smjese za tabletiranje, promjeri masnih globula u homogenizaciji svih tipova mlijeka), tj. određivanje granulometrijskog sastava materijala za daljnju obradu i proizvodnju provodile bi se laserskim analizatorom za raspodjelu veličine čestica sa tzv. pomoćnim jedinicama (uređajima) za praškaste i tekuće sirovine. Određivanje svih navedenih svojstava izuzetno je važno za razumijevanje i klasifikaciju sirovina u svim granama prehrambene tehnologije i biotehnologije. Tijekom pohađanja kolegija studenti će steći znanja i vještine određivanja svih teksturnih svojstava, kao i primjenu napredne laserske tehnike za raspodjelu veličine čestica u odnosu na konvencionalne metode određivanja kao što su prosijavanja pomoću sita sa kružnim i vertikalnim (translatornim) oscilirajućim gibanjem. Kroz vidove praktične nastave (laboratorijske vježbe) svaki student će individualnim pristupom proći kroz razne tehnike određivanja teksture i raspodjele veličine čestica raznih tipova prehrambenih materijala. Isto tako, usvojiti će primjenjiva znanja interpretacije teksturnih krivulja koje u sinergiji sa matematičkim modelom iscrpno opisuju odabrano teksturno svojstvo.</w:t>
            </w:r>
          </w:p>
        </w:tc>
      </w:tr>
      <w:tr w:rsidR="00B5151B">
        <w:tc>
          <w:tcPr>
            <w:tcW w:w="256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8085"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Uvjet za upis su položeni predmeti: Fenomeni prijelaza i Jedinične operacije.</w:t>
            </w:r>
          </w:p>
        </w:tc>
      </w:tr>
      <w:tr w:rsidR="00B5151B">
        <w:tc>
          <w:tcPr>
            <w:tcW w:w="256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8085" w:type="dxa"/>
            <w:gridSpan w:val="13"/>
            <w:tcBorders>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1.Primijeniti znanja i vještine iz temeljnih, primijenjenih i inženjerskih znanstvenih disciplina u području prehrambene tehnologije.</w:t>
            </w:r>
          </w:p>
          <w:p w:rsidR="00B5151B" w:rsidRDefault="00F14533">
            <w:pPr>
              <w:tabs>
                <w:tab w:val="left" w:pos="2820"/>
              </w:tabs>
              <w:spacing w:after="0" w:line="240" w:lineRule="auto"/>
              <w:jc w:val="both"/>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line="240" w:lineRule="auto"/>
              <w:jc w:val="both"/>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jc w:val="both"/>
              <w:rPr>
                <w:sz w:val="20"/>
                <w:szCs w:val="20"/>
              </w:rPr>
            </w:pPr>
            <w:r>
              <w:rPr>
                <w:sz w:val="20"/>
                <w:szCs w:val="20"/>
              </w:rPr>
              <w:t>4. Primijeniti i integrirati stečena znanja i vještine i tako sudjelovati u poslovima vezanim uz kontrolu procesa proizvodnje i kakvoće hrane.</w:t>
            </w:r>
          </w:p>
          <w:p w:rsidR="00B5151B" w:rsidRDefault="00F14533">
            <w:pPr>
              <w:tabs>
                <w:tab w:val="left" w:pos="2820"/>
              </w:tabs>
              <w:spacing w:after="0" w:line="240" w:lineRule="auto"/>
              <w:jc w:val="both"/>
              <w:rPr>
                <w:sz w:val="20"/>
                <w:szCs w:val="20"/>
              </w:rPr>
            </w:pPr>
            <w:r>
              <w:rPr>
                <w:sz w:val="20"/>
                <w:szCs w:val="20"/>
              </w:rPr>
              <w:t>5.Osmisliti i rasporediti poslove i tehnološki voditi manje proizvodne jedinice prehrambenih sustava.</w:t>
            </w:r>
          </w:p>
          <w:p w:rsidR="00B5151B" w:rsidRDefault="00F14533">
            <w:pPr>
              <w:tabs>
                <w:tab w:val="left" w:pos="2820"/>
              </w:tabs>
              <w:spacing w:after="0" w:line="240" w:lineRule="auto"/>
              <w:jc w:val="both"/>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jc w:val="both"/>
              <w:rPr>
                <w:sz w:val="20"/>
                <w:szCs w:val="20"/>
              </w:rPr>
            </w:pPr>
            <w:r>
              <w:rPr>
                <w:sz w:val="20"/>
                <w:szCs w:val="20"/>
              </w:rPr>
              <w:t>7.   Prikupiti i interpretirati rezultate laboratorijskih analiza hrane.</w:t>
            </w:r>
          </w:p>
          <w:p w:rsidR="00B5151B" w:rsidRDefault="00F14533">
            <w:pPr>
              <w:tabs>
                <w:tab w:val="left" w:pos="2820"/>
              </w:tabs>
              <w:spacing w:after="0" w:line="240" w:lineRule="auto"/>
              <w:jc w:val="both"/>
              <w:rPr>
                <w:sz w:val="20"/>
                <w:szCs w:val="20"/>
              </w:rPr>
            </w:pPr>
            <w:r>
              <w:rPr>
                <w:sz w:val="20"/>
                <w:szCs w:val="20"/>
              </w:rPr>
              <w:t>8.  Sažeti zaključke na temelju rezultata istraživanja iz područja prehrambene tehnologije.</w:t>
            </w:r>
          </w:p>
          <w:p w:rsidR="00B5151B" w:rsidRDefault="00F14533">
            <w:pPr>
              <w:tabs>
                <w:tab w:val="left" w:pos="2820"/>
              </w:tabs>
              <w:spacing w:after="0" w:line="240" w:lineRule="auto"/>
              <w:jc w:val="both"/>
              <w:rPr>
                <w:sz w:val="20"/>
                <w:szCs w:val="20"/>
              </w:rPr>
            </w:pPr>
            <w:r>
              <w:rPr>
                <w:sz w:val="20"/>
                <w:szCs w:val="20"/>
              </w:rPr>
              <w:t>9.Prezentirati u pisanom i usmenom obliku rezultate svog rada uz primjenu stručne terminologije.</w:t>
            </w:r>
          </w:p>
          <w:p w:rsidR="00B5151B" w:rsidRDefault="00F14533">
            <w:pPr>
              <w:tabs>
                <w:tab w:val="left" w:pos="2820"/>
              </w:tabs>
              <w:spacing w:after="0" w:line="240" w:lineRule="auto"/>
              <w:jc w:val="both"/>
              <w:rPr>
                <w:sz w:val="20"/>
                <w:szCs w:val="20"/>
              </w:rPr>
            </w:pPr>
            <w:r>
              <w:rPr>
                <w:sz w:val="20"/>
                <w:szCs w:val="20"/>
              </w:rPr>
              <w:t>10.Sudjelovati u radu homogenog ili interdisciplinarnog stručnog tima u području prehrambene tehnologije.</w:t>
            </w:r>
          </w:p>
          <w:p w:rsidR="00B5151B" w:rsidRDefault="00F14533">
            <w:pPr>
              <w:tabs>
                <w:tab w:val="left" w:pos="2820"/>
              </w:tabs>
              <w:spacing w:after="0" w:line="240" w:lineRule="auto"/>
              <w:jc w:val="both"/>
              <w:rPr>
                <w:sz w:val="20"/>
                <w:szCs w:val="20"/>
              </w:rPr>
            </w:pPr>
            <w:r>
              <w:rPr>
                <w:sz w:val="20"/>
                <w:szCs w:val="20"/>
              </w:rPr>
              <w:t>11.   Predstaviti suvremene trendove u prehrambenoj tehnologiji i popularizirati struku.</w:t>
            </w:r>
          </w:p>
          <w:p w:rsidR="00B5151B" w:rsidRDefault="00F14533">
            <w:pPr>
              <w:tabs>
                <w:tab w:val="left" w:pos="2820"/>
              </w:tabs>
              <w:spacing w:after="0" w:line="240" w:lineRule="auto"/>
              <w:jc w:val="both"/>
              <w:rPr>
                <w:sz w:val="20"/>
                <w:szCs w:val="20"/>
              </w:rPr>
            </w:pPr>
            <w:r>
              <w:rPr>
                <w:sz w:val="20"/>
                <w:szCs w:val="20"/>
              </w:rPr>
              <w:t>12.  Razviti vještine učenja potrebne za nastavak studiranja na diplomskim studijima te svijest o potrebi cjeloživotnog učenja.</w:t>
            </w:r>
          </w:p>
          <w:p w:rsidR="00B5151B" w:rsidRDefault="00F14533">
            <w:pPr>
              <w:tabs>
                <w:tab w:val="left" w:pos="2820"/>
              </w:tabs>
              <w:spacing w:after="0" w:line="240" w:lineRule="auto"/>
              <w:jc w:val="both"/>
              <w:rPr>
                <w:sz w:val="20"/>
                <w:szCs w:val="20"/>
              </w:rPr>
            </w:pPr>
            <w:r>
              <w:rPr>
                <w:sz w:val="20"/>
                <w:szCs w:val="20"/>
              </w:rPr>
              <w:t>13. Primijeniti zakonsku regulativu te etička načela i norme vezane uz specifične zahtjeve struke.</w:t>
            </w:r>
          </w:p>
        </w:tc>
      </w:tr>
      <w:tr w:rsidR="00B5151B">
        <w:tc>
          <w:tcPr>
            <w:tcW w:w="256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8085" w:type="dxa"/>
            <w:gridSpan w:val="13"/>
            <w:tcBorders>
              <w:right w:val="single" w:sz="12" w:space="0" w:color="000000"/>
            </w:tcBorders>
            <w:vAlign w:val="center"/>
          </w:tcPr>
          <w:p w:rsidR="00B5151B" w:rsidRDefault="00F14533">
            <w:pPr>
              <w:numPr>
                <w:ilvl w:val="0"/>
                <w:numId w:val="1"/>
              </w:numPr>
              <w:spacing w:before="240" w:after="0" w:line="240" w:lineRule="auto"/>
              <w:jc w:val="both"/>
              <w:rPr>
                <w:sz w:val="20"/>
                <w:szCs w:val="20"/>
              </w:rPr>
            </w:pPr>
            <w:r>
              <w:rPr>
                <w:sz w:val="20"/>
                <w:szCs w:val="20"/>
              </w:rPr>
              <w:t>Klasificirati osnovne pojmove i zakonitosti vezane za analizu teksturnih svojstava i lasersko određivanje raspodjele veličine čestica krutih, tekućih i polutekućih sirovina.</w:t>
            </w:r>
          </w:p>
          <w:p w:rsidR="00B5151B" w:rsidRDefault="00F14533">
            <w:pPr>
              <w:numPr>
                <w:ilvl w:val="0"/>
                <w:numId w:val="1"/>
              </w:numPr>
              <w:spacing w:after="0" w:line="240" w:lineRule="auto"/>
              <w:jc w:val="both"/>
              <w:rPr>
                <w:sz w:val="20"/>
                <w:szCs w:val="20"/>
              </w:rPr>
            </w:pPr>
            <w:r>
              <w:rPr>
                <w:sz w:val="20"/>
                <w:szCs w:val="20"/>
              </w:rPr>
              <w:t>Objasniti i upravljati naprednim tehnikama analize teksturnih svojstava prehrambenih proizvoda primjenom analizatora teksture i interpretirati utjecaj djelovanja sile različitih elemenata uređaja (sonde, noževi, cilindri i sl.) na promjenu fizikalnih i reoloških svojstava analiziranih uzoraka.</w:t>
            </w:r>
          </w:p>
          <w:p w:rsidR="00B5151B" w:rsidRDefault="00F14533">
            <w:pPr>
              <w:numPr>
                <w:ilvl w:val="0"/>
                <w:numId w:val="1"/>
              </w:numPr>
              <w:spacing w:after="0" w:line="240" w:lineRule="auto"/>
              <w:jc w:val="both"/>
              <w:rPr>
                <w:sz w:val="20"/>
                <w:szCs w:val="20"/>
              </w:rPr>
            </w:pPr>
            <w:r>
              <w:rPr>
                <w:sz w:val="20"/>
                <w:szCs w:val="20"/>
              </w:rPr>
              <w:t>Objasniti i interpretirati dobivene teksturne i frekvencijske krivulje (raspodjela veličine čestica) preko odgovarajućih matematičkih modela.</w:t>
            </w:r>
          </w:p>
          <w:p w:rsidR="00B5151B" w:rsidRDefault="00F14533">
            <w:pPr>
              <w:numPr>
                <w:ilvl w:val="0"/>
                <w:numId w:val="1"/>
              </w:numPr>
              <w:spacing w:after="0" w:line="240" w:lineRule="auto"/>
              <w:jc w:val="both"/>
              <w:rPr>
                <w:sz w:val="20"/>
                <w:szCs w:val="20"/>
              </w:rPr>
            </w:pPr>
            <w:r>
              <w:rPr>
                <w:sz w:val="20"/>
                <w:szCs w:val="20"/>
              </w:rPr>
              <w:t>Objasniti teksturna svojstva prehrambenih materijala i utjecaje svih procesnih parametara analize teksture preko TPA profila krivulja.</w:t>
            </w:r>
          </w:p>
          <w:p w:rsidR="00B5151B" w:rsidRDefault="00F14533">
            <w:pPr>
              <w:numPr>
                <w:ilvl w:val="0"/>
                <w:numId w:val="1"/>
              </w:numPr>
              <w:spacing w:after="0" w:line="240" w:lineRule="auto"/>
              <w:jc w:val="both"/>
              <w:rPr>
                <w:sz w:val="20"/>
                <w:szCs w:val="20"/>
              </w:rPr>
            </w:pPr>
            <w:r>
              <w:rPr>
                <w:sz w:val="20"/>
                <w:szCs w:val="20"/>
              </w:rPr>
              <w:t>Analitički klasificirati čestice u polutekućim i tekućim sustavima i primijeniti dobivene rezultate u svim tehnološkim operacijama u modernoj prehrambenoj industriji kao i rješavanje konkretnih problema temeljenih na radu u modernim poluindustrijskim laboratorijima.</w:t>
            </w:r>
          </w:p>
        </w:tc>
      </w:tr>
      <w:tr w:rsidR="00B5151B">
        <w:tc>
          <w:tcPr>
            <w:tcW w:w="256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8085" w:type="dxa"/>
            <w:gridSpan w:val="13"/>
            <w:tcBorders>
              <w:right w:val="single" w:sz="12" w:space="0" w:color="000000"/>
            </w:tcBorders>
            <w:vAlign w:val="center"/>
          </w:tcPr>
          <w:p w:rsidR="00B5151B" w:rsidRDefault="00F14533">
            <w:pPr>
              <w:spacing w:after="0" w:line="240" w:lineRule="auto"/>
              <w:jc w:val="both"/>
              <w:rPr>
                <w:sz w:val="20"/>
                <w:szCs w:val="20"/>
              </w:rPr>
            </w:pPr>
            <w:r>
              <w:rPr>
                <w:sz w:val="20"/>
                <w:szCs w:val="20"/>
              </w:rPr>
              <w:t>● Osnovni elementi uređaja za analizu teksture. Interpretacija svih projektnih parametara uređaja vezanih za odabrano teksturno svojstvo. Definiranje osnovnih zakonitosti vezanih za naprezanje i čvrstoću prehrambenih sirovina. Definiranje osnovnih reoloških svojstava koji opisuju utjecaj naprezanja na promjenu oblika analizirane sirovine kao što su elastičnost, plastičnost i sl. Utjecaj različitih vrsta elemenata koji uzrokuju opterećenje/deformaciju materijala.</w:t>
            </w:r>
          </w:p>
          <w:p w:rsidR="00B5151B" w:rsidRDefault="00F14533">
            <w:pPr>
              <w:spacing w:after="0" w:line="240" w:lineRule="auto"/>
              <w:jc w:val="both"/>
              <w:rPr>
                <w:sz w:val="20"/>
                <w:szCs w:val="20"/>
              </w:rPr>
            </w:pPr>
            <w:r>
              <w:rPr>
                <w:sz w:val="20"/>
                <w:szCs w:val="20"/>
              </w:rPr>
              <w:t>● Matematički izračun i definiranje svih matematičkih modela potrebnih za interpretaciju dobivenih krivulja.</w:t>
            </w:r>
          </w:p>
          <w:p w:rsidR="00B5151B" w:rsidRDefault="00F14533">
            <w:pPr>
              <w:spacing w:after="0" w:line="240" w:lineRule="auto"/>
              <w:jc w:val="both"/>
              <w:rPr>
                <w:sz w:val="20"/>
                <w:szCs w:val="20"/>
              </w:rPr>
            </w:pPr>
            <w:r>
              <w:rPr>
                <w:sz w:val="20"/>
                <w:szCs w:val="20"/>
              </w:rPr>
              <w:t>● Demonstracija analize dobivenih teksturnih krivulja prehrambenih proizvoda različitih fizikalnih svojstava.</w:t>
            </w:r>
          </w:p>
          <w:p w:rsidR="00B5151B" w:rsidRDefault="00F14533">
            <w:pPr>
              <w:spacing w:after="0" w:line="240" w:lineRule="auto"/>
              <w:jc w:val="both"/>
              <w:rPr>
                <w:sz w:val="20"/>
                <w:szCs w:val="20"/>
              </w:rPr>
            </w:pPr>
            <w:r>
              <w:rPr>
                <w:sz w:val="20"/>
                <w:szCs w:val="20"/>
              </w:rPr>
              <w:t>● Utjecaj oblika miješalice i mehanizam utjecaja djelovanja sile miješanja na stupanj homogenosti višefaznih sustava.</w:t>
            </w:r>
          </w:p>
          <w:p w:rsidR="00B5151B" w:rsidRDefault="00F14533">
            <w:pPr>
              <w:spacing w:after="0" w:line="240" w:lineRule="auto"/>
              <w:jc w:val="both"/>
              <w:rPr>
                <w:sz w:val="20"/>
                <w:szCs w:val="20"/>
              </w:rPr>
            </w:pPr>
            <w:r>
              <w:rPr>
                <w:sz w:val="20"/>
                <w:szCs w:val="20"/>
              </w:rPr>
              <w:t>● Na temelju rezultata dobivene krivulje adhezivnosti, matematički definirati kohezivnost (stupanj kohezije) raznih prehrambenih sirovina. Ispitivanje kohezivnosti, adhezivnosti i ostalih parametara kroz TPA profile.</w:t>
            </w:r>
          </w:p>
          <w:p w:rsidR="00B5151B" w:rsidRDefault="00F14533">
            <w:pPr>
              <w:spacing w:after="0" w:line="240" w:lineRule="auto"/>
              <w:jc w:val="both"/>
              <w:rPr>
                <w:sz w:val="20"/>
                <w:szCs w:val="20"/>
              </w:rPr>
            </w:pPr>
            <w:r>
              <w:rPr>
                <w:sz w:val="20"/>
                <w:szCs w:val="20"/>
              </w:rPr>
              <w:t>● Osnovni dijelovi uređaja za lasersko određivanje raspodjele veličine čestica praškastih sirovina. Princip rada uređaja i definiranje optimalnih procesnih parametara odabirom odgovarajućeg standardnog operativnog postupka.</w:t>
            </w:r>
          </w:p>
          <w:p w:rsidR="00B5151B" w:rsidRDefault="00F14533">
            <w:pPr>
              <w:spacing w:after="0" w:line="240" w:lineRule="auto"/>
              <w:jc w:val="both"/>
              <w:rPr>
                <w:sz w:val="20"/>
                <w:szCs w:val="20"/>
              </w:rPr>
            </w:pPr>
            <w:r>
              <w:rPr>
                <w:sz w:val="20"/>
                <w:szCs w:val="20"/>
              </w:rPr>
              <w:t>● Određivanje raspodjele veličine čestica praškastih sirovina.</w:t>
            </w:r>
          </w:p>
          <w:p w:rsidR="00B5151B" w:rsidRDefault="00F14533">
            <w:pPr>
              <w:spacing w:after="0" w:line="240" w:lineRule="auto"/>
              <w:jc w:val="both"/>
              <w:rPr>
                <w:sz w:val="20"/>
                <w:szCs w:val="20"/>
              </w:rPr>
            </w:pPr>
            <w:r>
              <w:rPr>
                <w:sz w:val="20"/>
                <w:szCs w:val="20"/>
              </w:rPr>
              <w:t>●Osnovni dijelovi uređaja za lasersko određivanje raspodjele veličine čestica tekućih i polutekućih sirovina. Princip rada uređaja i definiranje procesnih parametara odabirom odgovarajućeg standardnog operativnog postupka.</w:t>
            </w:r>
          </w:p>
          <w:p w:rsidR="00B5151B" w:rsidRDefault="00F14533">
            <w:pPr>
              <w:spacing w:after="0" w:line="240" w:lineRule="auto"/>
              <w:jc w:val="both"/>
              <w:rPr>
                <w:sz w:val="20"/>
                <w:szCs w:val="20"/>
              </w:rPr>
            </w:pPr>
            <w:r>
              <w:rPr>
                <w:sz w:val="20"/>
                <w:szCs w:val="20"/>
              </w:rPr>
              <w:t>● Određivanje raspodjele veličine čestica u polutekućim i tekućim sirovinama.</w:t>
            </w:r>
          </w:p>
          <w:p w:rsidR="00B5151B" w:rsidRDefault="00F14533">
            <w:pPr>
              <w:spacing w:after="0" w:line="240" w:lineRule="auto"/>
              <w:jc w:val="both"/>
              <w:rPr>
                <w:sz w:val="20"/>
                <w:szCs w:val="20"/>
              </w:rPr>
            </w:pPr>
            <w:r>
              <w:rPr>
                <w:sz w:val="20"/>
                <w:szCs w:val="20"/>
              </w:rPr>
              <w:t>● Primjena raspodjele veličine čestica u svim tehnološkim operacijama u prehrambenoj industriji, modernoj znanosti i biotehnologiji.</w:t>
            </w:r>
          </w:p>
          <w:p w:rsidR="00B5151B" w:rsidRDefault="00F14533">
            <w:pPr>
              <w:spacing w:after="0" w:line="240" w:lineRule="auto"/>
              <w:jc w:val="both"/>
              <w:rPr>
                <w:sz w:val="20"/>
                <w:szCs w:val="20"/>
              </w:rPr>
            </w:pPr>
            <w:r>
              <w:rPr>
                <w:sz w:val="20"/>
                <w:szCs w:val="20"/>
              </w:rPr>
              <w:lastRenderedPageBreak/>
              <w:t>● Konkretni primjeri i proračuni temeljeni na istraživanju i radu u poluindustrijskom laboratoriju.</w:t>
            </w:r>
          </w:p>
        </w:tc>
      </w:tr>
      <w:tr w:rsidR="00B5151B">
        <w:trPr>
          <w:trHeight w:val="349"/>
        </w:trPr>
        <w:tc>
          <w:tcPr>
            <w:tcW w:w="2565"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820" w:type="dxa"/>
            <w:gridSpan w:val="3"/>
            <w:vMerge w:val="restart"/>
            <w:vAlign w:val="center"/>
          </w:tcPr>
          <w:p w:rsidR="00B5151B" w:rsidRDefault="00B64142">
            <w:pPr>
              <w:tabs>
                <w:tab w:val="left" w:pos="2820"/>
              </w:tabs>
              <w:spacing w:before="240" w:after="0"/>
              <w:rPr>
                <w:sz w:val="20"/>
                <w:szCs w:val="20"/>
              </w:rPr>
            </w:pPr>
            <w:sdt>
              <w:sdtPr>
                <w:tag w:val="goog_rdk_504"/>
                <w:id w:val="15734930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tabs>
                <w:tab w:val="left" w:pos="2820"/>
              </w:tabs>
              <w:spacing w:before="240" w:after="0"/>
              <w:rPr>
                <w:sz w:val="20"/>
                <w:szCs w:val="20"/>
              </w:rPr>
            </w:pPr>
            <w:sdt>
              <w:sdtPr>
                <w:tag w:val="goog_rdk_505"/>
                <w:id w:val="158045606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tabs>
                <w:tab w:val="left" w:pos="2820"/>
              </w:tabs>
              <w:spacing w:before="240" w:after="0"/>
              <w:rPr>
                <w:sz w:val="20"/>
                <w:szCs w:val="20"/>
              </w:rPr>
            </w:pPr>
            <w:sdt>
              <w:sdtPr>
                <w:tag w:val="goog_rdk_506"/>
                <w:id w:val="183074538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tabs>
                <w:tab w:val="left" w:pos="2820"/>
              </w:tabs>
              <w:spacing w:before="240" w:after="0"/>
              <w:rPr>
                <w:sz w:val="20"/>
                <w:szCs w:val="20"/>
              </w:rPr>
            </w:pPr>
            <w:sdt>
              <w:sdtPr>
                <w:tag w:val="goog_rdk_507"/>
                <w:id w:val="116701682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tabs>
                <w:tab w:val="left" w:pos="2820"/>
              </w:tabs>
              <w:spacing w:before="240" w:after="0"/>
              <w:rPr>
                <w:sz w:val="20"/>
                <w:szCs w:val="20"/>
              </w:rPr>
            </w:pPr>
            <w:sdt>
              <w:sdtPr>
                <w:tag w:val="goog_rdk_508"/>
                <w:id w:val="-55634431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509"/>
                <w:id w:val="3701939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550" w:type="dxa"/>
            <w:gridSpan w:val="5"/>
            <w:vMerge w:val="restart"/>
            <w:vAlign w:val="center"/>
          </w:tcPr>
          <w:p w:rsidR="00B5151B" w:rsidRDefault="00B64142">
            <w:pPr>
              <w:tabs>
                <w:tab w:val="left" w:pos="2820"/>
              </w:tabs>
              <w:spacing w:before="240" w:after="0"/>
              <w:rPr>
                <w:sz w:val="20"/>
                <w:szCs w:val="20"/>
              </w:rPr>
            </w:pPr>
            <w:sdt>
              <w:sdtPr>
                <w:tag w:val="goog_rdk_510"/>
                <w:id w:val="-63690524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tabs>
                <w:tab w:val="left" w:pos="2820"/>
              </w:tabs>
              <w:spacing w:before="240" w:after="0"/>
              <w:rPr>
                <w:sz w:val="20"/>
                <w:szCs w:val="20"/>
              </w:rPr>
            </w:pPr>
            <w:sdt>
              <w:sdtPr>
                <w:tag w:val="goog_rdk_511"/>
                <w:id w:val="139520758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tabs>
                <w:tab w:val="left" w:pos="2820"/>
              </w:tabs>
              <w:spacing w:before="240" w:after="0"/>
              <w:rPr>
                <w:sz w:val="20"/>
                <w:szCs w:val="20"/>
              </w:rPr>
            </w:pPr>
            <w:sdt>
              <w:sdtPr>
                <w:tag w:val="goog_rdk_512"/>
                <w:id w:val="-77242750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tabs>
                <w:tab w:val="left" w:pos="2820"/>
              </w:tabs>
              <w:spacing w:before="240" w:after="0"/>
              <w:rPr>
                <w:sz w:val="20"/>
                <w:szCs w:val="20"/>
              </w:rPr>
            </w:pPr>
            <w:sdt>
              <w:sdtPr>
                <w:tag w:val="goog_rdk_513"/>
                <w:id w:val="89946851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14"/>
                <w:id w:val="160340522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715"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565"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820"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550"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715"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565"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80"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615"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515"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0"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DA</w:t>
            </w:r>
            <w:r>
              <w:rPr>
                <w:color w:val="000000"/>
                <w:sz w:val="20"/>
                <w:szCs w:val="20"/>
              </w:rPr>
              <w:t xml:space="preserve"> </w:t>
            </w:r>
          </w:p>
        </w:tc>
        <w:tc>
          <w:tcPr>
            <w:tcW w:w="600"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56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80" w:type="dxa"/>
            <w:vAlign w:val="center"/>
          </w:tcPr>
          <w:p w:rsidR="00B5151B" w:rsidRDefault="00F14533">
            <w:pPr>
              <w:spacing w:after="0" w:line="240" w:lineRule="auto"/>
              <w:rPr>
                <w:sz w:val="20"/>
                <w:szCs w:val="20"/>
              </w:rPr>
            </w:pPr>
            <w:r>
              <w:rPr>
                <w:sz w:val="20"/>
                <w:szCs w:val="20"/>
              </w:rPr>
              <w:t>Eksperimentalni rad</w:t>
            </w:r>
          </w:p>
        </w:tc>
        <w:tc>
          <w:tcPr>
            <w:tcW w:w="570"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0"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615"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51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0"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600"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56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80" w:type="dxa"/>
            <w:vAlign w:val="center"/>
          </w:tcPr>
          <w:p w:rsidR="00B5151B" w:rsidRDefault="00F14533">
            <w:pPr>
              <w:spacing w:after="0" w:line="240" w:lineRule="auto"/>
              <w:rPr>
                <w:sz w:val="20"/>
                <w:szCs w:val="20"/>
              </w:rPr>
            </w:pPr>
            <w:r>
              <w:rPr>
                <w:sz w:val="20"/>
                <w:szCs w:val="20"/>
              </w:rPr>
              <w:t>Esej</w:t>
            </w:r>
          </w:p>
        </w:tc>
        <w:tc>
          <w:tcPr>
            <w:tcW w:w="570"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615"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51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0"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600"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56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80"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70"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0"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615"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51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600"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56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80"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61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5"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200"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3</w:t>
            </w:r>
          </w:p>
        </w:tc>
      </w:tr>
      <w:tr w:rsidR="00B5151B">
        <w:trPr>
          <w:trHeight w:val="397"/>
        </w:trPr>
        <w:tc>
          <w:tcPr>
            <w:tcW w:w="2565"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8085" w:type="dxa"/>
            <w:gridSpan w:val="13"/>
            <w:tcBorders>
              <w:bottom w:val="single" w:sz="12" w:space="0" w:color="000000"/>
              <w:right w:val="single" w:sz="12" w:space="0" w:color="000000"/>
            </w:tcBorders>
            <w:vAlign w:val="center"/>
          </w:tcPr>
          <w:p w:rsidR="00B5151B" w:rsidRDefault="00F14533">
            <w:pPr>
              <w:spacing w:after="0"/>
              <w:rPr>
                <w:b/>
                <w:bCs/>
                <w:sz w:val="20"/>
                <w:szCs w:val="20"/>
              </w:rPr>
            </w:pPr>
            <w:r>
              <w:rPr>
                <w:b/>
                <w:bCs/>
                <w:sz w:val="20"/>
                <w:szCs w:val="20"/>
              </w:rPr>
              <w:t>Maksimalni broj bodova po aktivnosti:</w:t>
            </w:r>
          </w:p>
          <w:p w:rsidR="00B5151B" w:rsidRDefault="00F14533">
            <w:pPr>
              <w:spacing w:after="0"/>
              <w:rPr>
                <w:sz w:val="20"/>
                <w:szCs w:val="20"/>
              </w:rPr>
            </w:pPr>
            <w:r>
              <w:rPr>
                <w:sz w:val="20"/>
                <w:szCs w:val="20"/>
              </w:rPr>
              <w:t>Vježbe: 10</w:t>
            </w:r>
          </w:p>
          <w:p w:rsidR="00B5151B" w:rsidRDefault="00F14533">
            <w:pPr>
              <w:spacing w:after="0"/>
              <w:rPr>
                <w:sz w:val="20"/>
                <w:szCs w:val="20"/>
              </w:rPr>
            </w:pPr>
            <w:r>
              <w:rPr>
                <w:sz w:val="20"/>
                <w:szCs w:val="20"/>
              </w:rPr>
              <w:t>Referati: 10</w:t>
            </w:r>
          </w:p>
          <w:p w:rsidR="00B5151B" w:rsidRDefault="00F14533">
            <w:pPr>
              <w:spacing w:after="0"/>
              <w:rPr>
                <w:sz w:val="20"/>
                <w:szCs w:val="20"/>
              </w:rPr>
            </w:pPr>
            <w:r>
              <w:rPr>
                <w:sz w:val="20"/>
                <w:szCs w:val="20"/>
              </w:rPr>
              <w:t>Završni ispit (usmeni): 80</w:t>
            </w:r>
          </w:p>
          <w:p w:rsidR="00B5151B" w:rsidRDefault="00F14533">
            <w:pPr>
              <w:spacing w:after="0"/>
              <w:rPr>
                <w:b/>
                <w:bCs/>
                <w:sz w:val="20"/>
                <w:szCs w:val="20"/>
              </w:rPr>
            </w:pPr>
            <w:r>
              <w:rPr>
                <w:b/>
                <w:bCs/>
                <w:sz w:val="20"/>
                <w:szCs w:val="20"/>
              </w:rPr>
              <w:t>Završni ispit:</w:t>
            </w:r>
          </w:p>
          <w:p w:rsidR="00B5151B" w:rsidRDefault="00F14533">
            <w:pPr>
              <w:spacing w:after="0"/>
              <w:rPr>
                <w:sz w:val="20"/>
                <w:szCs w:val="20"/>
              </w:rPr>
            </w:pPr>
            <w:r>
              <w:rPr>
                <w:sz w:val="20"/>
                <w:szCs w:val="20"/>
              </w:rPr>
              <w:t>Nakon pozitivno ocijenjenih referata studenti mogu pristupiti usmenom dijelu ispita.</w:t>
            </w:r>
          </w:p>
          <w:p w:rsidR="00B5151B" w:rsidRDefault="00F14533">
            <w:pPr>
              <w:spacing w:after="0"/>
              <w:rPr>
                <w:b/>
                <w:bCs/>
                <w:sz w:val="20"/>
                <w:szCs w:val="20"/>
              </w:rPr>
            </w:pPr>
            <w:r>
              <w:rPr>
                <w:b/>
                <w:bCs/>
                <w:sz w:val="20"/>
                <w:szCs w:val="20"/>
              </w:rPr>
              <w:t>Formiranje ocjene:</w:t>
            </w:r>
          </w:p>
          <w:p w:rsidR="00B5151B" w:rsidRDefault="00F14533">
            <w:pPr>
              <w:spacing w:after="0"/>
              <w:rPr>
                <w:sz w:val="20"/>
                <w:szCs w:val="20"/>
              </w:rPr>
            </w:pPr>
            <w:r>
              <w:rPr>
                <w:sz w:val="20"/>
                <w:szCs w:val="20"/>
              </w:rPr>
              <w:t>&lt; 60 % nedovoljan (1)</w:t>
            </w:r>
          </w:p>
          <w:p w:rsidR="00B5151B" w:rsidRDefault="00F14533">
            <w:pPr>
              <w:spacing w:after="0"/>
              <w:rPr>
                <w:sz w:val="20"/>
                <w:szCs w:val="20"/>
              </w:rPr>
            </w:pPr>
            <w:r>
              <w:rPr>
                <w:sz w:val="20"/>
                <w:szCs w:val="20"/>
              </w:rPr>
              <w:t>≥ 60 % dovoljan (2)</w:t>
            </w:r>
          </w:p>
          <w:p w:rsidR="00B5151B" w:rsidRDefault="00F14533">
            <w:pPr>
              <w:spacing w:after="0"/>
              <w:rPr>
                <w:sz w:val="20"/>
                <w:szCs w:val="20"/>
              </w:rPr>
            </w:pPr>
            <w:r>
              <w:rPr>
                <w:sz w:val="20"/>
                <w:szCs w:val="20"/>
              </w:rPr>
              <w:t>≥ 70 % dobar (3)</w:t>
            </w:r>
          </w:p>
          <w:p w:rsidR="00B5151B" w:rsidRDefault="00F14533">
            <w:pPr>
              <w:spacing w:after="0"/>
              <w:rPr>
                <w:sz w:val="20"/>
                <w:szCs w:val="20"/>
              </w:rPr>
            </w:pPr>
            <w:r>
              <w:rPr>
                <w:sz w:val="20"/>
                <w:szCs w:val="20"/>
              </w:rPr>
              <w:t>≥ 80 % vrlo dobar (4)</w:t>
            </w:r>
          </w:p>
          <w:p w:rsidR="00B5151B" w:rsidRDefault="00F14533">
            <w:pPr>
              <w:spacing w:after="0" w:line="240" w:lineRule="auto"/>
              <w:rPr>
                <w:color w:val="808080"/>
                <w:sz w:val="20"/>
                <w:szCs w:val="20"/>
              </w:rPr>
            </w:pPr>
            <w:r>
              <w:rPr>
                <w:sz w:val="20"/>
                <w:szCs w:val="20"/>
              </w:rPr>
              <w:t>≥ 90 % izvrstan (5)</w:t>
            </w:r>
          </w:p>
        </w:tc>
      </w:tr>
      <w:tr w:rsidR="00B5151B">
        <w:tc>
          <w:tcPr>
            <w:tcW w:w="256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8085" w:type="dxa"/>
            <w:gridSpan w:val="13"/>
            <w:tcBorders>
              <w:bottom w:val="single" w:sz="4" w:space="0" w:color="000000"/>
              <w:right w:val="single" w:sz="12" w:space="0" w:color="000000"/>
            </w:tcBorders>
            <w:vAlign w:val="center"/>
          </w:tcPr>
          <w:p w:rsidR="00B5151B" w:rsidRDefault="00F14533">
            <w:pPr>
              <w:tabs>
                <w:tab w:val="left" w:pos="2820"/>
              </w:tabs>
              <w:spacing w:after="0"/>
              <w:rPr>
                <w:b/>
                <w:bCs/>
                <w:sz w:val="20"/>
                <w:szCs w:val="20"/>
              </w:rPr>
            </w:pPr>
            <w:r>
              <w:rPr>
                <w:b/>
                <w:bCs/>
                <w:sz w:val="20"/>
                <w:szCs w:val="20"/>
              </w:rPr>
              <w:t>Da položi predmet student/studentica mora:</w:t>
            </w:r>
          </w:p>
          <w:p w:rsidR="00B5151B" w:rsidRDefault="00F14533">
            <w:pPr>
              <w:tabs>
                <w:tab w:val="left" w:pos="2820"/>
              </w:tabs>
              <w:spacing w:after="0"/>
              <w:rPr>
                <w:sz w:val="20"/>
                <w:szCs w:val="20"/>
              </w:rPr>
            </w:pPr>
            <w:r>
              <w:rPr>
                <w:sz w:val="20"/>
                <w:szCs w:val="20"/>
              </w:rPr>
              <w:t>1.  Odraditi sve vježbe (100%), predati referate s vježbi na pregled i po potrebi ispraviti referate.</w:t>
            </w:r>
          </w:p>
          <w:p w:rsidR="00B5151B" w:rsidRDefault="00F14533">
            <w:pPr>
              <w:tabs>
                <w:tab w:val="left" w:pos="2820"/>
              </w:tabs>
              <w:spacing w:after="0"/>
              <w:rPr>
                <w:sz w:val="20"/>
                <w:szCs w:val="20"/>
              </w:rPr>
            </w:pPr>
            <w:r>
              <w:rPr>
                <w:sz w:val="20"/>
                <w:szCs w:val="20"/>
              </w:rPr>
              <w:t>2.   Prisustvovati 70 % predavanja.</w:t>
            </w:r>
          </w:p>
          <w:p w:rsidR="00B5151B" w:rsidRDefault="00F14533">
            <w:pPr>
              <w:tabs>
                <w:tab w:val="left" w:pos="2820"/>
              </w:tabs>
              <w:spacing w:after="0"/>
              <w:rPr>
                <w:sz w:val="20"/>
                <w:szCs w:val="20"/>
              </w:rPr>
            </w:pPr>
            <w:r>
              <w:rPr>
                <w:sz w:val="20"/>
                <w:szCs w:val="20"/>
              </w:rPr>
              <w:t>3.   Prisustvovati 70 % seminara.</w:t>
            </w:r>
          </w:p>
          <w:p w:rsidR="00B5151B" w:rsidRDefault="00F14533">
            <w:pPr>
              <w:tabs>
                <w:tab w:val="left" w:pos="2820"/>
              </w:tabs>
              <w:spacing w:after="0" w:line="240" w:lineRule="auto"/>
              <w:rPr>
                <w:color w:val="808080"/>
                <w:sz w:val="20"/>
                <w:szCs w:val="20"/>
              </w:rPr>
            </w:pPr>
            <w:r>
              <w:rPr>
                <w:sz w:val="20"/>
                <w:szCs w:val="20"/>
              </w:rPr>
              <w:t>Uspješno položiti usmeni dio ispita.</w:t>
            </w:r>
          </w:p>
        </w:tc>
      </w:tr>
      <w:tr w:rsidR="00B5151B">
        <w:tc>
          <w:tcPr>
            <w:tcW w:w="2565"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85"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47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30"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56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85"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1.</w:t>
            </w:r>
            <w:r>
              <w:rPr>
                <w:color w:val="000000"/>
                <w:sz w:val="20"/>
                <w:szCs w:val="20"/>
              </w:rPr>
              <w:t xml:space="preserve"> </w:t>
            </w:r>
            <w:r>
              <w:rPr>
                <w:sz w:val="20"/>
                <w:szCs w:val="20"/>
              </w:rPr>
              <w:t>Rosenthal, A.J. (1999) Food Texture – Measurement and Perception, Aspen Publishers, Gaithersburg</w:t>
            </w:r>
          </w:p>
          <w:p w:rsidR="00B5151B" w:rsidRDefault="00F14533">
            <w:pPr>
              <w:tabs>
                <w:tab w:val="left" w:pos="2820"/>
              </w:tabs>
              <w:spacing w:after="0" w:line="240" w:lineRule="auto"/>
              <w:rPr>
                <w:sz w:val="20"/>
                <w:szCs w:val="20"/>
              </w:rPr>
            </w:pPr>
            <w:r>
              <w:rPr>
                <w:sz w:val="20"/>
                <w:szCs w:val="20"/>
              </w:rPr>
              <w:t>2. Bourne, M. (2002) Food Texture and Viscosity, Elsevier, New York</w:t>
            </w:r>
          </w:p>
          <w:p w:rsidR="00B5151B" w:rsidRDefault="00F14533">
            <w:pPr>
              <w:tabs>
                <w:tab w:val="left" w:pos="2820"/>
              </w:tabs>
              <w:spacing w:after="0" w:line="240" w:lineRule="auto"/>
              <w:rPr>
                <w:sz w:val="20"/>
                <w:szCs w:val="20"/>
              </w:rPr>
            </w:pPr>
            <w:r>
              <w:rPr>
                <w:sz w:val="20"/>
                <w:szCs w:val="20"/>
              </w:rPr>
              <w:t>3. McKenna, B.M. (2003) Texture in Food Volume 2: Solid foods, Woodhead Publishing, Cambridge</w:t>
            </w:r>
          </w:p>
          <w:p w:rsidR="00B5151B" w:rsidRDefault="00F14533">
            <w:pPr>
              <w:tabs>
                <w:tab w:val="left" w:pos="2820"/>
              </w:tabs>
              <w:spacing w:after="0" w:line="240" w:lineRule="auto"/>
              <w:rPr>
                <w:sz w:val="20"/>
                <w:szCs w:val="20"/>
              </w:rPr>
            </w:pPr>
            <w:r>
              <w:rPr>
                <w:sz w:val="20"/>
                <w:szCs w:val="20"/>
              </w:rPr>
              <w:t>4. Chen, J., Rosenthal, A. (2015) Modifying Food Texture – Volume 1: Novel Ingredients and Processing Techniques, Woodhead Publishnig, Cambridge</w:t>
            </w:r>
          </w:p>
          <w:p w:rsidR="00B5151B" w:rsidRDefault="00F14533">
            <w:pPr>
              <w:tabs>
                <w:tab w:val="left" w:pos="2820"/>
              </w:tabs>
              <w:spacing w:after="0" w:line="240" w:lineRule="auto"/>
              <w:rPr>
                <w:sz w:val="20"/>
                <w:szCs w:val="20"/>
              </w:rPr>
            </w:pPr>
            <w:r>
              <w:rPr>
                <w:sz w:val="20"/>
                <w:szCs w:val="20"/>
              </w:rPr>
              <w:t>5. Gregory J., (2006) Particles in water, Taylor &amp; Francis group, London, England.</w:t>
            </w:r>
          </w:p>
          <w:p w:rsidR="00B5151B" w:rsidRDefault="00B5151B">
            <w:pPr>
              <w:tabs>
                <w:tab w:val="left" w:pos="2820"/>
              </w:tabs>
              <w:spacing w:after="0" w:line="240" w:lineRule="auto"/>
              <w:rPr>
                <w:sz w:val="20"/>
                <w:szCs w:val="20"/>
              </w:rPr>
            </w:pPr>
          </w:p>
        </w:tc>
        <w:tc>
          <w:tcPr>
            <w:tcW w:w="1470"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30"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M</w:t>
            </w:r>
            <w:r>
              <w:rPr>
                <w:sz w:val="20"/>
                <w:szCs w:val="20"/>
              </w:rPr>
              <w:t>erlin</w:t>
            </w:r>
          </w:p>
        </w:tc>
      </w:tr>
      <w:tr w:rsidR="00B5151B">
        <w:tc>
          <w:tcPr>
            <w:tcW w:w="2565"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lastRenderedPageBreak/>
              <w:t xml:space="preserve">2.12. Dopunska literatura </w:t>
            </w:r>
          </w:p>
        </w:tc>
        <w:tc>
          <w:tcPr>
            <w:tcW w:w="8085"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1.  McClements, D.J. (2007) Understanding and controlling the microstructure of complex foods, Woodhead Publishing, Cambridge</w:t>
            </w:r>
          </w:p>
          <w:p w:rsidR="00B5151B" w:rsidRDefault="00F14533">
            <w:pPr>
              <w:tabs>
                <w:tab w:val="left" w:pos="2820"/>
              </w:tabs>
              <w:spacing w:after="0" w:line="360" w:lineRule="auto"/>
              <w:jc w:val="both"/>
              <w:rPr>
                <w:sz w:val="20"/>
                <w:szCs w:val="20"/>
              </w:rPr>
            </w:pPr>
            <w:r>
              <w:rPr>
                <w:sz w:val="20"/>
                <w:szCs w:val="20"/>
              </w:rPr>
              <w:t>2. Irudayaraj, J., Reh, C. (2008) Nondestructive Testing of Food Quality, Blackwell Publishing, Ames</w:t>
            </w:r>
          </w:p>
          <w:p w:rsidR="00B5151B" w:rsidRDefault="00F14533">
            <w:pPr>
              <w:tabs>
                <w:tab w:val="left" w:pos="2820"/>
              </w:tabs>
              <w:spacing w:after="0" w:line="360" w:lineRule="auto"/>
              <w:jc w:val="both"/>
              <w:rPr>
                <w:sz w:val="20"/>
                <w:szCs w:val="20"/>
              </w:rPr>
            </w:pPr>
            <w:r>
              <w:rPr>
                <w:sz w:val="20"/>
                <w:szCs w:val="20"/>
              </w:rPr>
              <w:t>3. Benenson, W., Harris, J.W., Stocker, H., Lutz, H. (2002) Handbook of physics. Springer- Verlag, New York.</w:t>
            </w:r>
          </w:p>
        </w:tc>
      </w:tr>
      <w:tr w:rsidR="00B5151B">
        <w:tc>
          <w:tcPr>
            <w:tcW w:w="2565"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8085"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72">
              <w:r>
                <w:rPr>
                  <w:color w:val="0563C1"/>
                  <w:sz w:val="20"/>
                  <w:szCs w:val="20"/>
                  <w:u w:val="single"/>
                </w:rPr>
                <w:t>http://www.pbf.unizg.hr/studiji/ispitni_rokovi</w:t>
              </w:r>
            </w:hyperlink>
          </w:p>
        </w:tc>
      </w:tr>
      <w:tr w:rsidR="00B5151B">
        <w:tc>
          <w:tcPr>
            <w:tcW w:w="2565"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8085"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070C0"/>
                <w:sz w:val="20"/>
                <w:szCs w:val="20"/>
              </w:rPr>
            </w:pPr>
            <w:r>
              <w:rPr>
                <w:b/>
                <w:bCs/>
                <w:color w:val="0070C0"/>
                <w:sz w:val="20"/>
                <w:szCs w:val="20"/>
              </w:rPr>
              <w:t>prof. dr. sc. Ksenija Marković</w:t>
            </w:r>
          </w:p>
          <w:p w:rsidR="00B5151B" w:rsidRDefault="00F14533">
            <w:pPr>
              <w:tabs>
                <w:tab w:val="left" w:pos="2820"/>
              </w:tabs>
              <w:spacing w:after="0" w:line="240" w:lineRule="auto"/>
              <w:rPr>
                <w:color w:val="0070C0"/>
                <w:sz w:val="20"/>
                <w:szCs w:val="20"/>
              </w:rPr>
            </w:pPr>
            <w:r>
              <w:rPr>
                <w:color w:val="0070C0"/>
                <w:sz w:val="20"/>
                <w:szCs w:val="20"/>
              </w:rPr>
              <w:t>prof. dr. sc. Mirjana Hruškar</w:t>
            </w:r>
          </w:p>
          <w:p w:rsidR="00B5151B" w:rsidRDefault="00F14533">
            <w:pPr>
              <w:tabs>
                <w:tab w:val="left" w:pos="2820"/>
              </w:tabs>
              <w:spacing w:after="0" w:line="240" w:lineRule="auto"/>
              <w:rPr>
                <w:color w:val="0070C0"/>
                <w:sz w:val="20"/>
                <w:szCs w:val="20"/>
              </w:rPr>
            </w:pPr>
            <w:r>
              <w:rPr>
                <w:color w:val="0070C0"/>
                <w:sz w:val="20"/>
                <w:szCs w:val="20"/>
              </w:rPr>
              <w:t>prof. dr. sc. Marina Krpan</w:t>
            </w:r>
          </w:p>
          <w:p w:rsidR="00B5151B" w:rsidRDefault="00F14533">
            <w:pPr>
              <w:tabs>
                <w:tab w:val="left" w:pos="2820"/>
              </w:tabs>
              <w:spacing w:after="0" w:line="240" w:lineRule="auto"/>
              <w:rPr>
                <w:color w:val="0070C0"/>
                <w:sz w:val="20"/>
                <w:szCs w:val="20"/>
              </w:rPr>
            </w:pPr>
            <w:r>
              <w:rPr>
                <w:color w:val="0070C0"/>
                <w:sz w:val="20"/>
                <w:szCs w:val="20"/>
              </w:rPr>
              <w:t>dr. sc. Saša Drakula</w:t>
            </w:r>
          </w:p>
          <w:p w:rsidR="00B5151B" w:rsidRDefault="00F14533">
            <w:pPr>
              <w:tabs>
                <w:tab w:val="left" w:pos="2820"/>
              </w:tabs>
              <w:spacing w:after="0" w:line="240" w:lineRule="auto"/>
              <w:rPr>
                <w:b/>
                <w:bCs/>
                <w:sz w:val="20"/>
                <w:szCs w:val="20"/>
              </w:rPr>
            </w:pPr>
            <w:r>
              <w:rPr>
                <w:color w:val="0070C0"/>
                <w:sz w:val="20"/>
                <w:szCs w:val="20"/>
              </w:rPr>
              <w:t>dr. sc. Nikola Major</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 xml:space="preserve">Analitika prehrambenih proizvoda  </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highlight w:val="white"/>
              </w:rPr>
              <w:t>269979</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 + 45 + 0 + 0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47</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p>
          <w:p w:rsidR="00B5151B" w:rsidRDefault="00F14533">
            <w:pPr>
              <w:tabs>
                <w:tab w:val="right" w:pos="2149"/>
              </w:tabs>
              <w:spacing w:after="0" w:line="240" w:lineRule="auto"/>
              <w:rPr>
                <w:sz w:val="20"/>
                <w:szCs w:val="20"/>
              </w:rPr>
            </w:pPr>
            <w:r>
              <w:rPr>
                <w:sz w:val="20"/>
                <w:szCs w:val="20"/>
              </w:rPr>
              <w:t>10 %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predavaonici PBF-a, vježbe u laboratoriju Zavoda za poznavanje i kontrolu sirovina i prehrambenih proizvoda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Cilj kolegija je upoznavanje studenta sa različitim analitičkim metodama određivanja osnovnih sastojaka prehrambenih proizvoda kao što su voda, ukupni pepeo i pojedine mineralne tvari, bjelančevine, ugljikohidrati i masti. Studenti će se također upoznati sa osnovnim zakonskim propisima vezanim uz kontrolu kvalitete hrane, principima uzorkovanja te osnovama senzorske procjene i statističkih metoda u kontroli kvalitete hrane. U okviru kolegija studenti će steći vještine za samostalnu izvedbu analitičkih metoda i pripremu analitičkih izvješća u određivanju osnovnih sastojaka hrane, usporedbu pojedinih metoda te primjenu statističkih alata kao i osnovnih zakonskih načela te principa uzorkovanja i senzorske procjene. Usvojene vještine moći će upotrijebiti za odabir i primjenu najprikladnije metode određivanja osnovnih sastojaka te provedbu postupaka kontrole kvalitete pojedine vrste prehrambenih proizvoda.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before="240" w:after="0"/>
              <w:rPr>
                <w:sz w:val="20"/>
                <w:szCs w:val="20"/>
              </w:rPr>
            </w:pPr>
            <w:r>
              <w:rPr>
                <w:sz w:val="20"/>
                <w:szCs w:val="20"/>
              </w:rPr>
              <w:t>Uvjeti za upis kolegija su položeni predmeti:</w:t>
            </w:r>
          </w:p>
          <w:p w:rsidR="00B5151B" w:rsidRDefault="00F14533">
            <w:pPr>
              <w:tabs>
                <w:tab w:val="left" w:pos="2820"/>
              </w:tabs>
              <w:spacing w:after="0" w:line="240" w:lineRule="auto"/>
              <w:rPr>
                <w:sz w:val="20"/>
                <w:szCs w:val="20"/>
              </w:rPr>
            </w:pPr>
            <w:r>
              <w:rPr>
                <w:sz w:val="20"/>
                <w:szCs w:val="20"/>
              </w:rPr>
              <w:t xml:space="preserve">Opća kemija </w:t>
            </w:r>
          </w:p>
          <w:p w:rsidR="00B5151B" w:rsidRDefault="00F14533">
            <w:pPr>
              <w:tabs>
                <w:tab w:val="left" w:pos="2820"/>
              </w:tabs>
              <w:spacing w:after="0" w:line="240" w:lineRule="auto"/>
              <w:rPr>
                <w:sz w:val="20"/>
                <w:szCs w:val="20"/>
              </w:rPr>
            </w:pPr>
            <w:r>
              <w:rPr>
                <w:sz w:val="20"/>
                <w:szCs w:val="20"/>
              </w:rPr>
              <w:t xml:space="preserve">Analitička kemija </w:t>
            </w:r>
          </w:p>
          <w:p w:rsidR="00B5151B" w:rsidRDefault="00F14533">
            <w:pPr>
              <w:tabs>
                <w:tab w:val="left" w:pos="2820"/>
              </w:tabs>
              <w:spacing w:after="0" w:line="240" w:lineRule="auto"/>
              <w:rPr>
                <w:sz w:val="20"/>
                <w:szCs w:val="20"/>
              </w:rPr>
            </w:pPr>
            <w:r>
              <w:rPr>
                <w:sz w:val="20"/>
                <w:szCs w:val="20"/>
              </w:rPr>
              <w:t xml:space="preserve">Organska kemija </w:t>
            </w:r>
          </w:p>
          <w:p w:rsidR="00B5151B" w:rsidRDefault="00F14533">
            <w:pPr>
              <w:tabs>
                <w:tab w:val="left" w:pos="2820"/>
              </w:tabs>
              <w:spacing w:after="0" w:line="240" w:lineRule="auto"/>
              <w:rPr>
                <w:sz w:val="20"/>
                <w:szCs w:val="20"/>
              </w:rPr>
            </w:pPr>
            <w:r>
              <w:rPr>
                <w:sz w:val="20"/>
                <w:szCs w:val="20"/>
              </w:rPr>
              <w:t xml:space="preserve">Fizikalna kemija </w:t>
            </w:r>
          </w:p>
          <w:p w:rsidR="00B5151B" w:rsidRDefault="00F14533">
            <w:pPr>
              <w:tabs>
                <w:tab w:val="left" w:pos="2820"/>
              </w:tabs>
              <w:spacing w:after="0" w:line="240" w:lineRule="auto"/>
              <w:rPr>
                <w:sz w:val="20"/>
                <w:szCs w:val="20"/>
              </w:rPr>
            </w:pPr>
            <w:r>
              <w:rPr>
                <w:sz w:val="20"/>
                <w:szCs w:val="20"/>
              </w:rPr>
              <w:t xml:space="preserve">Statistika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2.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rPr>
                <w:sz w:val="20"/>
                <w:szCs w:val="20"/>
              </w:rPr>
            </w:pPr>
            <w:r>
              <w:rPr>
                <w:sz w:val="20"/>
                <w:szCs w:val="20"/>
              </w:rPr>
              <w:t>3. Primijeniti i integrirati stečena znanja i vještine i tako sudjelovati u poslovima vezanim uz kontrolu procesa proizvodnje i kakvoće hrane.</w:t>
            </w:r>
          </w:p>
          <w:p w:rsidR="00B5151B" w:rsidRDefault="00F14533">
            <w:pPr>
              <w:tabs>
                <w:tab w:val="left" w:pos="2820"/>
              </w:tabs>
              <w:spacing w:after="0" w:line="240" w:lineRule="auto"/>
              <w:rPr>
                <w:sz w:val="20"/>
                <w:szCs w:val="20"/>
              </w:rPr>
            </w:pPr>
            <w:r>
              <w:rPr>
                <w:sz w:val="20"/>
                <w:szCs w:val="20"/>
              </w:rPr>
              <w:t>4.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lastRenderedPageBreak/>
              <w:t>5. Prikupiti i interpretirati rezultate laboratorijskih analiza hrane.</w:t>
            </w:r>
          </w:p>
          <w:p w:rsidR="00B5151B" w:rsidRDefault="00F14533">
            <w:pPr>
              <w:tabs>
                <w:tab w:val="left" w:pos="2820"/>
              </w:tabs>
              <w:spacing w:after="0" w:line="240" w:lineRule="auto"/>
              <w:rPr>
                <w:sz w:val="20"/>
                <w:szCs w:val="20"/>
              </w:rPr>
            </w:pPr>
            <w:r>
              <w:rPr>
                <w:sz w:val="20"/>
                <w:szCs w:val="20"/>
              </w:rPr>
              <w:t>6. Sažeti zaključke na temelju rezultata istraživanja iz područja prehrambene tehnologije.</w:t>
            </w:r>
          </w:p>
          <w:p w:rsidR="00B5151B" w:rsidRDefault="00F14533">
            <w:pPr>
              <w:tabs>
                <w:tab w:val="left" w:pos="2820"/>
              </w:tabs>
              <w:spacing w:after="0" w:line="240" w:lineRule="auto"/>
              <w:rPr>
                <w:sz w:val="20"/>
                <w:szCs w:val="20"/>
              </w:rPr>
            </w:pPr>
            <w:r>
              <w:rPr>
                <w:sz w:val="20"/>
                <w:szCs w:val="20"/>
              </w:rPr>
              <w:t>7.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8. Sudjelovati u radu homogenog ili interdisciplinarnog stručnog tima u području prehrambene tehnologije.</w:t>
            </w:r>
          </w:p>
          <w:p w:rsidR="00B5151B" w:rsidRDefault="00F14533">
            <w:pPr>
              <w:tabs>
                <w:tab w:val="left" w:pos="2820"/>
              </w:tabs>
              <w:spacing w:after="0" w:line="240" w:lineRule="auto"/>
              <w:rPr>
                <w:sz w:val="20"/>
                <w:szCs w:val="20"/>
              </w:rPr>
            </w:pPr>
            <w:r>
              <w:rPr>
                <w:sz w:val="20"/>
                <w:szCs w:val="20"/>
              </w:rPr>
              <w:t>9.     Razviti vještine učenja potrebne za nastavak studiranja na diplomskim studijima te svijest o potrebi cjeloživotnog učenja.</w:t>
            </w:r>
          </w:p>
          <w:p w:rsidR="00B5151B" w:rsidRDefault="00F14533">
            <w:pPr>
              <w:tabs>
                <w:tab w:val="left" w:pos="2820"/>
              </w:tabs>
              <w:spacing w:after="0" w:line="240" w:lineRule="auto"/>
              <w:rPr>
                <w:sz w:val="20"/>
                <w:szCs w:val="20"/>
              </w:rPr>
            </w:pPr>
            <w:r>
              <w:rPr>
                <w:sz w:val="20"/>
                <w:szCs w:val="20"/>
              </w:rPr>
              <w:t>10.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rPr>
                <w:sz w:val="20"/>
                <w:szCs w:val="20"/>
              </w:rPr>
            </w:pPr>
            <w:r>
              <w:rPr>
                <w:sz w:val="20"/>
                <w:szCs w:val="20"/>
              </w:rPr>
              <w:t>1.     Definirati principe zakonskih propisa i uzorkovanja hrane.</w:t>
            </w:r>
          </w:p>
          <w:p w:rsidR="00B5151B" w:rsidRDefault="00F14533">
            <w:pPr>
              <w:spacing w:after="0"/>
              <w:rPr>
                <w:sz w:val="20"/>
                <w:szCs w:val="20"/>
              </w:rPr>
            </w:pPr>
            <w:r>
              <w:rPr>
                <w:sz w:val="20"/>
                <w:szCs w:val="20"/>
              </w:rPr>
              <w:t>2.     Objasniti principe analitičkih metoda za određivanje osnovnih sastojaka hrane te principe senzorske procjene u kontroli kvalitete hrane.</w:t>
            </w:r>
          </w:p>
          <w:p w:rsidR="00B5151B" w:rsidRDefault="00F14533">
            <w:pPr>
              <w:spacing w:after="0"/>
              <w:rPr>
                <w:sz w:val="20"/>
                <w:szCs w:val="20"/>
              </w:rPr>
            </w:pPr>
            <w:r>
              <w:rPr>
                <w:sz w:val="20"/>
                <w:szCs w:val="20"/>
              </w:rPr>
              <w:t>3.     Usporediti pojedine principe uzorkovanja te analitičke metode za određivanje vode, bjelančevina, ugljikohidrata, masti i mineralnih tvari.</w:t>
            </w:r>
          </w:p>
          <w:p w:rsidR="00B5151B" w:rsidRDefault="00F14533">
            <w:pPr>
              <w:spacing w:after="0"/>
              <w:rPr>
                <w:sz w:val="20"/>
                <w:szCs w:val="20"/>
              </w:rPr>
            </w:pPr>
            <w:r>
              <w:rPr>
                <w:sz w:val="20"/>
                <w:szCs w:val="20"/>
              </w:rPr>
              <w:t>4.     Primijeniti određenu analitičku metodu te statističke alate pri određivanju udjela osnovnih sastojaka hrane.</w:t>
            </w:r>
          </w:p>
          <w:p w:rsidR="00B5151B" w:rsidRDefault="00F14533">
            <w:pPr>
              <w:spacing w:after="0"/>
              <w:rPr>
                <w:sz w:val="20"/>
                <w:szCs w:val="20"/>
              </w:rPr>
            </w:pPr>
            <w:r>
              <w:rPr>
                <w:sz w:val="20"/>
                <w:szCs w:val="20"/>
              </w:rPr>
              <w:t>5.     Izračunati udio vode/suhe tvari, mineralnog ostatka, bjelančevina, ugljikohidrata, masti te pojedinih mineralnih tvari u uzorcima hrane.</w:t>
            </w:r>
          </w:p>
          <w:p w:rsidR="00B5151B" w:rsidRDefault="00F14533">
            <w:pPr>
              <w:spacing w:after="0"/>
              <w:rPr>
                <w:sz w:val="20"/>
                <w:szCs w:val="20"/>
              </w:rPr>
            </w:pPr>
            <w:r>
              <w:rPr>
                <w:sz w:val="20"/>
                <w:szCs w:val="20"/>
              </w:rPr>
              <w:t>6.     Preporučiti planove prijema te pojedine analitičke, senzorske i statističke metode u kontroli kvalitete prehrambenih proizvoda.</w:t>
            </w:r>
          </w:p>
          <w:p w:rsidR="00B5151B" w:rsidRDefault="00F14533">
            <w:pPr>
              <w:spacing w:after="0" w:line="240" w:lineRule="auto"/>
              <w:rPr>
                <w:sz w:val="20"/>
                <w:szCs w:val="20"/>
              </w:rPr>
            </w:pPr>
            <w:r>
              <w:rPr>
                <w:sz w:val="20"/>
                <w:szCs w:val="20"/>
              </w:rPr>
              <w:t>7.   Ocijeniti prikladnost odabira pojedine analitičke metode u određivanju osnovnih sastojaka hrane.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 xml:space="preserve">Teorijski: Zakonski propisi vezani za kvalitetu hrane. Uzorkovanje. Pregled metoda za određivanje vode/suhe tvari u hrani. Pregled metoda za određivanje mineralnih tvari u hrani. Pregled metoda za određivanje bjelančevina u hrani. Pregled metoda za određivanje ugljikohidrata u hrani. Pregled metoda za određivanje masti/ulja u hrani. Senzorska procjena u kontroli kvalitete hrane. Statističke metode u kontroli kvalitete hrane. Eksperimentalno: Laboratorijsko određivanje osnovnih sastojaka hrane uz pripremu pripadajućih analitičkih izvješća (referata). </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515"/>
                <w:id w:val="-8051370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516"/>
                <w:id w:val="81155301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517"/>
                <w:id w:val="-10891087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518"/>
                <w:id w:val="-71456184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519"/>
                <w:id w:val="-20925602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520"/>
                <w:id w:val="17149880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521"/>
                <w:id w:val="-1329263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522"/>
                <w:id w:val="66302646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523"/>
                <w:id w:val="-202355653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524"/>
                <w:id w:val="78289953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25"/>
                <w:id w:val="1846692610"/>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DA</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N</w:t>
            </w:r>
            <w:r>
              <w:rPr>
                <w:sz w:val="20"/>
                <w:szCs w:val="20"/>
              </w:rPr>
              <w:t>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5</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rPr>
                <w:sz w:val="20"/>
                <w:szCs w:val="20"/>
              </w:rPr>
            </w:pPr>
            <w:r>
              <w:rPr>
                <w:sz w:val="20"/>
                <w:szCs w:val="20"/>
              </w:rPr>
              <w:t xml:space="preserve">Maksimalni broj bodova po vrstama aktivnosti: </w:t>
            </w:r>
          </w:p>
          <w:p w:rsidR="00B5151B" w:rsidRDefault="00F14533">
            <w:pPr>
              <w:spacing w:after="0"/>
              <w:ind w:left="360"/>
              <w:rPr>
                <w:sz w:val="20"/>
                <w:szCs w:val="20"/>
              </w:rPr>
            </w:pPr>
            <w:r>
              <w:rPr>
                <w:sz w:val="20"/>
                <w:szCs w:val="20"/>
              </w:rPr>
              <w:t>1.      prvi parcijalni ispit 50</w:t>
            </w:r>
          </w:p>
          <w:p w:rsidR="00B5151B" w:rsidRDefault="00F14533">
            <w:pPr>
              <w:spacing w:after="0"/>
              <w:ind w:left="360"/>
              <w:rPr>
                <w:sz w:val="20"/>
                <w:szCs w:val="20"/>
              </w:rPr>
            </w:pPr>
            <w:r>
              <w:rPr>
                <w:sz w:val="20"/>
                <w:szCs w:val="20"/>
              </w:rPr>
              <w:t>2.      drugi parcijalni ispit 40</w:t>
            </w:r>
          </w:p>
          <w:p w:rsidR="00B5151B" w:rsidRDefault="00F14533">
            <w:pPr>
              <w:spacing w:after="0"/>
              <w:ind w:left="360"/>
              <w:rPr>
                <w:sz w:val="20"/>
                <w:szCs w:val="20"/>
              </w:rPr>
            </w:pPr>
            <w:r>
              <w:rPr>
                <w:sz w:val="20"/>
                <w:szCs w:val="20"/>
              </w:rPr>
              <w:t>3.      prvi parcijalni kolokvij iz vježbi 40</w:t>
            </w:r>
          </w:p>
          <w:p w:rsidR="00B5151B" w:rsidRDefault="00F14533">
            <w:pPr>
              <w:spacing w:after="0"/>
              <w:ind w:left="360"/>
              <w:rPr>
                <w:sz w:val="20"/>
                <w:szCs w:val="20"/>
              </w:rPr>
            </w:pPr>
            <w:r>
              <w:rPr>
                <w:sz w:val="20"/>
                <w:szCs w:val="20"/>
              </w:rPr>
              <w:t>4.      drugi parcijalni kolokvij iz vježbi 30</w:t>
            </w:r>
          </w:p>
          <w:p w:rsidR="00B5151B" w:rsidRDefault="00F14533">
            <w:pPr>
              <w:spacing w:after="0"/>
              <w:ind w:left="360"/>
              <w:rPr>
                <w:sz w:val="20"/>
                <w:szCs w:val="20"/>
              </w:rPr>
            </w:pPr>
            <w:r>
              <w:rPr>
                <w:sz w:val="20"/>
                <w:szCs w:val="20"/>
              </w:rPr>
              <w:t>5.      ocjenjuju se i dobiveni pojedinačni rezultati o udjelu pojedinog sastojka u hrani što ga je student odredio na vježbama pri čemu odstupanje ±5 % od prave vrijednosti daje ocjenu izvrstan (5).</w:t>
            </w:r>
          </w:p>
          <w:p w:rsidR="00B5151B" w:rsidRDefault="00F14533">
            <w:pPr>
              <w:spacing w:after="0"/>
              <w:rPr>
                <w:sz w:val="20"/>
                <w:szCs w:val="20"/>
              </w:rPr>
            </w:pPr>
            <w:r>
              <w:rPr>
                <w:sz w:val="20"/>
                <w:szCs w:val="20"/>
              </w:rPr>
              <w:lastRenderedPageBreak/>
              <w:t>Uvjet za prolaznost je pozitivna ocjena iz oba parcijalna ispita, oba parcijalna kolokvija iz vježbi i eksperimentalnog dijela vježbi.</w:t>
            </w:r>
          </w:p>
          <w:p w:rsidR="00B5151B" w:rsidRDefault="00F14533">
            <w:pPr>
              <w:spacing w:after="0"/>
              <w:rPr>
                <w:sz w:val="20"/>
                <w:szCs w:val="20"/>
              </w:rPr>
            </w:pPr>
            <w:r>
              <w:rPr>
                <w:sz w:val="20"/>
                <w:szCs w:val="20"/>
              </w:rPr>
              <w:t>Za pozitivnu ocjenu iz pojedinih parcijalnih ispita i parcijalnih kolokvija iz vježbi potrebno je postići više od 60 % od maksimalnog broja bodova.</w:t>
            </w:r>
          </w:p>
          <w:p w:rsidR="00B5151B" w:rsidRDefault="00F14533">
            <w:pPr>
              <w:spacing w:after="0"/>
              <w:rPr>
                <w:sz w:val="20"/>
                <w:szCs w:val="20"/>
              </w:rPr>
            </w:pPr>
            <w:r>
              <w:rPr>
                <w:sz w:val="20"/>
                <w:szCs w:val="20"/>
              </w:rPr>
              <w:t>Formiranje ocjene:</w:t>
            </w:r>
          </w:p>
          <w:p w:rsidR="00B5151B" w:rsidRDefault="00F14533">
            <w:pPr>
              <w:spacing w:after="0"/>
              <w:rPr>
                <w:sz w:val="20"/>
                <w:szCs w:val="20"/>
              </w:rPr>
            </w:pPr>
            <w:r>
              <w:rPr>
                <w:sz w:val="20"/>
                <w:szCs w:val="20"/>
              </w:rPr>
              <w:t>≤ 60 % nedovoljan (1)</w:t>
            </w:r>
          </w:p>
          <w:p w:rsidR="00B5151B" w:rsidRDefault="00F14533">
            <w:pPr>
              <w:spacing w:after="0"/>
              <w:rPr>
                <w:sz w:val="20"/>
                <w:szCs w:val="20"/>
              </w:rPr>
            </w:pPr>
            <w:r>
              <w:rPr>
                <w:sz w:val="20"/>
                <w:szCs w:val="20"/>
              </w:rPr>
              <w:t>˃ 60 % dovoljan (2)</w:t>
            </w:r>
          </w:p>
          <w:p w:rsidR="00B5151B" w:rsidRDefault="00F14533">
            <w:pPr>
              <w:spacing w:after="0"/>
              <w:rPr>
                <w:sz w:val="20"/>
                <w:szCs w:val="20"/>
              </w:rPr>
            </w:pPr>
            <w:r>
              <w:rPr>
                <w:sz w:val="20"/>
                <w:szCs w:val="20"/>
              </w:rPr>
              <w:t>˃ 70 % dobar (3)</w:t>
            </w:r>
          </w:p>
          <w:p w:rsidR="00B5151B" w:rsidRDefault="00F14533">
            <w:pPr>
              <w:spacing w:after="0"/>
              <w:rPr>
                <w:sz w:val="20"/>
                <w:szCs w:val="20"/>
              </w:rPr>
            </w:pPr>
            <w:r>
              <w:rPr>
                <w:sz w:val="20"/>
                <w:szCs w:val="20"/>
              </w:rPr>
              <w:t>˃ 80 % vrlo dobar (4)</w:t>
            </w:r>
          </w:p>
          <w:p w:rsidR="00B5151B" w:rsidRDefault="00F14533">
            <w:pPr>
              <w:spacing w:after="0"/>
              <w:rPr>
                <w:sz w:val="20"/>
                <w:szCs w:val="20"/>
              </w:rPr>
            </w:pPr>
            <w:r>
              <w:rPr>
                <w:sz w:val="20"/>
                <w:szCs w:val="20"/>
              </w:rPr>
              <w:t>˃ 90 % izvrstan (5)</w:t>
            </w:r>
          </w:p>
          <w:p w:rsidR="00B5151B" w:rsidRDefault="00F14533">
            <w:pPr>
              <w:spacing w:after="0"/>
              <w:rPr>
                <w:color w:val="808080"/>
                <w:sz w:val="20"/>
                <w:szCs w:val="20"/>
              </w:rPr>
            </w:pPr>
            <w:r>
              <w:rPr>
                <w:sz w:val="20"/>
                <w:szCs w:val="20"/>
              </w:rPr>
              <w:t xml:space="preserve">Konačna ocjena: suma ocjena parcijalnih ispita i parcijalnih kolokvija iz vježbi te eksperimentalnog dijela vježbi /5.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sz w:val="20"/>
                <w:szCs w:val="20"/>
              </w:rPr>
              <w:t>·     odraditi sve vježbe</w:t>
            </w:r>
          </w:p>
          <w:p w:rsidR="00B5151B" w:rsidRDefault="00F14533">
            <w:pPr>
              <w:tabs>
                <w:tab w:val="left" w:pos="2820"/>
              </w:tabs>
              <w:spacing w:after="0" w:line="240" w:lineRule="auto"/>
              <w:rPr>
                <w:sz w:val="20"/>
                <w:szCs w:val="20"/>
              </w:rPr>
            </w:pPr>
            <w:r>
              <w:rPr>
                <w:sz w:val="20"/>
                <w:szCs w:val="20"/>
              </w:rPr>
              <w:t>·        prisustvovati svim predavanjima i vježbama pri čemu nije dozvoljeno neopravdano izostati s vježbi i opravdani izostanci se moraju nadoknaditi, a dozvoljen broj neopravdanih izostanaka s predavanja je 2</w:t>
            </w:r>
          </w:p>
          <w:p w:rsidR="00B5151B" w:rsidRDefault="00F14533">
            <w:pPr>
              <w:tabs>
                <w:tab w:val="left" w:pos="2820"/>
              </w:tabs>
              <w:spacing w:after="0" w:line="240" w:lineRule="auto"/>
              <w:rPr>
                <w:sz w:val="20"/>
                <w:szCs w:val="20"/>
              </w:rPr>
            </w:pPr>
            <w:r>
              <w:rPr>
                <w:sz w:val="20"/>
                <w:szCs w:val="20"/>
              </w:rPr>
              <w:t>·        postići više od 60 % bodova na svakom parcijalnom ispitu i parcijalnom kolokviju iz vježbi</w:t>
            </w:r>
          </w:p>
          <w:p w:rsidR="00B5151B" w:rsidRDefault="00F14533">
            <w:pPr>
              <w:tabs>
                <w:tab w:val="left" w:pos="2820"/>
              </w:tabs>
              <w:spacing w:after="0" w:line="240" w:lineRule="auto"/>
              <w:rPr>
                <w:sz w:val="20"/>
                <w:szCs w:val="20"/>
              </w:rPr>
            </w:pPr>
            <w:r>
              <w:rPr>
                <w:sz w:val="20"/>
                <w:szCs w:val="20"/>
              </w:rPr>
              <w:t>·        položiti parcijalne ispite i parcijalne kolokvije iz vježbi te postići pozitivnu ocjenu iz eksperimentalnog dijela vježbi.</w:t>
            </w:r>
          </w:p>
          <w:p w:rsidR="00B5151B" w:rsidRDefault="00B5151B">
            <w:pPr>
              <w:tabs>
                <w:tab w:val="left" w:pos="2820"/>
              </w:tabs>
              <w:spacing w:after="0" w:line="240" w:lineRule="auto"/>
              <w:rPr>
                <w:sz w:val="20"/>
                <w:szCs w:val="20"/>
              </w:rPr>
            </w:pP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Marković, K., Vahčić, N., Hruškar, M. (2017) Analitika prehrambenih proizvoda (Interna skripta)</w:t>
            </w: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Vahčić, N., Hruškar, M., Marković, K. (2008) Analitičke metode za određivanje osnovnih sastojaka hrane-Praktikum</w:t>
            </w: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Official Methods of Analysis of AOAC International (2012) 19</w:t>
            </w:r>
            <w:r>
              <w:rPr>
                <w:sz w:val="20"/>
                <w:szCs w:val="20"/>
                <w:vertAlign w:val="superscript"/>
              </w:rPr>
              <w:t>th</w:t>
            </w:r>
            <w:r>
              <w:rPr>
                <w:sz w:val="20"/>
                <w:szCs w:val="20"/>
              </w:rPr>
              <w:t xml:space="preserve"> Ed., Editor: Dr. George W. Latimer, Jr.</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0</w:t>
            </w: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0</w:t>
            </w: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0</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Merlin i mrežne stranice PBF-a</w:t>
            </w:r>
          </w:p>
          <w:p w:rsidR="00B5151B" w:rsidRDefault="00B5151B">
            <w:pPr>
              <w:tabs>
                <w:tab w:val="left" w:pos="2820"/>
              </w:tabs>
              <w:spacing w:after="0" w:line="240" w:lineRule="auto"/>
              <w:jc w:val="center"/>
              <w:rPr>
                <w:sz w:val="20"/>
                <w:szCs w:val="20"/>
              </w:rPr>
            </w:pPr>
          </w:p>
          <w:p w:rsidR="00B5151B" w:rsidRDefault="00F14533">
            <w:pPr>
              <w:tabs>
                <w:tab w:val="left" w:pos="2820"/>
              </w:tabs>
              <w:spacing w:after="0" w:line="240" w:lineRule="auto"/>
              <w:rPr>
                <w:sz w:val="20"/>
                <w:szCs w:val="20"/>
              </w:rPr>
            </w:pPr>
            <w:r>
              <w:rPr>
                <w:sz w:val="20"/>
                <w:szCs w:val="20"/>
              </w:rPr>
              <w:t xml:space="preserve">DA, Merlin i mrežne stranice PBF-a </w:t>
            </w:r>
          </w:p>
          <w:p w:rsidR="00B5151B" w:rsidRDefault="00B5151B">
            <w:pPr>
              <w:tabs>
                <w:tab w:val="left" w:pos="2820"/>
              </w:tabs>
              <w:spacing w:after="0" w:line="240" w:lineRule="auto"/>
              <w:jc w:val="center"/>
              <w:rPr>
                <w:sz w:val="20"/>
                <w:szCs w:val="20"/>
              </w:rPr>
            </w:pPr>
          </w:p>
          <w:p w:rsidR="00B5151B" w:rsidRDefault="00F14533">
            <w:pPr>
              <w:tabs>
                <w:tab w:val="left" w:pos="2820"/>
              </w:tabs>
              <w:spacing w:after="0" w:line="240" w:lineRule="auto"/>
              <w:rPr>
                <w:sz w:val="20"/>
                <w:szCs w:val="20"/>
              </w:rPr>
            </w:pPr>
            <w:r>
              <w:rPr>
                <w:sz w:val="20"/>
                <w:szCs w:val="20"/>
              </w:rPr>
              <w:t xml:space="preserve">DA, Laboratorij za kontrolu kvalitete u prehrambenoj industriji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Nielsen, S.S.; ured. (2010) Food Analysis, 4. izd., Springer Science+Business Media, New York, SAD.</w:t>
            </w:r>
          </w:p>
          <w:p w:rsidR="00B5151B" w:rsidRDefault="00F14533">
            <w:pPr>
              <w:tabs>
                <w:tab w:val="left" w:pos="2820"/>
              </w:tabs>
              <w:spacing w:after="0" w:line="240" w:lineRule="auto"/>
              <w:rPr>
                <w:sz w:val="20"/>
                <w:szCs w:val="20"/>
              </w:rPr>
            </w:pPr>
            <w:r>
              <w:rPr>
                <w:sz w:val="20"/>
                <w:szCs w:val="20"/>
              </w:rPr>
              <w:t>Belitz, H.D., Grosch, W., Schieberle, P. (2004) Food Chemistry, 3. izd. Springer Verlag, Berlin.</w:t>
            </w:r>
          </w:p>
          <w:p w:rsidR="00B5151B" w:rsidRDefault="00F14533">
            <w:pPr>
              <w:tabs>
                <w:tab w:val="left" w:pos="2820"/>
              </w:tabs>
              <w:spacing w:after="0" w:line="240" w:lineRule="auto"/>
              <w:rPr>
                <w:sz w:val="20"/>
                <w:szCs w:val="20"/>
              </w:rPr>
            </w:pPr>
            <w:r>
              <w:rPr>
                <w:sz w:val="20"/>
                <w:szCs w:val="20"/>
              </w:rPr>
              <w:t>James, C.S. (1995) Analytical Chemistry of Foods, Blackie Academic &amp; Professional, Glasgow, NZ.</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73">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8"/>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4472C4"/>
                <w:sz w:val="20"/>
                <w:szCs w:val="20"/>
              </w:rPr>
            </w:pPr>
            <w:r>
              <w:rPr>
                <w:b/>
                <w:bCs/>
                <w:color w:val="4472C4"/>
                <w:sz w:val="20"/>
                <w:szCs w:val="20"/>
              </w:rPr>
              <w:t>prof.dr.sc. Jadranka Frece</w:t>
            </w:r>
          </w:p>
          <w:p w:rsidR="00B5151B" w:rsidRDefault="00F14533">
            <w:pPr>
              <w:tabs>
                <w:tab w:val="left" w:pos="2820"/>
              </w:tabs>
              <w:spacing w:after="0" w:line="240" w:lineRule="auto"/>
              <w:rPr>
                <w:color w:val="4472C4"/>
                <w:sz w:val="20"/>
                <w:szCs w:val="20"/>
              </w:rPr>
            </w:pPr>
            <w:r>
              <w:rPr>
                <w:color w:val="4472C4"/>
                <w:sz w:val="20"/>
                <w:szCs w:val="20"/>
              </w:rPr>
              <w:t>prof.dr.sc. Ksenija Markov</w:t>
            </w:r>
          </w:p>
          <w:p w:rsidR="00B5151B" w:rsidRDefault="00F14533">
            <w:pPr>
              <w:tabs>
                <w:tab w:val="left" w:pos="2820"/>
              </w:tabs>
              <w:spacing w:after="0" w:line="240" w:lineRule="auto"/>
              <w:rPr>
                <w:color w:val="4472C4"/>
                <w:sz w:val="20"/>
                <w:szCs w:val="20"/>
              </w:rPr>
            </w:pPr>
            <w:r>
              <w:rPr>
                <w:color w:val="4472C4"/>
                <w:sz w:val="20"/>
                <w:szCs w:val="20"/>
              </w:rPr>
              <w:t>dr.sc. Iva Čanak</w:t>
            </w:r>
          </w:p>
          <w:p w:rsidR="00B5151B" w:rsidRDefault="00F14533">
            <w:pPr>
              <w:tabs>
                <w:tab w:val="left" w:pos="2820"/>
              </w:tabs>
              <w:spacing w:after="0" w:line="240" w:lineRule="auto"/>
              <w:rPr>
                <w:color w:val="4472C4"/>
                <w:sz w:val="20"/>
                <w:szCs w:val="20"/>
              </w:rPr>
            </w:pPr>
            <w:r>
              <w:rPr>
                <w:color w:val="4472C4"/>
                <w:sz w:val="20"/>
                <w:szCs w:val="20"/>
              </w:rPr>
              <w:t>dr.sc. Nina Čuljak</w:t>
            </w:r>
          </w:p>
          <w:p w:rsidR="00B5151B" w:rsidRDefault="00F14533">
            <w:pPr>
              <w:tabs>
                <w:tab w:val="left" w:pos="2820"/>
              </w:tabs>
              <w:spacing w:after="0" w:line="240" w:lineRule="auto"/>
              <w:rPr>
                <w:color w:val="4472C4"/>
                <w:sz w:val="20"/>
                <w:szCs w:val="20"/>
              </w:rPr>
            </w:pPr>
            <w:r>
              <w:rPr>
                <w:color w:val="4472C4"/>
                <w:sz w:val="20"/>
                <w:szCs w:val="20"/>
              </w:rPr>
              <w:t>Ivana Repić, mag.ing</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Mikrobiologija namirnica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269981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25+26+12+0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obavezni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p>
          <w:p w:rsidR="00B5151B" w:rsidRDefault="00F14533">
            <w:pPr>
              <w:tabs>
                <w:tab w:val="right" w:pos="2149"/>
              </w:tabs>
              <w:spacing w:after="0" w:line="240" w:lineRule="auto"/>
              <w:rPr>
                <w:sz w:val="20"/>
                <w:szCs w:val="20"/>
              </w:rPr>
            </w:pPr>
            <w:r>
              <w:rPr>
                <w:sz w:val="20"/>
                <w:szCs w:val="20"/>
              </w:rPr>
              <w:t>&lt;20%</w:t>
            </w:r>
          </w:p>
          <w:p w:rsidR="00B5151B" w:rsidRDefault="00B5151B">
            <w:pPr>
              <w:tabs>
                <w:tab w:val="right" w:pos="2149"/>
              </w:tabs>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predavaonica i laboratorij</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 jezik</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Upoznati studente sa čimbenicima kvarenja namirnica, metodama prevencije, zaštite i konzerviranja. Upoznati ih sa ulogom mikroba u proizvodnji fermentirane hrane te vještinama rada u laboratoriju za osnovne mikrobiološke analize namirnica prema Pravilniku o mikrobiološkoj ispravnosti namirnica i ISO normama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Mikrobiologija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rPr>
                <w:sz w:val="20"/>
                <w:szCs w:val="20"/>
              </w:rPr>
            </w:pPr>
            <w:r>
              <w:rPr>
                <w:sz w:val="20"/>
                <w:szCs w:val="20"/>
              </w:rPr>
              <w:t>4.  Primijeniti i integrirati stečena znanja i vještine i tako sudjelovati u poslovima vezanim uz kontrolu procesa proizvodnje i kakvoće hrane.</w:t>
            </w:r>
          </w:p>
          <w:p w:rsidR="00B5151B" w:rsidRDefault="00F14533">
            <w:pPr>
              <w:tabs>
                <w:tab w:val="left" w:pos="2820"/>
              </w:tabs>
              <w:spacing w:after="0" w:line="240" w:lineRule="auto"/>
              <w:rPr>
                <w:sz w:val="20"/>
                <w:szCs w:val="20"/>
              </w:rPr>
            </w:pPr>
            <w:r>
              <w:rPr>
                <w:sz w:val="20"/>
                <w:szCs w:val="20"/>
              </w:rPr>
              <w:t>7.   Prikupiti i interpretirati rezultate laboratorijskih analiza hrane.</w:t>
            </w:r>
          </w:p>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12. Razviti vještine učenja potrebne za nastavak studiranja na diplomskim studijima te svijest o potrebi cjeloživotnog učenja.</w:t>
            </w:r>
          </w:p>
          <w:p w:rsidR="00B5151B" w:rsidRDefault="00F14533">
            <w:pPr>
              <w:tabs>
                <w:tab w:val="left" w:pos="2820"/>
              </w:tabs>
              <w:spacing w:after="0" w:line="240" w:lineRule="auto"/>
              <w:rPr>
                <w:color w:val="808080"/>
                <w:sz w:val="20"/>
                <w:szCs w:val="20"/>
              </w:rPr>
            </w:pPr>
            <w:r>
              <w:rPr>
                <w:sz w:val="20"/>
                <w:szCs w:val="20"/>
              </w:rPr>
              <w:t>13.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rPr>
                <w:sz w:val="20"/>
                <w:szCs w:val="20"/>
              </w:rPr>
            </w:pPr>
            <w:r>
              <w:rPr>
                <w:sz w:val="20"/>
                <w:szCs w:val="20"/>
              </w:rPr>
              <w:t>1.  Objasniti ulogu mikroba u proizvodnji hrane i ulogu prirodne mikrobiote u spontanoj fermentaciji</w:t>
            </w:r>
          </w:p>
          <w:p w:rsidR="00B5151B" w:rsidRDefault="00F14533">
            <w:pPr>
              <w:spacing w:after="0"/>
              <w:rPr>
                <w:sz w:val="20"/>
                <w:szCs w:val="20"/>
              </w:rPr>
            </w:pPr>
            <w:r>
              <w:rPr>
                <w:sz w:val="20"/>
                <w:szCs w:val="20"/>
              </w:rPr>
              <w:t>2.Razlikovati patogene od nepatogenih mikroba u namirnicama postupcima izolacije i identifikacije</w:t>
            </w:r>
          </w:p>
          <w:p w:rsidR="00B5151B" w:rsidRDefault="00F14533">
            <w:pPr>
              <w:spacing w:after="0"/>
              <w:rPr>
                <w:sz w:val="20"/>
                <w:szCs w:val="20"/>
              </w:rPr>
            </w:pPr>
            <w:r>
              <w:rPr>
                <w:sz w:val="20"/>
                <w:szCs w:val="20"/>
              </w:rPr>
              <w:t>3. Opisati uzročnike kvarenja hrane/namirnica i bolesti koje se prenose mikrobno onečišćenom hranom/namirnicama</w:t>
            </w:r>
          </w:p>
          <w:p w:rsidR="00B5151B" w:rsidRDefault="00F14533">
            <w:pPr>
              <w:spacing w:after="0"/>
              <w:rPr>
                <w:sz w:val="20"/>
                <w:szCs w:val="20"/>
              </w:rPr>
            </w:pPr>
            <w:r>
              <w:rPr>
                <w:sz w:val="20"/>
                <w:szCs w:val="20"/>
              </w:rPr>
              <w:t>4. Opisati opasnosti unakrsne kontaminacije i predložiti načine njenog sprječavanja,</w:t>
            </w:r>
          </w:p>
          <w:p w:rsidR="00B5151B" w:rsidRDefault="00F14533">
            <w:pPr>
              <w:spacing w:after="0"/>
              <w:rPr>
                <w:sz w:val="20"/>
                <w:szCs w:val="20"/>
              </w:rPr>
            </w:pPr>
            <w:r>
              <w:rPr>
                <w:sz w:val="20"/>
                <w:szCs w:val="20"/>
              </w:rPr>
              <w:t>5. Izabrati metode za kontrolu mikrobiološke kakvoće i zdravstvene ispravnosti namirnice</w:t>
            </w:r>
          </w:p>
          <w:p w:rsidR="00B5151B" w:rsidRDefault="00F14533">
            <w:pPr>
              <w:spacing w:after="0"/>
              <w:rPr>
                <w:sz w:val="20"/>
                <w:szCs w:val="20"/>
              </w:rPr>
            </w:pPr>
            <w:r>
              <w:rPr>
                <w:sz w:val="20"/>
                <w:szCs w:val="20"/>
              </w:rPr>
              <w:t>6. Primjeniti ISO norme u mikrobiološkoj analizi namirnica</w:t>
            </w:r>
          </w:p>
          <w:p w:rsidR="00B5151B" w:rsidRDefault="00F14533">
            <w:pPr>
              <w:spacing w:after="0"/>
              <w:rPr>
                <w:sz w:val="20"/>
                <w:szCs w:val="20"/>
              </w:rPr>
            </w:pPr>
            <w:r>
              <w:rPr>
                <w:sz w:val="20"/>
                <w:szCs w:val="20"/>
              </w:rPr>
              <w:t>7. Predložiti metode zaštite namirnica od mikrobnog kvarenja</w:t>
            </w:r>
          </w:p>
          <w:p w:rsidR="00B5151B" w:rsidRDefault="00F14533">
            <w:pPr>
              <w:spacing w:after="0"/>
              <w:rPr>
                <w:sz w:val="20"/>
                <w:szCs w:val="20"/>
              </w:rPr>
            </w:pPr>
            <w:r>
              <w:rPr>
                <w:sz w:val="20"/>
                <w:szCs w:val="20"/>
              </w:rPr>
              <w:t>8. Opisati parametre i čimbenike bitne za tvorbu mikotoksina u namirnicama i predložiti mjere prevencije za suzbijanje mikotoksikološke opasnosti</w:t>
            </w:r>
          </w:p>
          <w:p w:rsidR="00B5151B" w:rsidRDefault="00F14533">
            <w:pPr>
              <w:spacing w:after="0"/>
              <w:rPr>
                <w:sz w:val="20"/>
                <w:szCs w:val="20"/>
              </w:rPr>
            </w:pPr>
            <w:r>
              <w:rPr>
                <w:sz w:val="20"/>
                <w:szCs w:val="20"/>
              </w:rPr>
              <w:t>9. Prepoznati i ukloniti probleme koji se javljaju tijekom rada u laboratoriju</w:t>
            </w:r>
          </w:p>
          <w:p w:rsidR="00B5151B" w:rsidRDefault="00F14533">
            <w:pPr>
              <w:spacing w:after="0"/>
              <w:rPr>
                <w:color w:val="000000"/>
                <w:sz w:val="20"/>
                <w:szCs w:val="20"/>
              </w:rPr>
            </w:pPr>
            <w:r>
              <w:rPr>
                <w:sz w:val="20"/>
                <w:szCs w:val="20"/>
              </w:rPr>
              <w:t>10. Interpretirati rezultate mikrobiološke ispravnosti namirnica odabranih skupina namirnica.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color w:val="808080"/>
                <w:sz w:val="20"/>
                <w:szCs w:val="20"/>
              </w:rPr>
            </w:pPr>
            <w:r>
              <w:rPr>
                <w:sz w:val="20"/>
                <w:szCs w:val="20"/>
              </w:rPr>
              <w:t>Otrovanja namirnicama, razvoj zakonskih propisa kroz povijest u zaštiti namirnica, razvoj metoda zaštite namirnica od kvarenja, područje istraživanja namirnica, unakrsna kontaminacija.- Kvarenje hrane. Klasifikacija hrane na osnovu mikrobnog kvarenja. Čimbenici kvarenja namirnica. Epidemiologija – bolesti koje se prenose hranom. - Načela HACCAP sustava. Forenzika hrane; pojam i primjena. Mikrobiološka sigurnost namirnica: testovi za praćenje – provjeru opasnosti. - Metode zaštite namirnice od mikrobnog kvarenja. Indikatorski mikroorganizmi.- Mikrobiologija voda, mlijeka i mliječnih proizvoda- Mikrobiologija mesa i mesnih proizvoda, riba, rakova i školjkaša - Mikrobiologija voća, povrća, žitarica i vina. - Fermentirana hrana. Usporedba autohtonih i komercijalnih starter kultura u proizvodnji fermentirane hrane. – Biofilmovi. -Parametri i okolišni čimbenici bitni za tvorbu mikotoksina. Mikotoksini i zakonska regulativa. Mjere prevencije za suzbijanje različitih izvora mikotoksikoloških opasnosti po zdravlje potrošača.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526"/>
                <w:id w:val="60603290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B64142">
            <w:pPr>
              <w:tabs>
                <w:tab w:val="left" w:pos="2820"/>
              </w:tabs>
              <w:spacing w:after="0" w:line="240" w:lineRule="auto"/>
              <w:rPr>
                <w:sz w:val="20"/>
                <w:szCs w:val="20"/>
              </w:rPr>
            </w:pPr>
            <w:sdt>
              <w:sdtPr>
                <w:tag w:val="goog_rdk_527"/>
                <w:id w:val="735145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528"/>
                <w:id w:val="50139606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529"/>
                <w:id w:val="-162017700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530"/>
                <w:id w:val="204591318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31"/>
                <w:id w:val="-106693238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5</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b/>
                <w:bCs/>
                <w:sz w:val="20"/>
                <w:szCs w:val="20"/>
              </w:rPr>
            </w:pPr>
            <w:r>
              <w:rPr>
                <w:b/>
                <w:bCs/>
                <w:sz w:val="20"/>
                <w:szCs w:val="20"/>
              </w:rPr>
              <w:t>Maksimalni broj bodova po vrstama aktivnosti:</w:t>
            </w:r>
          </w:p>
          <w:p w:rsidR="00B5151B" w:rsidRDefault="00F14533">
            <w:pPr>
              <w:spacing w:after="0" w:line="240" w:lineRule="auto"/>
              <w:rPr>
                <w:sz w:val="20"/>
                <w:szCs w:val="20"/>
              </w:rPr>
            </w:pPr>
            <w:r>
              <w:rPr>
                <w:sz w:val="20"/>
                <w:szCs w:val="20"/>
              </w:rPr>
              <w:t>1) kolokviji (teorijski): 10 bodova</w:t>
            </w:r>
          </w:p>
          <w:p w:rsidR="00B5151B" w:rsidRDefault="00F14533">
            <w:pPr>
              <w:spacing w:after="0" w:line="240" w:lineRule="auto"/>
              <w:rPr>
                <w:sz w:val="20"/>
                <w:szCs w:val="20"/>
              </w:rPr>
            </w:pPr>
            <w:r>
              <w:rPr>
                <w:sz w:val="20"/>
                <w:szCs w:val="20"/>
              </w:rPr>
              <w:t>3) seminar: 10 bodova</w:t>
            </w:r>
          </w:p>
          <w:p w:rsidR="00B5151B" w:rsidRDefault="00F14533">
            <w:pPr>
              <w:spacing w:after="0" w:line="240" w:lineRule="auto"/>
              <w:rPr>
                <w:sz w:val="20"/>
                <w:szCs w:val="20"/>
              </w:rPr>
            </w:pPr>
            <w:r>
              <w:rPr>
                <w:sz w:val="20"/>
                <w:szCs w:val="20"/>
              </w:rPr>
              <w:t>4) završni ispit (pismeni): 25 boda</w:t>
            </w:r>
            <w:r>
              <w:rPr>
                <w:sz w:val="20"/>
                <w:szCs w:val="20"/>
              </w:rPr>
              <w:tab/>
            </w:r>
          </w:p>
          <w:p w:rsidR="00B5151B" w:rsidRDefault="00F14533">
            <w:pPr>
              <w:spacing w:after="0" w:line="240" w:lineRule="auto"/>
              <w:rPr>
                <w:sz w:val="20"/>
                <w:szCs w:val="20"/>
              </w:rPr>
            </w:pPr>
            <w:r>
              <w:rPr>
                <w:sz w:val="20"/>
                <w:szCs w:val="20"/>
              </w:rPr>
              <w:t>Ukupno: 45 boda</w:t>
            </w:r>
          </w:p>
          <w:p w:rsidR="00B5151B" w:rsidRDefault="00F14533">
            <w:pPr>
              <w:spacing w:after="0" w:line="240" w:lineRule="auto"/>
              <w:rPr>
                <w:b/>
                <w:bCs/>
                <w:sz w:val="20"/>
                <w:szCs w:val="20"/>
              </w:rPr>
            </w:pPr>
            <w:r>
              <w:rPr>
                <w:b/>
                <w:bCs/>
                <w:sz w:val="20"/>
                <w:szCs w:val="20"/>
              </w:rPr>
              <w:t xml:space="preserve"> Formiranje ocjene: </w:t>
            </w:r>
          </w:p>
          <w:p w:rsidR="00B5151B" w:rsidRDefault="00F14533">
            <w:pPr>
              <w:spacing w:after="0" w:line="240" w:lineRule="auto"/>
              <w:rPr>
                <w:sz w:val="20"/>
                <w:szCs w:val="20"/>
              </w:rPr>
            </w:pPr>
            <w:r>
              <w:rPr>
                <w:sz w:val="20"/>
                <w:szCs w:val="20"/>
              </w:rPr>
              <w:t>0 – 26    nedovoljan (1)</w:t>
            </w:r>
          </w:p>
          <w:p w:rsidR="00B5151B" w:rsidRDefault="00F14533">
            <w:pPr>
              <w:spacing w:after="0" w:line="240" w:lineRule="auto"/>
              <w:rPr>
                <w:sz w:val="20"/>
                <w:szCs w:val="20"/>
              </w:rPr>
            </w:pPr>
            <w:r>
              <w:rPr>
                <w:sz w:val="20"/>
                <w:szCs w:val="20"/>
              </w:rPr>
              <w:t>27 – 31  dovoljan (2)</w:t>
            </w:r>
          </w:p>
          <w:p w:rsidR="00B5151B" w:rsidRDefault="00F14533">
            <w:pPr>
              <w:spacing w:after="0" w:line="240" w:lineRule="auto"/>
              <w:rPr>
                <w:sz w:val="20"/>
                <w:szCs w:val="20"/>
              </w:rPr>
            </w:pPr>
            <w:r>
              <w:rPr>
                <w:sz w:val="20"/>
                <w:szCs w:val="20"/>
              </w:rPr>
              <w:t>32 – 36  dobar (3)</w:t>
            </w:r>
          </w:p>
          <w:p w:rsidR="00B5151B" w:rsidRDefault="00F14533">
            <w:pPr>
              <w:spacing w:after="0" w:line="240" w:lineRule="auto"/>
              <w:rPr>
                <w:sz w:val="20"/>
                <w:szCs w:val="20"/>
              </w:rPr>
            </w:pPr>
            <w:r>
              <w:rPr>
                <w:sz w:val="20"/>
                <w:szCs w:val="20"/>
              </w:rPr>
              <w:t>37 – 40  vrlo dobar (4)</w:t>
            </w:r>
          </w:p>
          <w:p w:rsidR="00B5151B" w:rsidRDefault="00F14533">
            <w:pPr>
              <w:spacing w:after="0" w:line="240" w:lineRule="auto"/>
              <w:rPr>
                <w:sz w:val="20"/>
                <w:szCs w:val="20"/>
              </w:rPr>
            </w:pPr>
            <w:r>
              <w:rPr>
                <w:sz w:val="20"/>
                <w:szCs w:val="20"/>
              </w:rPr>
              <w:t>41 – 45  izvrstan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ind w:left="720"/>
              <w:rPr>
                <w:sz w:val="20"/>
                <w:szCs w:val="20"/>
              </w:rPr>
            </w:pPr>
            <w:r>
              <w:rPr>
                <w:sz w:val="20"/>
                <w:szCs w:val="20"/>
              </w:rPr>
              <w:t xml:space="preserve">-odraditi sve laboratorijske vježbe, položiti kolokvij (teorijski) postići najmanje 6 bodova </w:t>
            </w:r>
          </w:p>
          <w:p w:rsidR="00B5151B" w:rsidRDefault="00F14533">
            <w:pPr>
              <w:tabs>
                <w:tab w:val="left" w:pos="2820"/>
              </w:tabs>
              <w:spacing w:after="0" w:line="240" w:lineRule="auto"/>
              <w:ind w:left="720"/>
              <w:rPr>
                <w:sz w:val="20"/>
                <w:szCs w:val="20"/>
              </w:rPr>
            </w:pPr>
            <w:r>
              <w:rPr>
                <w:sz w:val="20"/>
                <w:szCs w:val="20"/>
              </w:rPr>
              <w:t>-odraditi seminar i postići najmanje 3 boda iz pismenog dijela i 3 boda iz usmene prezentacije</w:t>
            </w:r>
          </w:p>
          <w:p w:rsidR="00B5151B" w:rsidRDefault="00F14533">
            <w:pPr>
              <w:tabs>
                <w:tab w:val="left" w:pos="2820"/>
              </w:tabs>
              <w:spacing w:after="0" w:line="240" w:lineRule="auto"/>
              <w:ind w:left="720"/>
              <w:rPr>
                <w:sz w:val="20"/>
                <w:szCs w:val="20"/>
              </w:rPr>
            </w:pPr>
            <w:r>
              <w:rPr>
                <w:sz w:val="20"/>
                <w:szCs w:val="20"/>
              </w:rPr>
              <w:t>-postići  najmanje 15 bodova na završnom ispitu</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r>
              <w:rPr>
                <w:sz w:val="20"/>
                <w:szCs w:val="20"/>
              </w:rPr>
              <w:t>Duraković S., Delaš F., Stilinović B., Duraković L.: Moderna mikrobiologija namirnica - knjiga prva. Sveučilišni udžbenik (ured. S. Duraković). Kugler d.o.o., Zagreb, 2002.</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Duraković S., Delaš F., Duraković L.: Moderna mikrobiologija namirnica - knjiga druga. Sveučilišni udžbenik (ured. S. Duraković). Kugler d.o.o., Zagreb, 2002</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Frece J.,  Markov K.: Uvod u mikrobiologiju i fizikalno kemijsku analizu voda (ured. Aleš Krulec) INŠTITUT ZA SANITARNO INŽENIRSTVO, Institut of Food Safety and Environmental Health, Zaloška cesta 155, SI-1000 Ljubljana, str.1-76, 2015</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Jadranka Frece, Ksenija Markov, Iva Čanak, Deni Kostelac, Željko Jakopović</w:t>
            </w:r>
            <w:hyperlink r:id="rId274">
              <w:r>
                <w:rPr>
                  <w:sz w:val="20"/>
                  <w:szCs w:val="20"/>
                </w:rPr>
                <w:t xml:space="preserve"> </w:t>
              </w:r>
            </w:hyperlink>
            <w:hyperlink r:id="rId275">
              <w:r>
                <w:rPr>
                  <w:sz w:val="20"/>
                  <w:szCs w:val="20"/>
                  <w:u w:val="single"/>
                </w:rPr>
                <w:t xml:space="preserve"> </w:t>
              </w:r>
            </w:hyperlink>
            <w:hyperlink r:id="rId276">
              <w:r>
                <w:rPr>
                  <w:color w:val="1155CC"/>
                  <w:sz w:val="20"/>
                  <w:szCs w:val="20"/>
                  <w:u w:val="single"/>
                </w:rPr>
                <w:t>Fermentirana hrana: mikrobiologija i starter kulture</w:t>
              </w:r>
            </w:hyperlink>
            <w:r>
              <w:rPr>
                <w:sz w:val="20"/>
                <w:szCs w:val="20"/>
              </w:rPr>
              <w:t xml:space="preserve">, Koprivnica: Sveučilište Sjever, 1-97, 2020 </w:t>
            </w:r>
            <w:r>
              <w:rPr>
                <w:b/>
                <w:bCs/>
                <w:color w:val="333333"/>
                <w:sz w:val="20"/>
                <w:szCs w:val="20"/>
                <w:highlight w:val="white"/>
              </w:rPr>
              <w:t>ISBN</w:t>
            </w:r>
            <w:r>
              <w:rPr>
                <w:color w:val="333333"/>
                <w:sz w:val="20"/>
                <w:szCs w:val="20"/>
                <w:highlight w:val="white"/>
              </w:rPr>
              <w:t>978-953-7809-95-9</w:t>
            </w:r>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Uvod u sigurnost hrane. Znanstvena knjiga (ured. Ivona Babić i Jelena Đugum). INŠTITUT ZA SANITARNO INŽENIRSTVO, Institut of Food Safety and Environmental Health, Zaloška cesta 155, SI-1000 Ljubljana 2014. (str. 97-109; 147-183; 221-238)</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Priručnik za vježbe iz opće mikrobiologije. Sveučilišni udžbenik, D. Hajsig i F. Delaš (ur.), Hrvatsko mikrobiološko društvo, Zagreb, 2016.</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Markov K., Pleadin J., Jakopović Ž., Zadravec M., Frece J. Plijesni-odabrane značajke, izolacija i identifikacija, Sveučilišni udžbenik, Zagreb, 2022.</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Fermented Meat Products: Health Aspects, N. Zdolec (ed.), In Book series: Food biology, R.C. Ray (Editor), CRC Taylor &amp;Francis (Publisher), 2016.</w:t>
            </w:r>
          </w:p>
          <w:p w:rsidR="00B5151B" w:rsidRDefault="00F14533">
            <w:pPr>
              <w:tabs>
                <w:tab w:val="left" w:pos="2820"/>
              </w:tabs>
              <w:spacing w:after="0" w:line="240" w:lineRule="auto"/>
              <w:rPr>
                <w:sz w:val="20"/>
                <w:szCs w:val="20"/>
              </w:rPr>
            </w:pPr>
            <w:r>
              <w:rPr>
                <w:sz w:val="20"/>
                <w:szCs w:val="20"/>
              </w:rPr>
              <w:t>Biološke  opasnosti u hrani: Brlek, D. I Hengl, B. (ur.).Osijek : Hrvatska agencija za hranu (HAH), 2010.</w:t>
            </w:r>
          </w:p>
          <w:p w:rsidR="00B5151B" w:rsidRDefault="00F14533">
            <w:pPr>
              <w:tabs>
                <w:tab w:val="left" w:pos="2820"/>
              </w:tabs>
              <w:spacing w:after="0" w:line="240" w:lineRule="auto"/>
              <w:rPr>
                <w:sz w:val="20"/>
                <w:szCs w:val="20"/>
              </w:rPr>
            </w:pPr>
            <w:r>
              <w:rPr>
                <w:sz w:val="20"/>
                <w:szCs w:val="20"/>
              </w:rPr>
              <w:t>Bibek R.: Fundamentals Food Microbiology, 2nd Ed., CRC Press, Washington, D. C., 2001.</w:t>
            </w:r>
          </w:p>
          <w:p w:rsidR="00B5151B" w:rsidRDefault="00F14533">
            <w:pPr>
              <w:tabs>
                <w:tab w:val="left" w:pos="2820"/>
              </w:tabs>
              <w:spacing w:after="0" w:line="240" w:lineRule="auto"/>
              <w:rPr>
                <w:sz w:val="20"/>
                <w:szCs w:val="20"/>
              </w:rPr>
            </w:pPr>
            <w:r>
              <w:rPr>
                <w:sz w:val="20"/>
                <w:szCs w:val="20"/>
              </w:rPr>
              <w:t xml:space="preserve">http://www.science.ntu.ac.uk/life/staff/sjf/foodmicrobe/index.htm dsd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77">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9"/>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rPr>
                <w:b/>
                <w:bCs/>
                <w:color w:val="0563C1"/>
                <w:sz w:val="20"/>
                <w:szCs w:val="20"/>
                <w:u w:val="single"/>
              </w:rPr>
            </w:pPr>
            <w:hyperlink r:id="rId278">
              <w:r w:rsidR="00F14533">
                <w:rPr>
                  <w:b/>
                  <w:bCs/>
                  <w:color w:val="0563C1"/>
                  <w:sz w:val="20"/>
                  <w:szCs w:val="20"/>
                  <w:u w:val="single"/>
                </w:rPr>
                <w:t>izv. prof. dr. sc. Mario Ščetar</w:t>
              </w:r>
            </w:hyperlink>
          </w:p>
          <w:p w:rsidR="00B5151B" w:rsidRDefault="00B64142">
            <w:pPr>
              <w:tabs>
                <w:tab w:val="left" w:pos="2820"/>
              </w:tabs>
              <w:spacing w:after="0" w:line="240" w:lineRule="auto"/>
              <w:rPr>
                <w:sz w:val="20"/>
                <w:szCs w:val="20"/>
              </w:rPr>
            </w:pPr>
            <w:hyperlink r:id="rId279">
              <w:r w:rsidR="00F14533">
                <w:rPr>
                  <w:color w:val="0563C1"/>
                  <w:sz w:val="20"/>
                  <w:szCs w:val="20"/>
                  <w:u w:val="single"/>
                </w:rPr>
                <w:t>izv. prof. dr. sc. Mia Kurek</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Pakiranje hrane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333333"/>
                <w:sz w:val="20"/>
                <w:szCs w:val="20"/>
                <w:highlight w:val="white"/>
              </w:rPr>
              <w:t>269980</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 + 15 + 0 + 0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rPr>
                <w:sz w:val="20"/>
                <w:szCs w:val="20"/>
              </w:rPr>
            </w:pPr>
            <w:r>
              <w:rPr>
                <w:sz w:val="20"/>
                <w:szCs w:val="20"/>
              </w:rPr>
              <w:t xml:space="preserve">2.                                                 </w:t>
            </w:r>
          </w:p>
          <w:p w:rsidR="00B5151B" w:rsidRDefault="00F14533">
            <w:pPr>
              <w:tabs>
                <w:tab w:val="right" w:pos="2149"/>
              </w:tabs>
              <w:spacing w:after="0" w:line="240" w:lineRule="auto"/>
              <w:rPr>
                <w:color w:val="808080"/>
                <w:sz w:val="20"/>
                <w:szCs w:val="20"/>
              </w:rPr>
            </w:pPr>
            <w:r>
              <w:rPr>
                <w:sz w:val="20"/>
                <w:szCs w:val="20"/>
              </w:rPr>
              <w:t>5 %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PBF: Predavanja i seminarska izlaganja (P) Laboratorijske vježbe (Laboratorij za fizikalnu kemiju i koroziju)</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 i engleski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predmeta je upoznavanje studenta s vrstama, načinima proizvodnje  i karakteristikama ambalažnih materijala za pakiranje hrane. Bit će upoznati s metodama pakiranja hrane, oblicima interakcije hrane s pojedinom vrstom ambalažnog materijala te posljedicama za upakiranu hranu.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1A5FCE">
            <w:pPr>
              <w:tabs>
                <w:tab w:val="left" w:pos="2820"/>
              </w:tabs>
              <w:spacing w:after="0" w:line="240" w:lineRule="auto"/>
              <w:rPr>
                <w:sz w:val="20"/>
                <w:szCs w:val="20"/>
              </w:rPr>
            </w:pPr>
            <w:r>
              <w:rPr>
                <w:sz w:val="20"/>
                <w:szCs w:val="20"/>
              </w:rPr>
              <w:t>Fizikalna kemija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71"/>
              </w:numPr>
              <w:tabs>
                <w:tab w:val="left" w:pos="2820"/>
              </w:tabs>
              <w:spacing w:after="0" w:line="240" w:lineRule="auto"/>
              <w:rPr>
                <w:sz w:val="20"/>
                <w:szCs w:val="20"/>
              </w:rPr>
            </w:pPr>
            <w:r>
              <w:rPr>
                <w:sz w:val="20"/>
                <w:szCs w:val="20"/>
              </w:rPr>
              <w:t>prepoznati važnost pakiranja na kemijski sastav prehrambenih proizvoda, potencijalni utjecaj ambalaže i osiguranje kvalitete upakiranog proizvoda</w:t>
            </w:r>
          </w:p>
          <w:p w:rsidR="00B5151B" w:rsidRDefault="00F14533">
            <w:pPr>
              <w:numPr>
                <w:ilvl w:val="0"/>
                <w:numId w:val="71"/>
              </w:numPr>
              <w:tabs>
                <w:tab w:val="left" w:pos="2820"/>
              </w:tabs>
              <w:spacing w:after="0" w:line="240" w:lineRule="auto"/>
              <w:rPr>
                <w:sz w:val="20"/>
                <w:szCs w:val="20"/>
              </w:rPr>
            </w:pPr>
            <w:r>
              <w:rPr>
                <w:sz w:val="20"/>
                <w:szCs w:val="20"/>
              </w:rPr>
              <w:t>provoditi odabir i nabavu ambalaže te kontrolu kvalitete proizvoda</w:t>
            </w:r>
          </w:p>
          <w:p w:rsidR="00B5151B" w:rsidRDefault="00F14533">
            <w:pPr>
              <w:numPr>
                <w:ilvl w:val="0"/>
                <w:numId w:val="71"/>
              </w:numPr>
              <w:tabs>
                <w:tab w:val="left" w:pos="2820"/>
              </w:tabs>
              <w:spacing w:after="0" w:line="240" w:lineRule="auto"/>
              <w:rPr>
                <w:sz w:val="20"/>
                <w:szCs w:val="20"/>
              </w:rPr>
            </w:pPr>
            <w:r>
              <w:rPr>
                <w:sz w:val="20"/>
                <w:szCs w:val="20"/>
              </w:rPr>
              <w:t>osmisliti i realizirati unapređenja postojećih tehnoloških postupaka</w:t>
            </w:r>
          </w:p>
          <w:p w:rsidR="00B5151B" w:rsidRDefault="00F14533">
            <w:pPr>
              <w:numPr>
                <w:ilvl w:val="0"/>
                <w:numId w:val="71"/>
              </w:numPr>
              <w:tabs>
                <w:tab w:val="left" w:pos="2820"/>
              </w:tabs>
              <w:spacing w:after="0" w:line="240" w:lineRule="auto"/>
              <w:rPr>
                <w:sz w:val="20"/>
                <w:szCs w:val="20"/>
              </w:rPr>
            </w:pPr>
            <w:r>
              <w:rPr>
                <w:sz w:val="20"/>
                <w:szCs w:val="20"/>
              </w:rPr>
              <w:t>provoditi stručne poslove visokog stupnja složenosti u fizikalno-kemijskim kontrolnim i razvojnim laboratorijima prehrambene industrije</w:t>
            </w:r>
          </w:p>
          <w:p w:rsidR="00B5151B" w:rsidRDefault="00F14533">
            <w:pPr>
              <w:numPr>
                <w:ilvl w:val="0"/>
                <w:numId w:val="71"/>
              </w:numPr>
              <w:tabs>
                <w:tab w:val="left" w:pos="2820"/>
              </w:tabs>
              <w:spacing w:after="0" w:line="240" w:lineRule="auto"/>
              <w:rPr>
                <w:sz w:val="20"/>
                <w:szCs w:val="20"/>
              </w:rPr>
            </w:pPr>
            <w:r>
              <w:rPr>
                <w:sz w:val="20"/>
                <w:szCs w:val="20"/>
              </w:rPr>
              <w:t>donositi zaključke o odabiru i nabavi ambalaže i opreme</w:t>
            </w:r>
          </w:p>
          <w:p w:rsidR="00B5151B" w:rsidRDefault="00F14533">
            <w:pPr>
              <w:numPr>
                <w:ilvl w:val="0"/>
                <w:numId w:val="71"/>
              </w:numPr>
              <w:tabs>
                <w:tab w:val="left" w:pos="2820"/>
              </w:tabs>
              <w:spacing w:after="0" w:line="240" w:lineRule="auto"/>
              <w:rPr>
                <w:sz w:val="20"/>
                <w:szCs w:val="20"/>
              </w:rPr>
            </w:pPr>
            <w:r>
              <w:rPr>
                <w:sz w:val="20"/>
                <w:szCs w:val="20"/>
              </w:rPr>
              <w:t>voditi ili raditi u interdisciplinarnom timu koji osmišljava i provodi eksperimente u području prehrambene tehnologije</w:t>
            </w:r>
          </w:p>
          <w:p w:rsidR="00B5151B" w:rsidRDefault="00F14533">
            <w:pPr>
              <w:numPr>
                <w:ilvl w:val="0"/>
                <w:numId w:val="71"/>
              </w:numPr>
              <w:tabs>
                <w:tab w:val="left" w:pos="2820"/>
              </w:tabs>
              <w:spacing w:after="0" w:line="240" w:lineRule="auto"/>
              <w:rPr>
                <w:sz w:val="20"/>
                <w:szCs w:val="20"/>
              </w:rPr>
            </w:pPr>
            <w:r>
              <w:rPr>
                <w:sz w:val="20"/>
                <w:szCs w:val="20"/>
              </w:rPr>
              <w:t>primijeniti etička načela u odnosima sa suradnicima i poslodavcem</w:t>
            </w:r>
          </w:p>
          <w:p w:rsidR="00B5151B" w:rsidRDefault="00F14533">
            <w:pPr>
              <w:numPr>
                <w:ilvl w:val="0"/>
                <w:numId w:val="71"/>
              </w:numPr>
              <w:tabs>
                <w:tab w:val="left" w:pos="2820"/>
              </w:tabs>
              <w:spacing w:after="0" w:line="240" w:lineRule="auto"/>
              <w:rPr>
                <w:sz w:val="20"/>
                <w:szCs w:val="20"/>
              </w:rPr>
            </w:pPr>
            <w:r>
              <w:rPr>
                <w:sz w:val="20"/>
                <w:szCs w:val="20"/>
              </w:rPr>
              <w:t>primijeniti etička načela, zakonsku regulativu i norme vezane uz specifične zahtjeve struke</w:t>
            </w:r>
          </w:p>
          <w:p w:rsidR="00B5151B" w:rsidRDefault="00F14533">
            <w:pPr>
              <w:numPr>
                <w:ilvl w:val="0"/>
                <w:numId w:val="71"/>
              </w:numPr>
              <w:tabs>
                <w:tab w:val="left" w:pos="2820"/>
              </w:tabs>
              <w:spacing w:after="0" w:line="240" w:lineRule="auto"/>
              <w:rPr>
                <w:sz w:val="20"/>
                <w:szCs w:val="20"/>
              </w:rPr>
            </w:pPr>
            <w:r>
              <w:rPr>
                <w:sz w:val="20"/>
                <w:szCs w:val="20"/>
              </w:rPr>
              <w:t>koristiti i valorizirati znanstvenu i stručnu literaturu u svrhu cjeloživotnog učenja i unapređenja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115"/>
              </w:numPr>
              <w:spacing w:after="0" w:line="240" w:lineRule="auto"/>
              <w:rPr>
                <w:sz w:val="20"/>
                <w:szCs w:val="20"/>
              </w:rPr>
            </w:pPr>
            <w:r>
              <w:rPr>
                <w:sz w:val="20"/>
                <w:szCs w:val="20"/>
              </w:rPr>
              <w:t>primijeniti odgovarajuće analitičke metode u karakterizaciji različitih ambalažnih materijala</w:t>
            </w:r>
          </w:p>
          <w:p w:rsidR="00B5151B" w:rsidRDefault="00F14533">
            <w:pPr>
              <w:numPr>
                <w:ilvl w:val="0"/>
                <w:numId w:val="115"/>
              </w:numPr>
              <w:spacing w:after="0" w:line="240" w:lineRule="auto"/>
              <w:rPr>
                <w:sz w:val="20"/>
                <w:szCs w:val="20"/>
              </w:rPr>
            </w:pPr>
            <w:r>
              <w:rPr>
                <w:sz w:val="20"/>
                <w:szCs w:val="20"/>
              </w:rPr>
              <w:t>protumačiti prednosti aseptičkog pakiranja pred drugim metodama pakiranja</w:t>
            </w:r>
          </w:p>
          <w:p w:rsidR="00B5151B" w:rsidRDefault="00F14533">
            <w:pPr>
              <w:numPr>
                <w:ilvl w:val="0"/>
                <w:numId w:val="115"/>
              </w:numPr>
              <w:spacing w:after="0" w:line="240" w:lineRule="auto"/>
              <w:rPr>
                <w:sz w:val="20"/>
                <w:szCs w:val="20"/>
              </w:rPr>
            </w:pPr>
            <w:r>
              <w:rPr>
                <w:sz w:val="20"/>
                <w:szCs w:val="20"/>
              </w:rPr>
              <w:t>primijeniti vakuumsko pakiranje na odgovarajući prehrambeni proizvod</w:t>
            </w:r>
          </w:p>
          <w:p w:rsidR="00B5151B" w:rsidRDefault="00F14533">
            <w:pPr>
              <w:numPr>
                <w:ilvl w:val="0"/>
                <w:numId w:val="115"/>
              </w:numPr>
              <w:spacing w:after="0" w:line="240" w:lineRule="auto"/>
              <w:rPr>
                <w:sz w:val="20"/>
                <w:szCs w:val="20"/>
              </w:rPr>
            </w:pPr>
            <w:r>
              <w:rPr>
                <w:sz w:val="20"/>
                <w:szCs w:val="20"/>
              </w:rPr>
              <w:t>primijeniti pakiranje u modificiranoj atmosferi na odgovarajući prehrambeni proizvod</w:t>
            </w:r>
          </w:p>
          <w:p w:rsidR="00B5151B" w:rsidRDefault="00F14533">
            <w:pPr>
              <w:numPr>
                <w:ilvl w:val="0"/>
                <w:numId w:val="115"/>
              </w:numPr>
              <w:spacing w:after="0" w:line="240" w:lineRule="auto"/>
              <w:rPr>
                <w:sz w:val="20"/>
                <w:szCs w:val="20"/>
              </w:rPr>
            </w:pPr>
            <w:r>
              <w:rPr>
                <w:sz w:val="20"/>
                <w:szCs w:val="20"/>
              </w:rPr>
              <w:t>navesti primjere aktivnog i inteligentnog pakiranja i njihovu upotrebu kod pakiranja određenog proizvoda</w:t>
            </w:r>
          </w:p>
          <w:p w:rsidR="00B5151B" w:rsidRDefault="00F14533">
            <w:pPr>
              <w:numPr>
                <w:ilvl w:val="0"/>
                <w:numId w:val="115"/>
              </w:numPr>
              <w:spacing w:after="0" w:line="240" w:lineRule="auto"/>
              <w:rPr>
                <w:sz w:val="20"/>
                <w:szCs w:val="20"/>
              </w:rPr>
            </w:pPr>
            <w:r>
              <w:rPr>
                <w:sz w:val="20"/>
                <w:szCs w:val="20"/>
              </w:rPr>
              <w:t>objasniti posljedice interakcije hrane u dodiru s ambalažnim materijalom</w:t>
            </w:r>
          </w:p>
          <w:p w:rsidR="00B5151B" w:rsidRDefault="00F14533">
            <w:pPr>
              <w:numPr>
                <w:ilvl w:val="0"/>
                <w:numId w:val="115"/>
              </w:numPr>
              <w:spacing w:after="0" w:line="240" w:lineRule="auto"/>
              <w:rPr>
                <w:sz w:val="20"/>
                <w:szCs w:val="20"/>
              </w:rPr>
            </w:pPr>
            <w:r>
              <w:rPr>
                <w:sz w:val="20"/>
                <w:szCs w:val="20"/>
              </w:rPr>
              <w:t>obrazložiti prednosti i nedostatke korištenja mogućih ambalažnih materijala i metoda pakiranja za odabrani prehrambeni proizvod</w:t>
            </w:r>
          </w:p>
          <w:p w:rsidR="00B5151B" w:rsidRDefault="00F14533">
            <w:pPr>
              <w:numPr>
                <w:ilvl w:val="0"/>
                <w:numId w:val="115"/>
              </w:numPr>
              <w:spacing w:after="0" w:line="240" w:lineRule="auto"/>
              <w:rPr>
                <w:sz w:val="20"/>
                <w:szCs w:val="20"/>
              </w:rPr>
            </w:pPr>
            <w:r>
              <w:rPr>
                <w:sz w:val="20"/>
                <w:szCs w:val="20"/>
              </w:rPr>
              <w:t>obrazložiti moguću interakciju odabranog proizvoda sa svakim od navedenih ambalažnih materijala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Definicije, klasifikacija i podjela ambalaže (osnovna, s aspekta: otpada, rukovanja, vrste materijala). Funkcije i značaj pakiranja. Materijali (drvo, staklo, metal, papir, plastika, složeni ambalažni materijali, biorazgradljiva i jestiva ambalaža). Proizvodnja materijala. Metode prerade (injekcijsko prešanje, puhanje, lijevanje, ekstruzija, kalendiranje, istezanje folija, duboko izvlačenje, spajanje; izrada dvodjelnih i trodijelnih limenki; izrada staklenki, plastenki). Strojevi za omatanje i pakiranje. Ambalažni oblici: omoti, vreće i vrećice, kutije, sanduci, bačve, kante, boce, limenke, staklenke, plastenke, tube, čaše. Čepovi i zatvarači. Sustavi pakiranja prema vrsti proizvoda. Metode pakiranja hrane: aseptično pakiranje, vakuum pakiranje, pakiranje u kontroliranoj/modificiranoj atmosferi, aktivna i inteligentna ambalaža, ambalaža za mikrovalne pećnice (susceptori). Interakcija hrana-ambalaža (korozija, migracija, propusnost na plinove i vodenu paru). Rukovanje i transport. Vrste transporta. Skladišta. Zakonska regulativa (RH, EU) materijala koji dolaze u dodir s hranom. Ambalaža i okoliš (ambalažni otpad i reciklaža).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B64142">
            <w:pPr>
              <w:tabs>
                <w:tab w:val="left" w:pos="2820"/>
              </w:tabs>
              <w:spacing w:after="0" w:line="240" w:lineRule="auto"/>
              <w:rPr>
                <w:sz w:val="20"/>
                <w:szCs w:val="20"/>
              </w:rPr>
            </w:pPr>
            <w:sdt>
              <w:sdtPr>
                <w:tag w:val="goog_rdk_532"/>
                <w:id w:val="211917811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tabs>
                <w:tab w:val="left" w:pos="2820"/>
              </w:tabs>
              <w:spacing w:after="0" w:line="240" w:lineRule="auto"/>
              <w:rPr>
                <w:sz w:val="20"/>
                <w:szCs w:val="20"/>
              </w:rPr>
            </w:pPr>
            <w:sdt>
              <w:sdtPr>
                <w:tag w:val="goog_rdk_533"/>
                <w:id w:val="149215122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tabs>
                <w:tab w:val="left" w:pos="2820"/>
              </w:tabs>
              <w:spacing w:after="0" w:line="240" w:lineRule="auto"/>
              <w:rPr>
                <w:sz w:val="20"/>
                <w:szCs w:val="20"/>
              </w:rPr>
            </w:pPr>
            <w:sdt>
              <w:sdtPr>
                <w:tag w:val="goog_rdk_534"/>
                <w:id w:val="8412821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tabs>
                <w:tab w:val="left" w:pos="2820"/>
              </w:tabs>
              <w:spacing w:after="0" w:line="240" w:lineRule="auto"/>
              <w:rPr>
                <w:sz w:val="20"/>
                <w:szCs w:val="20"/>
              </w:rPr>
            </w:pPr>
            <w:sdt>
              <w:sdtPr>
                <w:tag w:val="goog_rdk_535"/>
                <w:id w:val="200903007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tabs>
                <w:tab w:val="left" w:pos="2820"/>
              </w:tabs>
              <w:spacing w:after="0" w:line="240" w:lineRule="auto"/>
              <w:rPr>
                <w:sz w:val="20"/>
                <w:szCs w:val="20"/>
              </w:rPr>
            </w:pPr>
            <w:sdt>
              <w:sdtPr>
                <w:tag w:val="goog_rdk_536"/>
                <w:id w:val="195493165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537"/>
                <w:id w:val="13784059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tabs>
                <w:tab w:val="left" w:pos="2820"/>
              </w:tabs>
              <w:spacing w:after="0" w:line="240" w:lineRule="auto"/>
              <w:rPr>
                <w:sz w:val="20"/>
                <w:szCs w:val="20"/>
              </w:rPr>
            </w:pPr>
            <w:sdt>
              <w:sdtPr>
                <w:tag w:val="goog_rdk_538"/>
                <w:id w:val="99841714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tabs>
                <w:tab w:val="left" w:pos="2820"/>
              </w:tabs>
              <w:spacing w:after="0" w:line="240" w:lineRule="auto"/>
              <w:rPr>
                <w:sz w:val="20"/>
                <w:szCs w:val="20"/>
              </w:rPr>
            </w:pPr>
            <w:sdt>
              <w:sdtPr>
                <w:tag w:val="goog_rdk_539"/>
                <w:id w:val="-122785013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tabs>
                <w:tab w:val="left" w:pos="2820"/>
              </w:tabs>
              <w:spacing w:after="0" w:line="240" w:lineRule="auto"/>
              <w:rPr>
                <w:sz w:val="20"/>
                <w:szCs w:val="20"/>
              </w:rPr>
            </w:pPr>
            <w:sdt>
              <w:sdtPr>
                <w:tag w:val="goog_rdk_540"/>
                <w:id w:val="-34217464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tabs>
                <w:tab w:val="left" w:pos="2820"/>
              </w:tabs>
              <w:spacing w:after="0" w:line="240" w:lineRule="auto"/>
              <w:rPr>
                <w:sz w:val="20"/>
                <w:szCs w:val="20"/>
              </w:rPr>
            </w:pPr>
            <w:sdt>
              <w:sdtPr>
                <w:tag w:val="goog_rdk_541"/>
                <w:id w:val="99902916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42"/>
                <w:id w:val="-28746580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rPr>
                <w:sz w:val="20"/>
                <w:szCs w:val="20"/>
              </w:rPr>
            </w:pPr>
            <w:r>
              <w:rPr>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DA</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 xml:space="preserve">DA </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 NE</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 xml:space="preserve">DA </w:t>
            </w:r>
          </w:p>
        </w:tc>
        <w:tc>
          <w:tcPr>
            <w:tcW w:w="530" w:type="dxa"/>
            <w:gridSpan w:val="2"/>
            <w:vAlign w:val="center"/>
          </w:tcPr>
          <w:p w:rsidR="00B5151B" w:rsidRDefault="00B5151B">
            <w:pPr>
              <w:spacing w:after="0" w:line="240" w:lineRule="auto"/>
              <w:jc w:val="center"/>
              <w:rPr>
                <w:sz w:val="20"/>
                <w:szCs w:val="20"/>
              </w:rPr>
            </w:pP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NE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DA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4</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rPr>
                <w:b/>
                <w:bCs/>
                <w:sz w:val="20"/>
                <w:szCs w:val="20"/>
              </w:rPr>
            </w:pPr>
            <w:r>
              <w:rPr>
                <w:b/>
                <w:bCs/>
                <w:sz w:val="20"/>
                <w:szCs w:val="20"/>
              </w:rPr>
              <w:t>1. Maksimalni broj bodova po vrstama aktivnosti:</w:t>
            </w:r>
          </w:p>
          <w:p w:rsidR="00B5151B" w:rsidRDefault="00F14533">
            <w:pPr>
              <w:spacing w:after="0"/>
              <w:rPr>
                <w:sz w:val="20"/>
                <w:szCs w:val="20"/>
              </w:rPr>
            </w:pPr>
            <w:r>
              <w:rPr>
                <w:sz w:val="20"/>
                <w:szCs w:val="20"/>
              </w:rPr>
              <w:t xml:space="preserve">1. parcijalni ispit (T)          </w:t>
            </w:r>
            <w:r>
              <w:rPr>
                <w:sz w:val="20"/>
                <w:szCs w:val="20"/>
              </w:rPr>
              <w:tab/>
              <w:t xml:space="preserve">   30         </w:t>
            </w:r>
          </w:p>
          <w:p w:rsidR="00B5151B" w:rsidRDefault="00F14533">
            <w:pPr>
              <w:spacing w:after="0"/>
              <w:rPr>
                <w:sz w:val="20"/>
                <w:szCs w:val="20"/>
              </w:rPr>
            </w:pPr>
            <w:r>
              <w:rPr>
                <w:sz w:val="20"/>
                <w:szCs w:val="20"/>
              </w:rPr>
              <w:t xml:space="preserve">2. parcijalni ispit (T)          </w:t>
            </w:r>
            <w:r>
              <w:rPr>
                <w:sz w:val="20"/>
                <w:szCs w:val="20"/>
              </w:rPr>
              <w:tab/>
              <w:t xml:space="preserve">   30         </w:t>
            </w:r>
          </w:p>
          <w:p w:rsidR="00B5151B" w:rsidRDefault="00F14533">
            <w:pPr>
              <w:spacing w:after="0"/>
              <w:rPr>
                <w:sz w:val="20"/>
                <w:szCs w:val="20"/>
              </w:rPr>
            </w:pPr>
            <w:r>
              <w:rPr>
                <w:sz w:val="20"/>
                <w:szCs w:val="20"/>
              </w:rPr>
              <w:t xml:space="preserve">Seminarska izlaganja (S)        20         </w:t>
            </w:r>
          </w:p>
          <w:p w:rsidR="00B5151B" w:rsidRDefault="00F14533">
            <w:pPr>
              <w:spacing w:after="0"/>
              <w:rPr>
                <w:sz w:val="20"/>
                <w:szCs w:val="20"/>
                <w:u w:val="single"/>
              </w:rPr>
            </w:pPr>
            <w:r>
              <w:rPr>
                <w:sz w:val="20"/>
                <w:szCs w:val="20"/>
                <w:u w:val="single"/>
              </w:rPr>
              <w:t xml:space="preserve">Laboratorijske vježbe (L)       20          </w:t>
            </w:r>
          </w:p>
          <w:p w:rsidR="00B5151B" w:rsidRDefault="00F14533">
            <w:pPr>
              <w:spacing w:after="0"/>
              <w:rPr>
                <w:sz w:val="20"/>
                <w:szCs w:val="20"/>
              </w:rPr>
            </w:pPr>
            <w:r>
              <w:rPr>
                <w:sz w:val="20"/>
                <w:szCs w:val="20"/>
              </w:rPr>
              <w:t xml:space="preserve">Ukupno                       </w:t>
            </w:r>
            <w:r>
              <w:rPr>
                <w:sz w:val="20"/>
                <w:szCs w:val="20"/>
              </w:rPr>
              <w:tab/>
              <w:t xml:space="preserve">  100</w:t>
            </w:r>
          </w:p>
          <w:p w:rsidR="00B5151B" w:rsidRDefault="00F14533">
            <w:pPr>
              <w:spacing w:after="0"/>
              <w:rPr>
                <w:sz w:val="20"/>
                <w:szCs w:val="20"/>
              </w:rPr>
            </w:pPr>
            <w:r>
              <w:rPr>
                <w:sz w:val="20"/>
                <w:szCs w:val="20"/>
              </w:rPr>
              <w:t xml:space="preserve"> </w:t>
            </w:r>
          </w:p>
          <w:p w:rsidR="00B5151B" w:rsidRDefault="00F14533">
            <w:pPr>
              <w:spacing w:after="0"/>
              <w:rPr>
                <w:b/>
                <w:bCs/>
                <w:sz w:val="20"/>
                <w:szCs w:val="20"/>
              </w:rPr>
            </w:pPr>
            <w:r>
              <w:rPr>
                <w:b/>
                <w:bCs/>
                <w:sz w:val="20"/>
                <w:szCs w:val="20"/>
              </w:rPr>
              <w:t>2. Parcijalni ispiti</w:t>
            </w:r>
          </w:p>
          <w:p w:rsidR="00B5151B" w:rsidRDefault="00F14533">
            <w:pPr>
              <w:spacing w:after="0" w:line="240" w:lineRule="auto"/>
              <w:rPr>
                <w:sz w:val="20"/>
                <w:szCs w:val="20"/>
              </w:rPr>
            </w:pPr>
            <w:r>
              <w:rPr>
                <w:sz w:val="20"/>
                <w:szCs w:val="20"/>
              </w:rPr>
              <w:t>Na ispitnom roku se polaže nepoloženi parcijalni ispit. Ako student ne položi predmet putem parcijalnih ispita, izlazak na ispitni rok se smatra prvim izlaskom na ispit. Izlazak na 2. parcijalni ispit nije uvjetovan prolaskom prethodnog parcijalnog ispita.</w:t>
            </w:r>
          </w:p>
          <w:p w:rsidR="00B5151B" w:rsidRDefault="00F14533">
            <w:pPr>
              <w:spacing w:after="0"/>
              <w:rPr>
                <w:sz w:val="20"/>
                <w:szCs w:val="20"/>
              </w:rPr>
            </w:pPr>
            <w:r>
              <w:rPr>
                <w:sz w:val="20"/>
                <w:szCs w:val="20"/>
              </w:rPr>
              <w:t xml:space="preserve"> </w:t>
            </w:r>
          </w:p>
          <w:p w:rsidR="00B5151B" w:rsidRDefault="00F14533">
            <w:pPr>
              <w:spacing w:after="0"/>
              <w:rPr>
                <w:b/>
                <w:bCs/>
                <w:sz w:val="20"/>
                <w:szCs w:val="20"/>
              </w:rPr>
            </w:pPr>
            <w:r>
              <w:rPr>
                <w:b/>
                <w:bCs/>
                <w:sz w:val="20"/>
                <w:szCs w:val="20"/>
              </w:rPr>
              <w:t>3. Formiranje ocjene:</w:t>
            </w:r>
          </w:p>
          <w:p w:rsidR="00B5151B" w:rsidRDefault="00F14533">
            <w:pPr>
              <w:spacing w:after="0"/>
              <w:rPr>
                <w:sz w:val="20"/>
                <w:szCs w:val="20"/>
              </w:rPr>
            </w:pPr>
            <w:r>
              <w:rPr>
                <w:sz w:val="20"/>
                <w:szCs w:val="20"/>
              </w:rPr>
              <w:lastRenderedPageBreak/>
              <w:t>90 - 100 (izvrstan-5)</w:t>
            </w:r>
          </w:p>
          <w:p w:rsidR="00B5151B" w:rsidRDefault="00F14533">
            <w:pPr>
              <w:spacing w:after="0"/>
              <w:rPr>
                <w:sz w:val="20"/>
                <w:szCs w:val="20"/>
              </w:rPr>
            </w:pPr>
            <w:r>
              <w:rPr>
                <w:sz w:val="20"/>
                <w:szCs w:val="20"/>
              </w:rPr>
              <w:t>80 - 89   (vrlo dobar-4)</w:t>
            </w:r>
          </w:p>
          <w:p w:rsidR="00B5151B" w:rsidRDefault="00F14533">
            <w:pPr>
              <w:spacing w:after="0"/>
              <w:rPr>
                <w:sz w:val="20"/>
                <w:szCs w:val="20"/>
              </w:rPr>
            </w:pPr>
            <w:r>
              <w:rPr>
                <w:sz w:val="20"/>
                <w:szCs w:val="20"/>
              </w:rPr>
              <w:t>70 - 79   (dobar-3)</w:t>
            </w:r>
          </w:p>
          <w:p w:rsidR="00B5151B" w:rsidRDefault="00F14533">
            <w:pPr>
              <w:spacing w:after="0"/>
              <w:rPr>
                <w:sz w:val="20"/>
                <w:szCs w:val="20"/>
              </w:rPr>
            </w:pPr>
            <w:r>
              <w:rPr>
                <w:sz w:val="20"/>
                <w:szCs w:val="20"/>
              </w:rPr>
              <w:t>60 - 69   (dovoljan-2)</w:t>
            </w:r>
          </w:p>
          <w:p w:rsidR="00B5151B" w:rsidRDefault="00F14533">
            <w:pPr>
              <w:spacing w:after="0"/>
              <w:rPr>
                <w:sz w:val="20"/>
                <w:szCs w:val="20"/>
              </w:rPr>
            </w:pPr>
            <w:r>
              <w:rPr>
                <w:sz w:val="20"/>
                <w:szCs w:val="20"/>
              </w:rPr>
              <w:t xml:space="preserve">0 - 59 </w:t>
            </w:r>
            <w:r>
              <w:rPr>
                <w:sz w:val="20"/>
                <w:szCs w:val="20"/>
              </w:rPr>
              <w:tab/>
              <w:t>(nedovoljan-1)</w:t>
            </w:r>
          </w:p>
          <w:p w:rsidR="00B5151B" w:rsidRDefault="00F14533">
            <w:pPr>
              <w:spacing w:after="0"/>
              <w:rPr>
                <w:sz w:val="20"/>
                <w:szCs w:val="20"/>
              </w:rPr>
            </w:pPr>
            <w:r>
              <w:rPr>
                <w:sz w:val="20"/>
                <w:szCs w:val="20"/>
              </w:rPr>
              <w:t xml:space="preserve"> </w:t>
            </w:r>
          </w:p>
          <w:p w:rsidR="00B5151B" w:rsidRDefault="00F14533">
            <w:pPr>
              <w:spacing w:after="0" w:line="240" w:lineRule="auto"/>
              <w:rPr>
                <w:sz w:val="20"/>
                <w:szCs w:val="20"/>
              </w:rPr>
            </w:pPr>
            <w:r>
              <w:rPr>
                <w:b/>
                <w:bCs/>
                <w:sz w:val="20"/>
                <w:szCs w:val="20"/>
              </w:rPr>
              <w:t>Usmeni ispit:</w:t>
            </w:r>
            <w:r>
              <w:rPr>
                <w:sz w:val="20"/>
                <w:szCs w:val="20"/>
              </w:rPr>
              <w:t xml:space="preserve"> Mogućnost odgovaranja za višu ocjenu</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predmet, student/studentica mora:</w:t>
            </w:r>
          </w:p>
          <w:p w:rsidR="00B5151B" w:rsidRDefault="00F14533">
            <w:pPr>
              <w:numPr>
                <w:ilvl w:val="0"/>
                <w:numId w:val="52"/>
              </w:numPr>
              <w:tabs>
                <w:tab w:val="left" w:pos="2820"/>
              </w:tabs>
              <w:spacing w:after="0" w:line="240" w:lineRule="auto"/>
              <w:ind w:left="850" w:hanging="425"/>
              <w:rPr>
                <w:sz w:val="20"/>
                <w:szCs w:val="20"/>
              </w:rPr>
            </w:pPr>
            <w:r>
              <w:rPr>
                <w:sz w:val="20"/>
                <w:szCs w:val="20"/>
              </w:rPr>
              <w:t>prisustvovati svim predavanjima</w:t>
            </w:r>
          </w:p>
          <w:p w:rsidR="00B5151B" w:rsidRDefault="00F14533">
            <w:pPr>
              <w:numPr>
                <w:ilvl w:val="0"/>
                <w:numId w:val="52"/>
              </w:numPr>
              <w:tabs>
                <w:tab w:val="left" w:pos="2820"/>
              </w:tabs>
              <w:spacing w:after="0" w:line="240" w:lineRule="auto"/>
              <w:ind w:left="850" w:hanging="425"/>
              <w:rPr>
                <w:sz w:val="20"/>
                <w:szCs w:val="20"/>
              </w:rPr>
            </w:pPr>
            <w:r>
              <w:rPr>
                <w:sz w:val="20"/>
                <w:szCs w:val="20"/>
              </w:rPr>
              <w:t>odraditi sve vježbe i predati referate</w:t>
            </w:r>
          </w:p>
          <w:p w:rsidR="00B5151B" w:rsidRDefault="00F14533">
            <w:pPr>
              <w:numPr>
                <w:ilvl w:val="0"/>
                <w:numId w:val="52"/>
              </w:numPr>
              <w:tabs>
                <w:tab w:val="left" w:pos="2820"/>
              </w:tabs>
              <w:spacing w:after="0" w:line="240" w:lineRule="auto"/>
              <w:ind w:left="850" w:hanging="425"/>
              <w:rPr>
                <w:sz w:val="20"/>
                <w:szCs w:val="20"/>
              </w:rPr>
            </w:pPr>
            <w:r>
              <w:rPr>
                <w:sz w:val="20"/>
                <w:szCs w:val="20"/>
              </w:rPr>
              <w:t>prezentirati zadanu temu (analiza slučaja/</w:t>
            </w:r>
            <w:r>
              <w:rPr>
                <w:i/>
                <w:iCs/>
                <w:sz w:val="20"/>
                <w:szCs w:val="20"/>
              </w:rPr>
              <w:t>case study</w:t>
            </w:r>
            <w:r>
              <w:rPr>
                <w:sz w:val="20"/>
                <w:szCs w:val="20"/>
              </w:rPr>
              <w:t>)</w:t>
            </w:r>
          </w:p>
          <w:p w:rsidR="00B5151B" w:rsidRDefault="00F14533">
            <w:pPr>
              <w:numPr>
                <w:ilvl w:val="0"/>
                <w:numId w:val="52"/>
              </w:numPr>
              <w:tabs>
                <w:tab w:val="left" w:pos="2820"/>
              </w:tabs>
              <w:spacing w:after="0" w:line="240" w:lineRule="auto"/>
              <w:ind w:left="850" w:hanging="425"/>
              <w:rPr>
                <w:sz w:val="20"/>
                <w:szCs w:val="20"/>
              </w:rPr>
            </w:pPr>
            <w:r>
              <w:rPr>
                <w:sz w:val="20"/>
                <w:szCs w:val="20"/>
              </w:rPr>
              <w:t>postići minimalno 16 bodova na svakom parcijalnom ispitu</w:t>
            </w:r>
          </w:p>
          <w:p w:rsidR="00B5151B" w:rsidRDefault="00F14533">
            <w:pPr>
              <w:numPr>
                <w:ilvl w:val="0"/>
                <w:numId w:val="52"/>
              </w:numPr>
              <w:tabs>
                <w:tab w:val="left" w:pos="2820"/>
              </w:tabs>
              <w:spacing w:after="0" w:line="240" w:lineRule="auto"/>
              <w:ind w:left="850" w:hanging="425"/>
              <w:rPr>
                <w:sz w:val="20"/>
                <w:szCs w:val="20"/>
              </w:rPr>
            </w:pPr>
            <w:r>
              <w:rPr>
                <w:sz w:val="20"/>
                <w:szCs w:val="20"/>
              </w:rPr>
              <w:t>postići minimalno 12 bodova iz laboratorijskih vježbi</w:t>
            </w:r>
          </w:p>
          <w:p w:rsidR="00B5151B" w:rsidRDefault="00F14533">
            <w:pPr>
              <w:numPr>
                <w:ilvl w:val="0"/>
                <w:numId w:val="52"/>
              </w:numPr>
              <w:tabs>
                <w:tab w:val="left" w:pos="2820"/>
              </w:tabs>
              <w:spacing w:after="0" w:line="240" w:lineRule="auto"/>
              <w:ind w:left="850" w:hanging="425"/>
              <w:rPr>
                <w:sz w:val="20"/>
                <w:szCs w:val="20"/>
              </w:rPr>
            </w:pPr>
            <w:r>
              <w:rPr>
                <w:sz w:val="20"/>
                <w:szCs w:val="20"/>
              </w:rPr>
              <w:t>postići minimalno 12 bodova iz prezentiranja teme (analiza slučaja) postići minimalno 60 bodova ukupno</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r>
              <w:rPr>
                <w:sz w:val="20"/>
                <w:szCs w:val="20"/>
              </w:rPr>
              <w:t>Vujković I., Galić K., Vereš M. Ambalaža za pakiranje namirnica, Sveučilišni udžbenik, TECTUS, Zagreb 2007., poglavlja 1-14.</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jc w:val="center"/>
              <w:rPr>
                <w:sz w:val="20"/>
                <w:szCs w:val="20"/>
              </w:rPr>
            </w:pPr>
            <w:r>
              <w:rPr>
                <w:sz w:val="20"/>
                <w:szCs w:val="20"/>
              </w:rPr>
              <w:t>PBF, 10 kom.</w:t>
            </w:r>
          </w:p>
          <w:p w:rsidR="00B5151B" w:rsidRDefault="00F14533">
            <w:pPr>
              <w:tabs>
                <w:tab w:val="left" w:pos="2820"/>
              </w:tabs>
              <w:spacing w:after="0"/>
              <w:jc w:val="center"/>
              <w:rPr>
                <w:sz w:val="20"/>
                <w:szCs w:val="20"/>
              </w:rPr>
            </w:pPr>
            <w:r>
              <w:rPr>
                <w:sz w:val="20"/>
                <w:szCs w:val="20"/>
              </w:rPr>
              <w:t>NSK, 1</w:t>
            </w:r>
          </w:p>
          <w:p w:rsidR="00B5151B" w:rsidRDefault="00F14533">
            <w:pPr>
              <w:tabs>
                <w:tab w:val="left" w:pos="2820"/>
              </w:tabs>
              <w:spacing w:after="0" w:line="240" w:lineRule="auto"/>
              <w:jc w:val="center"/>
              <w:rPr>
                <w:color w:val="000000"/>
                <w:sz w:val="20"/>
                <w:szCs w:val="20"/>
              </w:rPr>
            </w:pPr>
            <w:r>
              <w:rPr>
                <w:sz w:val="20"/>
                <w:szCs w:val="20"/>
              </w:rPr>
              <w:t>kom.</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Laboratorij za pakiranje hrane, 200 kom.</w:t>
            </w:r>
            <w:r>
              <w:rPr>
                <w:color w:val="000000"/>
                <w:sz w:val="20"/>
                <w:szCs w:val="20"/>
              </w:rPr>
              <w:t xml:space="preserve"> </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rPr>
                <w:sz w:val="20"/>
                <w:szCs w:val="20"/>
              </w:rPr>
            </w:pPr>
            <w:r>
              <w:rPr>
                <w:sz w:val="20"/>
                <w:szCs w:val="20"/>
              </w:rPr>
              <w:t xml:space="preserve">Galić, K., Kurek, M., Ščetar, M., Gabrić, D. </w:t>
            </w:r>
          </w:p>
          <w:p w:rsidR="00B5151B" w:rsidRDefault="00F14533">
            <w:pPr>
              <w:tabs>
                <w:tab w:val="left" w:pos="2820"/>
              </w:tabs>
              <w:spacing w:after="0"/>
              <w:rPr>
                <w:sz w:val="20"/>
                <w:szCs w:val="20"/>
              </w:rPr>
            </w:pPr>
            <w:r>
              <w:rPr>
                <w:sz w:val="20"/>
                <w:szCs w:val="20"/>
              </w:rPr>
              <w:t xml:space="preserve">Analiza ambalaže i materijala za pakiranje hrane, Zagreb, Prehrambeno-biotehnološki fakultet, 2022. </w:t>
            </w:r>
            <w:hyperlink r:id="rId280">
              <w:r>
                <w:rPr>
                  <w:color w:val="467886"/>
                  <w:sz w:val="20"/>
                  <w:szCs w:val="20"/>
                  <w:u w:val="single"/>
                </w:rPr>
                <w:t>urn:nbn:hr:159:628227</w:t>
              </w:r>
            </w:hyperlink>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jc w:val="center"/>
              <w:rPr>
                <w:sz w:val="20"/>
                <w:szCs w:val="20"/>
              </w:rPr>
            </w:pPr>
            <w:r>
              <w:rPr>
                <w:sz w:val="20"/>
                <w:szCs w:val="20"/>
              </w:rPr>
              <w:t>Web</w:t>
            </w:r>
          </w:p>
          <w:p w:rsidR="00B5151B" w:rsidRDefault="00B64142">
            <w:pPr>
              <w:tabs>
                <w:tab w:val="left" w:pos="2820"/>
              </w:tabs>
              <w:spacing w:after="0"/>
              <w:jc w:val="center"/>
              <w:rPr>
                <w:sz w:val="20"/>
                <w:szCs w:val="20"/>
              </w:rPr>
            </w:pPr>
            <w:hyperlink r:id="rId281">
              <w:r w:rsidR="00F14533">
                <w:rPr>
                  <w:color w:val="467886"/>
                  <w:sz w:val="20"/>
                  <w:szCs w:val="20"/>
                  <w:u w:val="single"/>
                </w:rPr>
                <w:t>https://urn.nsk.hr/urn:nbn:hr:159:628227</w:t>
              </w:r>
            </w:hyperlink>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highlight w:val="white"/>
              </w:rPr>
              <w:t>ROBERTSON, G. L., Food Packaging, Principles and Practice, Marcel Dekker, Inc., New York 2013.</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82">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widowControl w:val="0"/>
        <w:pBdr>
          <w:top w:val="nil"/>
          <w:left w:val="nil"/>
          <w:bottom w:val="nil"/>
          <w:right w:val="nil"/>
          <w:between w:val="nil"/>
        </w:pBdr>
        <w:spacing w:after="0"/>
        <w:rPr>
          <w:sz w:val="20"/>
          <w:szCs w:val="20"/>
        </w:rPr>
      </w:pPr>
    </w:p>
    <w:tbl>
      <w:tblPr>
        <w:tblStyle w:val="afffa"/>
        <w:tblW w:w="1043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6"/>
        <w:gridCol w:w="1609"/>
        <w:gridCol w:w="566"/>
        <w:gridCol w:w="570"/>
        <w:gridCol w:w="428"/>
        <w:gridCol w:w="937"/>
        <w:gridCol w:w="572"/>
        <w:gridCol w:w="334"/>
        <w:gridCol w:w="196"/>
        <w:gridCol w:w="895"/>
        <w:gridCol w:w="188"/>
        <w:gridCol w:w="324"/>
        <w:gridCol w:w="605"/>
        <w:gridCol w:w="584"/>
      </w:tblGrid>
      <w:tr w:rsidR="00B5151B">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5"/>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83">
              <w:r w:rsidR="00F14533">
                <w:rPr>
                  <w:b/>
                  <w:bCs/>
                  <w:color w:val="0563C1"/>
                  <w:sz w:val="20"/>
                  <w:szCs w:val="20"/>
                  <w:u w:val="single"/>
                </w:rPr>
                <w:t>Izv.prof. dr.sc. Davor Valinger</w:t>
              </w:r>
            </w:hyperlink>
          </w:p>
          <w:p w:rsidR="00B5151B" w:rsidRDefault="00B64142">
            <w:pPr>
              <w:tabs>
                <w:tab w:val="left" w:pos="2820"/>
              </w:tabs>
              <w:spacing w:after="0" w:line="240" w:lineRule="auto"/>
              <w:rPr>
                <w:sz w:val="20"/>
                <w:szCs w:val="20"/>
              </w:rPr>
            </w:pPr>
            <w:hyperlink r:id="rId284">
              <w:r w:rsidR="00F14533">
                <w:rPr>
                  <w:color w:val="0563C1"/>
                  <w:sz w:val="20"/>
                  <w:szCs w:val="20"/>
                  <w:u w:val="single"/>
                </w:rPr>
                <w:t>Prof. dr.sc. Jasenka Gajdoš Kljusurić</w:t>
              </w:r>
            </w:hyperlink>
          </w:p>
          <w:p w:rsidR="00B5151B" w:rsidRDefault="00B64142">
            <w:pPr>
              <w:tabs>
                <w:tab w:val="left" w:pos="2820"/>
              </w:tabs>
              <w:spacing w:after="0" w:line="240" w:lineRule="auto"/>
              <w:rPr>
                <w:sz w:val="20"/>
                <w:szCs w:val="20"/>
              </w:rPr>
            </w:pPr>
            <w:hyperlink r:id="rId285">
              <w:r w:rsidR="00F14533">
                <w:rPr>
                  <w:color w:val="0563C1"/>
                  <w:sz w:val="20"/>
                  <w:szCs w:val="20"/>
                  <w:u w:val="single"/>
                </w:rPr>
                <w:t>Izv.prof. dr.sc. Ana Jurinjak Tušek</w:t>
              </w:r>
            </w:hyperlink>
          </w:p>
          <w:p w:rsidR="00B5151B" w:rsidRDefault="00B64142">
            <w:pPr>
              <w:tabs>
                <w:tab w:val="left" w:pos="2820"/>
              </w:tabs>
              <w:spacing w:after="0" w:line="240" w:lineRule="auto"/>
              <w:rPr>
                <w:sz w:val="20"/>
                <w:szCs w:val="20"/>
              </w:rPr>
            </w:pPr>
            <w:hyperlink r:id="rId286">
              <w:r w:rsidR="00F14533">
                <w:rPr>
                  <w:color w:val="0563C1"/>
                  <w:sz w:val="20"/>
                  <w:szCs w:val="20"/>
                  <w:u w:val="single"/>
                </w:rPr>
                <w:t>Izv.prof. dr.sc. Tamara Jurina</w:t>
              </w:r>
            </w:hyperlink>
          </w:p>
          <w:p w:rsidR="00B5151B" w:rsidRDefault="00B64142">
            <w:pPr>
              <w:tabs>
                <w:tab w:val="left" w:pos="2820"/>
              </w:tabs>
              <w:spacing w:after="0" w:line="240" w:lineRule="auto"/>
              <w:rPr>
                <w:b/>
                <w:bCs/>
                <w:sz w:val="20"/>
                <w:szCs w:val="20"/>
              </w:rPr>
            </w:pPr>
            <w:hyperlink r:id="rId287">
              <w:r w:rsidR="00F14533">
                <w:rPr>
                  <w:color w:val="0563C1"/>
                  <w:sz w:val="20"/>
                  <w:szCs w:val="20"/>
                  <w:u w:val="single"/>
                </w:rPr>
                <w:t>Izv.prof. dr.sc. Maja Benković</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5"/>
            <w:tcBorders>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 xml:space="preserve">Mjerenje i upravljanje procesima u prehrambenoj industriji </w:t>
            </w:r>
          </w:p>
        </w:tc>
        <w:tc>
          <w:tcPr>
            <w:tcW w:w="2934"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5"/>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269926 </w:t>
            </w:r>
          </w:p>
        </w:tc>
        <w:tc>
          <w:tcPr>
            <w:tcW w:w="2934"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22+21+3+0</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5"/>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50</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5"/>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Obvezni</w:t>
            </w:r>
          </w:p>
        </w:tc>
        <w:tc>
          <w:tcPr>
            <w:tcW w:w="2934"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10 %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5"/>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4, Laboratorij za mjerenje, regulaciju i automatizaciju</w:t>
            </w:r>
          </w:p>
        </w:tc>
        <w:tc>
          <w:tcPr>
            <w:tcW w:w="2934" w:type="dxa"/>
            <w:gridSpan w:val="5"/>
            <w:tcBorders>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5"/>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5"/>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8" w:type="dxa"/>
            <w:gridSpan w:val="2"/>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 Ciljevi kolegija</w:t>
            </w:r>
          </w:p>
        </w:tc>
        <w:tc>
          <w:tcPr>
            <w:tcW w:w="7808"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Naučiti studente sustavnom pristupu u mjeriteljstvu. Pružiti im potrebna znanja i iskustva o metodologiji planiranja eksperimenta u biotehničkom području (primjeri iz prehrambene industrije) s naglaskom na mjerenja, i obradi podataka s ciljem upravljanja.</w:t>
            </w:r>
          </w:p>
          <w:p w:rsidR="00B5151B" w:rsidRDefault="00F14533">
            <w:pPr>
              <w:tabs>
                <w:tab w:val="left" w:pos="2820"/>
              </w:tabs>
              <w:spacing w:after="0" w:line="240" w:lineRule="auto"/>
              <w:rPr>
                <w:sz w:val="20"/>
                <w:szCs w:val="20"/>
              </w:rPr>
            </w:pPr>
            <w:r>
              <w:rPr>
                <w:sz w:val="20"/>
                <w:szCs w:val="20"/>
              </w:rPr>
              <w:lastRenderedPageBreak/>
              <w:t>- Omogućiti stjecanje znanja za odabir mjernih uređaja,  mjernih metoda  i analiza točnosti mjerenja i statičkih evaluacija eksperimentalnih rezultata pri mjerenju pojedinih fizikalnih veličina u određenim klasama točnosti</w:t>
            </w:r>
          </w:p>
          <w:p w:rsidR="00B5151B" w:rsidRDefault="00F14533">
            <w:pPr>
              <w:tabs>
                <w:tab w:val="left" w:pos="2820"/>
              </w:tabs>
              <w:spacing w:after="0" w:line="240" w:lineRule="auto"/>
              <w:rPr>
                <w:sz w:val="20"/>
                <w:szCs w:val="20"/>
              </w:rPr>
            </w:pPr>
            <w:r>
              <w:rPr>
                <w:sz w:val="20"/>
                <w:szCs w:val="20"/>
              </w:rPr>
              <w:t>- Upoznati studente s osnovnim pojmovima o upravljanju sustavima, strukturnim oblicima upravljanja i analizom dinamike sustava u tehnološkim procesima u prehrambenoj industriji. Uz teoretske osnove dobiva se i praktično znanje o metodama prilagođavanja parametra PID regulatora za modele sustava višeg stupnja s vremenskom zadrškom.</w:t>
            </w:r>
          </w:p>
        </w:tc>
      </w:tr>
      <w:tr w:rsidR="00B5151B">
        <w:tc>
          <w:tcPr>
            <w:tcW w:w="2628" w:type="dxa"/>
            <w:gridSpan w:val="2"/>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2.2. Uvjeti za upis kolegija i / ili ulazne kompetencije potrebne za kolegij (ako postoje)</w:t>
            </w:r>
          </w:p>
        </w:tc>
        <w:tc>
          <w:tcPr>
            <w:tcW w:w="7808"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Fenomeni prijelaza</w:t>
            </w:r>
          </w:p>
          <w:p w:rsidR="00B5151B" w:rsidRDefault="00F14533">
            <w:pPr>
              <w:tabs>
                <w:tab w:val="left" w:pos="2820"/>
              </w:tabs>
              <w:spacing w:after="0" w:line="240" w:lineRule="auto"/>
              <w:rPr>
                <w:sz w:val="20"/>
                <w:szCs w:val="20"/>
              </w:rPr>
            </w:pPr>
            <w:r>
              <w:rPr>
                <w:sz w:val="20"/>
                <w:szCs w:val="20"/>
              </w:rPr>
              <w:t>- Jedinične operacije</w:t>
            </w:r>
          </w:p>
          <w:p w:rsidR="00B5151B" w:rsidRDefault="00F14533">
            <w:pPr>
              <w:tabs>
                <w:tab w:val="left" w:pos="2820"/>
              </w:tabs>
              <w:spacing w:after="0" w:line="240" w:lineRule="auto"/>
              <w:rPr>
                <w:sz w:val="20"/>
                <w:szCs w:val="20"/>
              </w:rPr>
            </w:pPr>
            <w:r>
              <w:rPr>
                <w:sz w:val="20"/>
                <w:szCs w:val="20"/>
              </w:rPr>
              <w:t>- Statistika</w:t>
            </w:r>
          </w:p>
        </w:tc>
      </w:tr>
      <w:tr w:rsidR="00B5151B">
        <w:tc>
          <w:tcPr>
            <w:tcW w:w="2628" w:type="dxa"/>
            <w:gridSpan w:val="2"/>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2.3. Ishodi učenja na razini programa kojima kolegij pridonosi</w:t>
            </w:r>
          </w:p>
        </w:tc>
        <w:tc>
          <w:tcPr>
            <w:tcW w:w="7808"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line="240" w:lineRule="auto"/>
              <w:rPr>
                <w:sz w:val="20"/>
                <w:szCs w:val="20"/>
              </w:rPr>
            </w:pPr>
            <w:r>
              <w:rPr>
                <w:sz w:val="20"/>
                <w:szCs w:val="20"/>
              </w:rPr>
              <w:t>3. 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rPr>
                <w:sz w:val="20"/>
                <w:szCs w:val="20"/>
              </w:rPr>
            </w:pPr>
            <w:r>
              <w:rPr>
                <w:sz w:val="20"/>
                <w:szCs w:val="20"/>
              </w:rPr>
              <w:t>4. Primijeniti i integrirati stečena znanja i vještine i tako sudjelovati u poslovima vezanim uz kontrolu procesa proizvodnje i kakvoće hrane</w:t>
            </w:r>
          </w:p>
          <w:p w:rsidR="00B5151B" w:rsidRDefault="00F14533">
            <w:pPr>
              <w:tabs>
                <w:tab w:val="left" w:pos="2820"/>
              </w:tabs>
              <w:spacing w:after="0" w:line="240" w:lineRule="auto"/>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t>7. Prikupiti i interpretirati rezultate laboratorijskih analiza hrane</w:t>
            </w:r>
          </w:p>
          <w:p w:rsidR="00B5151B" w:rsidRDefault="00F14533">
            <w:pPr>
              <w:tabs>
                <w:tab w:val="left" w:pos="2820"/>
              </w:tabs>
              <w:spacing w:after="0" w:line="240" w:lineRule="auto"/>
              <w:rPr>
                <w:sz w:val="20"/>
                <w:szCs w:val="20"/>
              </w:rPr>
            </w:pPr>
            <w:r>
              <w:rPr>
                <w:sz w:val="20"/>
                <w:szCs w:val="20"/>
              </w:rPr>
              <w:t>8. Sažeti zaključke na temelju rezultata istraživanja iz područja prehrambene tehnologije</w:t>
            </w:r>
          </w:p>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12. Razviti vještine učenja potrebne za nastavak studiranja na diplomskim studijima te svijest o potrebi cjeloživotnog učenja</w:t>
            </w:r>
          </w:p>
          <w:p w:rsidR="00B5151B" w:rsidRDefault="00F14533">
            <w:pPr>
              <w:tabs>
                <w:tab w:val="left" w:pos="2820"/>
              </w:tabs>
              <w:spacing w:after="0" w:line="240" w:lineRule="auto"/>
              <w:rPr>
                <w:sz w:val="20"/>
                <w:szCs w:val="20"/>
              </w:rPr>
            </w:pPr>
            <w:r>
              <w:rPr>
                <w:sz w:val="20"/>
                <w:szCs w:val="20"/>
              </w:rPr>
              <w:t xml:space="preserve">13. Primijeniti zakonsku regulativu te etička načela i norme vezane uz specifične zahtjeve struke </w:t>
            </w:r>
          </w:p>
        </w:tc>
      </w:tr>
      <w:tr w:rsidR="00B5151B">
        <w:tc>
          <w:tcPr>
            <w:tcW w:w="2628" w:type="dxa"/>
            <w:gridSpan w:val="2"/>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2.4. Očekivani ishodi učenja na razini kolegija (3-10 ishoda učenja) </w:t>
            </w:r>
          </w:p>
        </w:tc>
        <w:tc>
          <w:tcPr>
            <w:tcW w:w="7808"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 Procijeniti postupak kalibracije, važnosti klase točnosti i mjernog opsega mjernih instrumenata</w:t>
            </w:r>
          </w:p>
          <w:p w:rsidR="00B5151B" w:rsidRDefault="00F14533">
            <w:pPr>
              <w:spacing w:after="0" w:line="240" w:lineRule="auto"/>
              <w:rPr>
                <w:sz w:val="20"/>
                <w:szCs w:val="20"/>
              </w:rPr>
            </w:pPr>
            <w:r>
              <w:rPr>
                <w:sz w:val="20"/>
                <w:szCs w:val="20"/>
              </w:rPr>
              <w:t>- Preispitati različite statističke pokazatelje u analizi laboratorijskih rezultata</w:t>
            </w:r>
          </w:p>
          <w:p w:rsidR="00B5151B" w:rsidRDefault="00F14533">
            <w:pPr>
              <w:spacing w:after="0" w:line="240" w:lineRule="auto"/>
              <w:rPr>
                <w:sz w:val="20"/>
                <w:szCs w:val="20"/>
              </w:rPr>
            </w:pPr>
            <w:r>
              <w:rPr>
                <w:sz w:val="20"/>
                <w:szCs w:val="20"/>
              </w:rPr>
              <w:t>- Opisati i valorizirati različite mjerne metode koje se koriste u prehrambenoj industriji</w:t>
            </w:r>
          </w:p>
          <w:p w:rsidR="00B5151B" w:rsidRDefault="00F14533">
            <w:pPr>
              <w:spacing w:after="0" w:line="240" w:lineRule="auto"/>
              <w:rPr>
                <w:sz w:val="20"/>
                <w:szCs w:val="20"/>
              </w:rPr>
            </w:pPr>
            <w:r>
              <w:rPr>
                <w:sz w:val="20"/>
                <w:szCs w:val="20"/>
              </w:rPr>
              <w:t>- Ocijeniti osnovne pojmove o upravljanju tehničkim sustavima i strukturnim oblicima upravljanja (programno, u povratnoj vezi i unaprijednoj vezi)</w:t>
            </w:r>
          </w:p>
          <w:p w:rsidR="00B5151B" w:rsidRDefault="00F14533">
            <w:pPr>
              <w:spacing w:after="0" w:line="240" w:lineRule="auto"/>
              <w:rPr>
                <w:sz w:val="20"/>
                <w:szCs w:val="20"/>
              </w:rPr>
            </w:pPr>
            <w:r>
              <w:rPr>
                <w:sz w:val="20"/>
                <w:szCs w:val="20"/>
              </w:rPr>
              <w:t>- Vrednovati simulaciju dinamike sustava u proizvodnom procesu u prehrambenoj industriji</w:t>
            </w:r>
          </w:p>
          <w:p w:rsidR="00B5151B" w:rsidRDefault="00F14533">
            <w:pPr>
              <w:spacing w:after="0" w:line="240" w:lineRule="auto"/>
              <w:rPr>
                <w:sz w:val="20"/>
                <w:szCs w:val="20"/>
              </w:rPr>
            </w:pPr>
            <w:r>
              <w:rPr>
                <w:sz w:val="20"/>
                <w:szCs w:val="20"/>
              </w:rPr>
              <w:t>- Razlikovati linearne sustave primjenom prijenosnih funkcija osnovnih tehnoloških operacija u prehrambenoj industriji</w:t>
            </w:r>
          </w:p>
          <w:p w:rsidR="00B5151B" w:rsidRDefault="00B5151B">
            <w:pPr>
              <w:spacing w:after="0" w:line="240" w:lineRule="auto"/>
              <w:ind w:left="226"/>
              <w:rPr>
                <w:sz w:val="20"/>
                <w:szCs w:val="20"/>
              </w:rPr>
            </w:pPr>
          </w:p>
        </w:tc>
      </w:tr>
      <w:tr w:rsidR="00B5151B">
        <w:tc>
          <w:tcPr>
            <w:tcW w:w="2628" w:type="dxa"/>
            <w:gridSpan w:val="2"/>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2.5. Opis sadržaja kolegija </w:t>
            </w:r>
          </w:p>
        </w:tc>
        <w:tc>
          <w:tcPr>
            <w:tcW w:w="7808"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Predmet je podijeljen u 3 osnovne metodske cjeline:</w:t>
            </w:r>
          </w:p>
          <w:p w:rsidR="00B5151B" w:rsidRDefault="00F14533">
            <w:pPr>
              <w:spacing w:after="0" w:line="240" w:lineRule="auto"/>
              <w:rPr>
                <w:sz w:val="20"/>
                <w:szCs w:val="20"/>
              </w:rPr>
            </w:pPr>
            <w:r>
              <w:rPr>
                <w:sz w:val="20"/>
                <w:szCs w:val="20"/>
              </w:rPr>
              <w:t>1. Osnovne značajke mjerenja i upravljanja proizvodnim procesom te obrada mjernih podataka (P/S/V=5/1/7)</w:t>
            </w:r>
          </w:p>
          <w:p w:rsidR="00B5151B" w:rsidRDefault="00F14533">
            <w:pPr>
              <w:spacing w:after="0" w:line="240" w:lineRule="auto"/>
              <w:rPr>
                <w:sz w:val="20"/>
                <w:szCs w:val="20"/>
              </w:rPr>
            </w:pPr>
            <w:r>
              <w:rPr>
                <w:sz w:val="20"/>
                <w:szCs w:val="20"/>
              </w:rPr>
              <w:t>Sadržaj predmeta vezan uz metodsku cjelinu 1:</w:t>
            </w:r>
          </w:p>
          <w:p w:rsidR="00B5151B" w:rsidRDefault="00F14533">
            <w:pPr>
              <w:spacing w:after="0" w:line="240" w:lineRule="auto"/>
              <w:rPr>
                <w:sz w:val="20"/>
                <w:szCs w:val="20"/>
              </w:rPr>
            </w:pPr>
            <w:r>
              <w:rPr>
                <w:sz w:val="20"/>
                <w:szCs w:val="20"/>
              </w:rPr>
              <w:t xml:space="preserve">Osnovne značajke mjerenja i upravljanja te pregled mjernih pogrešaka u mjernom sustavu. Mjerni sustav i njegove karakteristike. Preciznost i točnost u mjerenju. Mjerni sustavi (jednostavni i složeni). Klasa točnosti u mjernom sustavu. Mjerenja i veza mjernog rezultata sa intervalom pouzdanosti i metodom najmanjeg kvadrata. Kalibracija.  </w:t>
            </w:r>
          </w:p>
          <w:p w:rsidR="00B5151B" w:rsidRDefault="00F14533">
            <w:pPr>
              <w:spacing w:after="0" w:line="240" w:lineRule="auto"/>
              <w:rPr>
                <w:sz w:val="20"/>
                <w:szCs w:val="20"/>
              </w:rPr>
            </w:pPr>
            <w:r>
              <w:rPr>
                <w:sz w:val="20"/>
                <w:szCs w:val="20"/>
              </w:rPr>
              <w:t>Računanje nepoznatih mjernih jedinica. Računanje pogrešaka u različitim mjernim sustavima. Računanje intervala pouzdanosti  za različite mjerene podatke. Primjena metode najmanjeg kvadrata. Umjeravanje (kalibracija) mjernog instrumenta</w:t>
            </w:r>
          </w:p>
          <w:p w:rsidR="00B5151B" w:rsidRDefault="00F14533">
            <w:pPr>
              <w:spacing w:after="0" w:line="240" w:lineRule="auto"/>
              <w:rPr>
                <w:sz w:val="20"/>
                <w:szCs w:val="20"/>
              </w:rPr>
            </w:pPr>
            <w:r>
              <w:rPr>
                <w:sz w:val="20"/>
                <w:szCs w:val="20"/>
              </w:rPr>
              <w:t>Prikupljanje mjernih podataka u laboratoriju (on-line praćenje vlažnosti i temperature) uz statističku obradu mjernih podataka s naglaskom na analizu točnosti i preciznosti mjerenja uz  računanje mjernih pogrešaka. Mjerenje otpora. Računanje intervala pouzdanosti i umjeravanje.</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2. Mjerenje pojedinačnih veličina u proizvodnom procesu (P/S/V=8/1/9)</w:t>
            </w:r>
          </w:p>
          <w:p w:rsidR="00B5151B" w:rsidRDefault="00F14533">
            <w:pPr>
              <w:spacing w:after="0" w:line="240" w:lineRule="auto"/>
              <w:rPr>
                <w:sz w:val="20"/>
                <w:szCs w:val="20"/>
              </w:rPr>
            </w:pPr>
            <w:r>
              <w:rPr>
                <w:sz w:val="20"/>
                <w:szCs w:val="20"/>
              </w:rPr>
              <w:t>Sadržaj predmeta vezan uz metodsku cjelinu 2:</w:t>
            </w:r>
          </w:p>
          <w:p w:rsidR="00B5151B" w:rsidRDefault="00F14533">
            <w:pPr>
              <w:spacing w:after="0" w:line="240" w:lineRule="auto"/>
              <w:rPr>
                <w:sz w:val="20"/>
                <w:szCs w:val="20"/>
              </w:rPr>
            </w:pPr>
            <w:r>
              <w:rPr>
                <w:sz w:val="20"/>
                <w:szCs w:val="20"/>
              </w:rPr>
              <w:t xml:space="preserve">Mjerenja pojedinačnih veličina u proizvodnom procesu (struja, napon, otpor, tlak, vlažnost, razina, protok (maseni, volumni, molarni i brzine protoka), protok energije na primjeru </w:t>
            </w:r>
            <w:r>
              <w:rPr>
                <w:sz w:val="20"/>
                <w:szCs w:val="20"/>
              </w:rPr>
              <w:lastRenderedPageBreak/>
              <w:t xml:space="preserve">kalorimetrije, temperatura te zračenje (termografija i spektroskopija)). Podjele i opisi mjernih metoda za svaku mjernu veličinu. </w:t>
            </w:r>
          </w:p>
          <w:p w:rsidR="00B5151B" w:rsidRDefault="00F14533">
            <w:pPr>
              <w:spacing w:after="0" w:line="240" w:lineRule="auto"/>
              <w:rPr>
                <w:sz w:val="20"/>
                <w:szCs w:val="20"/>
              </w:rPr>
            </w:pPr>
            <w:r>
              <w:rPr>
                <w:sz w:val="20"/>
                <w:szCs w:val="20"/>
              </w:rPr>
              <w:t>Pojašnjenje značajki mjerenja u proizvodnom sustavu prehrambene industrije kroz primjere .: Mjerenja tlaka (barometri, manometri, mikromanometri i vakuummetri). Značajke mjerenja razine (tlačna mjerila, električni pretvornici, rastezna osjetila razine, ultrazvučno mjerenje razine), vlažnosti (psihrometri, mehanički, električni, kondenzacijski), protoka (Venturijeva i Pitotova cijev, rotametar te Coriolisovo mjerilo protoka) i temperature (dilatacijski, bimetalima, plinski, električno). Računanje zadataka sa temom mjerenja u prehrambenoj industriji.</w:t>
            </w:r>
          </w:p>
          <w:p w:rsidR="00B5151B" w:rsidRDefault="00F14533">
            <w:pPr>
              <w:spacing w:after="0" w:line="240" w:lineRule="auto"/>
              <w:rPr>
                <w:sz w:val="20"/>
                <w:szCs w:val="20"/>
              </w:rPr>
            </w:pPr>
            <w:r>
              <w:rPr>
                <w:sz w:val="20"/>
                <w:szCs w:val="20"/>
              </w:rPr>
              <w:t>Mjerenje struje, napona i otpora te obrada mjernih podataka. Korištenje Wheatstoneovog mosta. Mjerenje vlažnosti (vlažnost zraka i gubitak vlažnosti prehrambenog materijala). Mjerenje tlaka stapnim i deformacijskim manometrom. Umjeravanje manometara. Mjerenje protoka. Mjerenje krutog i tekućeg prehrambenog uzorka NIR analizatorom. Mjerenje optičkim pirometrom. Korištenje programskih paketa Statistica i Labview.</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3. Automatizacija procesa i dinamičko vladanje sustava (P/S/V=9/1/9)</w:t>
            </w:r>
          </w:p>
          <w:p w:rsidR="00B5151B" w:rsidRDefault="00F14533">
            <w:pPr>
              <w:spacing w:after="0" w:line="240" w:lineRule="auto"/>
              <w:rPr>
                <w:sz w:val="20"/>
                <w:szCs w:val="20"/>
              </w:rPr>
            </w:pPr>
            <w:r>
              <w:rPr>
                <w:sz w:val="20"/>
                <w:szCs w:val="20"/>
              </w:rPr>
              <w:t>Sadržaj predmeta vezan uz metodsku cjelinu 3:</w:t>
            </w:r>
          </w:p>
          <w:p w:rsidR="00B5151B" w:rsidRDefault="00F14533">
            <w:pPr>
              <w:spacing w:after="0" w:line="240" w:lineRule="auto"/>
              <w:rPr>
                <w:sz w:val="20"/>
                <w:szCs w:val="20"/>
              </w:rPr>
            </w:pPr>
            <w:r>
              <w:rPr>
                <w:sz w:val="20"/>
                <w:szCs w:val="20"/>
              </w:rPr>
              <w:t>Uvod u automatizaciju procesa. Značenje i klasifikacija veličina u sustavu. Dinamika sustava 1 i 2 stupnja. Polovi prijenosne funkcije. Značajke upravljanja u unaprijednoj i povratnoj vezi. Upoznavanje s algoritmima podešavanja parametara PID regulatora u industrijskom pogonu. Računalni programi za analizu Ii simulaciju sustava.</w:t>
            </w:r>
          </w:p>
          <w:p w:rsidR="00B5151B" w:rsidRDefault="00F14533">
            <w:pPr>
              <w:spacing w:after="0" w:line="240" w:lineRule="auto"/>
              <w:rPr>
                <w:sz w:val="20"/>
                <w:szCs w:val="20"/>
              </w:rPr>
            </w:pPr>
            <w:r>
              <w:rPr>
                <w:sz w:val="20"/>
                <w:szCs w:val="20"/>
              </w:rPr>
              <w:t>Osnovni strukturni oblici upravljanja. Povezivanje računala u upravljački sustav. Definiranje prostora stanja, ulaznih i izlaznih veličina. Primjena  Laplaceovih transformacija pri rješavanju dinamike sustava. Prikaz sustava blok dijagramima. Prijenosne funkcije sustava 1 i 2 stupnja. Vremenski odzivi sustava 1 i 2 stupnja na različite pobude. PID i dvopoložajni regulator. Linearni sustavi s više ulaznih i izlaznih veličina. Matrica prijenosnih funkcija linearnih i nelinearnih sustava. Kriteriji stabilnosti linearnih sustava. Osnovni pojmovi stabilnosti nelinearnih sustava.</w:t>
            </w:r>
          </w:p>
          <w:p w:rsidR="00B5151B" w:rsidRDefault="00F14533">
            <w:pPr>
              <w:spacing w:after="0" w:line="240" w:lineRule="auto"/>
              <w:rPr>
                <w:sz w:val="20"/>
                <w:szCs w:val="20"/>
              </w:rPr>
            </w:pPr>
            <w:r>
              <w:rPr>
                <w:sz w:val="20"/>
                <w:szCs w:val="20"/>
              </w:rPr>
              <w:t>Računalne vježbe u laboratoriju - Analiza dinamike procesa simulacijom na računalu.  Računalne vježbe u laboratoriju s programskim paketom MatLab, Simulink i Labview za simulaciju dinamike tehnoloških procesa prehrambene industrije (razina, prijenos topline). Podešavanje parametara PID regulatora u otvorenom i zatvorenom krugu.  Primjena algoritama umjetne inteligencije za nadzor i upravljanje prehrambeno-tehnoloških procesa (neuronske mreže, neizrazita logika, genetski algoritam).</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Seminarski rad – opcija za dodatne bodove</w:t>
            </w:r>
          </w:p>
        </w:tc>
      </w:tr>
      <w:tr w:rsidR="00B5151B">
        <w:trPr>
          <w:trHeight w:val="349"/>
        </w:trPr>
        <w:tc>
          <w:tcPr>
            <w:tcW w:w="2628" w:type="dxa"/>
            <w:gridSpan w:val="2"/>
            <w:vMerge w:val="restart"/>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2.6. Vrste izvođenja nastave</w:t>
            </w:r>
          </w:p>
        </w:tc>
        <w:tc>
          <w:tcPr>
            <w:tcW w:w="2745" w:type="dxa"/>
            <w:gridSpan w:val="3"/>
            <w:vMerge w:val="restart"/>
            <w:vAlign w:val="center"/>
          </w:tcPr>
          <w:p w:rsidR="00B5151B" w:rsidRDefault="00B64142">
            <w:pPr>
              <w:spacing w:after="0" w:line="240" w:lineRule="auto"/>
              <w:rPr>
                <w:sz w:val="20"/>
                <w:szCs w:val="20"/>
              </w:rPr>
            </w:pPr>
            <w:sdt>
              <w:sdtPr>
                <w:tag w:val="goog_rdk_543"/>
                <w:id w:val="1059802503"/>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544"/>
                <w:id w:val="301748973"/>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seminari i radionice  </w:t>
            </w:r>
          </w:p>
          <w:p w:rsidR="00B5151B" w:rsidRDefault="00B64142">
            <w:pPr>
              <w:spacing w:after="0" w:line="240" w:lineRule="auto"/>
              <w:rPr>
                <w:sz w:val="20"/>
                <w:szCs w:val="20"/>
              </w:rPr>
            </w:pPr>
            <w:sdt>
              <w:sdtPr>
                <w:tag w:val="goog_rdk_545"/>
                <w:id w:val="1207647810"/>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546"/>
                <w:id w:val="-82606032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547"/>
                <w:id w:val="-606946023"/>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548"/>
                <w:id w:val="2177468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549"/>
                <w:id w:val="-17657833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550"/>
                <w:id w:val="652299983"/>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551"/>
                <w:id w:val="-453247044"/>
              </w:sdtPr>
              <w:sdtEndPr/>
              <w:sdtContent>
                <w:r w:rsidR="00F14533">
                  <w:rPr>
                    <w:rFonts w:ascii="Arial Unicode MS" w:eastAsia="Arial Unicode MS" w:hAnsi="Arial Unicode MS" w:cs="Arial Unicode MS"/>
                    <w:b/>
                    <w:bC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552"/>
                <w:id w:val="73079996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53"/>
                <w:id w:val="180072365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2.7. Komentari:</w:t>
            </w:r>
          </w:p>
        </w:tc>
      </w:tr>
      <w:tr w:rsidR="00B5151B">
        <w:trPr>
          <w:trHeight w:val="577"/>
        </w:trPr>
        <w:tc>
          <w:tcPr>
            <w:tcW w:w="2628" w:type="dxa"/>
            <w:gridSpan w:val="2"/>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45"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8" w:type="dxa"/>
            <w:gridSpan w:val="2"/>
            <w:vMerge w:val="restart"/>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2.8. Praćenje rada studenata </w:t>
            </w:r>
          </w:p>
        </w:tc>
        <w:tc>
          <w:tcPr>
            <w:tcW w:w="1609" w:type="dxa"/>
            <w:vAlign w:val="center"/>
          </w:tcPr>
          <w:p w:rsidR="00B5151B" w:rsidRDefault="00F14533">
            <w:pPr>
              <w:spacing w:after="0" w:line="240" w:lineRule="auto"/>
              <w:rPr>
                <w:sz w:val="20"/>
                <w:szCs w:val="20"/>
              </w:rPr>
            </w:pPr>
            <w:r>
              <w:rPr>
                <w:sz w:val="20"/>
                <w:szCs w:val="20"/>
              </w:rPr>
              <w:t>Pohađanje nastave</w:t>
            </w:r>
          </w:p>
        </w:tc>
        <w:tc>
          <w:tcPr>
            <w:tcW w:w="566" w:type="dxa"/>
            <w:vAlign w:val="center"/>
          </w:tcPr>
          <w:p w:rsidR="00B5151B" w:rsidRDefault="00F14533">
            <w:pPr>
              <w:spacing w:after="0" w:line="240" w:lineRule="auto"/>
              <w:jc w:val="center"/>
              <w:rPr>
                <w:sz w:val="20"/>
                <w:szCs w:val="20"/>
              </w:rPr>
            </w:pPr>
            <w:r>
              <w:rPr>
                <w:sz w:val="20"/>
                <w:szCs w:val="20"/>
              </w:rPr>
              <w:t>DA</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Istraživanje</w:t>
            </w:r>
          </w:p>
        </w:tc>
        <w:tc>
          <w:tcPr>
            <w:tcW w:w="572" w:type="dxa"/>
            <w:vAlign w:val="center"/>
          </w:tcPr>
          <w:p w:rsidR="00B5151B" w:rsidRDefault="00F14533">
            <w:pPr>
              <w:spacing w:after="0" w:line="240" w:lineRule="auto"/>
              <w:jc w:val="center"/>
              <w:rPr>
                <w:sz w:val="20"/>
                <w:szCs w:val="20"/>
              </w:rPr>
            </w:pPr>
            <w:r>
              <w:rPr>
                <w:sz w:val="20"/>
                <w:szCs w:val="20"/>
              </w:rPr>
              <w:t xml:space="preserve">DA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 </w:t>
            </w:r>
          </w:p>
        </w:tc>
        <w:tc>
          <w:tcPr>
            <w:tcW w:w="1407" w:type="dxa"/>
            <w:gridSpan w:val="3"/>
            <w:vAlign w:val="center"/>
          </w:tcPr>
          <w:p w:rsidR="00B5151B" w:rsidRDefault="00F14533">
            <w:pPr>
              <w:spacing w:after="0" w:line="240" w:lineRule="auto"/>
              <w:rPr>
                <w:sz w:val="20"/>
                <w:szCs w:val="20"/>
              </w:rPr>
            </w:pPr>
            <w:r>
              <w:rPr>
                <w:sz w:val="20"/>
                <w:szCs w:val="20"/>
              </w:rPr>
              <w:t>Usmeni ispit</w:t>
            </w:r>
          </w:p>
        </w:tc>
        <w:tc>
          <w:tcPr>
            <w:tcW w:w="605" w:type="dxa"/>
            <w:vAlign w:val="center"/>
          </w:tcPr>
          <w:p w:rsidR="00B5151B" w:rsidRDefault="00F14533">
            <w:pPr>
              <w:spacing w:after="0" w:line="240" w:lineRule="auto"/>
              <w:jc w:val="center"/>
              <w:rPr>
                <w:sz w:val="20"/>
                <w:szCs w:val="20"/>
              </w:rPr>
            </w:pPr>
            <w:r>
              <w:rPr>
                <w:sz w:val="20"/>
                <w:szCs w:val="20"/>
              </w:rPr>
              <w:t xml:space="preserve"> </w:t>
            </w:r>
          </w:p>
        </w:tc>
        <w:tc>
          <w:tcPr>
            <w:tcW w:w="584" w:type="dxa"/>
            <w:tcBorders>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8" w:type="dxa"/>
            <w:gridSpan w:val="2"/>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09"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NE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 xml:space="preserve">DA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 </w:t>
            </w:r>
          </w:p>
        </w:tc>
        <w:tc>
          <w:tcPr>
            <w:tcW w:w="1407" w:type="dxa"/>
            <w:gridSpan w:val="3"/>
            <w:vAlign w:val="center"/>
          </w:tcPr>
          <w:p w:rsidR="00B5151B" w:rsidRDefault="00F14533">
            <w:pPr>
              <w:spacing w:after="0" w:line="240" w:lineRule="auto"/>
              <w:rPr>
                <w:sz w:val="20"/>
                <w:szCs w:val="20"/>
              </w:rPr>
            </w:pPr>
            <w:r>
              <w:rPr>
                <w:sz w:val="20"/>
                <w:szCs w:val="20"/>
              </w:rPr>
              <w:t>Natjecanja</w:t>
            </w:r>
          </w:p>
        </w:tc>
        <w:tc>
          <w:tcPr>
            <w:tcW w:w="605" w:type="dxa"/>
            <w:vAlign w:val="center"/>
          </w:tcPr>
          <w:p w:rsidR="00B5151B" w:rsidRDefault="00F14533">
            <w:pPr>
              <w:spacing w:after="0" w:line="240" w:lineRule="auto"/>
              <w:jc w:val="center"/>
              <w:rPr>
                <w:sz w:val="20"/>
                <w:szCs w:val="20"/>
              </w:rPr>
            </w:pPr>
            <w:r>
              <w:rPr>
                <w:sz w:val="20"/>
                <w:szCs w:val="20"/>
              </w:rPr>
              <w:t xml:space="preserve"> </w:t>
            </w:r>
          </w:p>
        </w:tc>
        <w:tc>
          <w:tcPr>
            <w:tcW w:w="584" w:type="dxa"/>
            <w:tcBorders>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8" w:type="dxa"/>
            <w:gridSpan w:val="2"/>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09"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 NE</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NE </w:t>
            </w:r>
          </w:p>
        </w:tc>
        <w:tc>
          <w:tcPr>
            <w:tcW w:w="1407" w:type="dxa"/>
            <w:gridSpan w:val="3"/>
            <w:vAlign w:val="center"/>
          </w:tcPr>
          <w:p w:rsidR="00B5151B" w:rsidRDefault="00F14533">
            <w:pPr>
              <w:spacing w:after="0" w:line="240" w:lineRule="auto"/>
              <w:rPr>
                <w:sz w:val="20"/>
                <w:szCs w:val="20"/>
              </w:rPr>
            </w:pPr>
            <w:r>
              <w:rPr>
                <w:sz w:val="20"/>
                <w:szCs w:val="20"/>
              </w:rPr>
              <w:t>Humanitarne I sportske aktivnosti</w:t>
            </w:r>
          </w:p>
        </w:tc>
        <w:tc>
          <w:tcPr>
            <w:tcW w:w="605" w:type="dxa"/>
            <w:vAlign w:val="center"/>
          </w:tcPr>
          <w:p w:rsidR="00B5151B" w:rsidRDefault="00F14533">
            <w:pPr>
              <w:spacing w:after="0" w:line="240" w:lineRule="auto"/>
              <w:jc w:val="center"/>
              <w:rPr>
                <w:sz w:val="20"/>
                <w:szCs w:val="20"/>
              </w:rPr>
            </w:pPr>
            <w:r>
              <w:rPr>
                <w:sz w:val="20"/>
                <w:szCs w:val="20"/>
              </w:rPr>
              <w:t xml:space="preserve"> </w:t>
            </w:r>
          </w:p>
        </w:tc>
        <w:tc>
          <w:tcPr>
            <w:tcW w:w="584" w:type="dxa"/>
            <w:tcBorders>
              <w:right w:val="single" w:sz="12" w:space="0" w:color="000000"/>
            </w:tcBorders>
            <w:vAlign w:val="center"/>
          </w:tcPr>
          <w:p w:rsidR="00B5151B" w:rsidRDefault="00F14533">
            <w:pPr>
              <w:spacing w:after="0" w:line="240" w:lineRule="auto"/>
              <w:jc w:val="center"/>
              <w:rPr>
                <w:sz w:val="20"/>
                <w:szCs w:val="20"/>
              </w:rPr>
            </w:pPr>
            <w:r>
              <w:rPr>
                <w:sz w:val="20"/>
                <w:szCs w:val="20"/>
              </w:rPr>
              <w:t xml:space="preserve"> NE</w:t>
            </w:r>
          </w:p>
        </w:tc>
      </w:tr>
      <w:tr w:rsidR="00B5151B">
        <w:trPr>
          <w:trHeight w:val="397"/>
        </w:trPr>
        <w:tc>
          <w:tcPr>
            <w:tcW w:w="2628" w:type="dxa"/>
            <w:gridSpan w:val="2"/>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09" w:type="dxa"/>
            <w:vAlign w:val="center"/>
          </w:tcPr>
          <w:p w:rsidR="00B5151B" w:rsidRDefault="00F14533">
            <w:pPr>
              <w:spacing w:after="0" w:line="240" w:lineRule="auto"/>
              <w:rPr>
                <w:sz w:val="20"/>
                <w:szCs w:val="20"/>
              </w:rPr>
            </w:pPr>
            <w:r>
              <w:rPr>
                <w:sz w:val="20"/>
                <w:szCs w:val="20"/>
              </w:rPr>
              <w:t>Kolokvij</w:t>
            </w:r>
          </w:p>
        </w:tc>
        <w:tc>
          <w:tcPr>
            <w:tcW w:w="566" w:type="dxa"/>
            <w:vAlign w:val="center"/>
          </w:tcPr>
          <w:p w:rsidR="00B5151B" w:rsidRDefault="00F14533">
            <w:pPr>
              <w:spacing w:after="0" w:line="240" w:lineRule="auto"/>
              <w:rPr>
                <w:sz w:val="20"/>
                <w:szCs w:val="20"/>
              </w:rPr>
            </w:pPr>
            <w:r>
              <w:rPr>
                <w:sz w:val="20"/>
                <w:szCs w:val="20"/>
              </w:rPr>
              <w:t>DA</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Praktični rad</w:t>
            </w:r>
          </w:p>
        </w:tc>
        <w:tc>
          <w:tcPr>
            <w:tcW w:w="572" w:type="dxa"/>
            <w:vAlign w:val="center"/>
          </w:tcPr>
          <w:p w:rsidR="00B5151B" w:rsidRDefault="00F14533">
            <w:pPr>
              <w:tabs>
                <w:tab w:val="left" w:pos="2820"/>
              </w:tabs>
              <w:spacing w:after="0" w:line="240" w:lineRule="auto"/>
              <w:jc w:val="center"/>
              <w:rPr>
                <w:sz w:val="20"/>
                <w:szCs w:val="20"/>
              </w:rPr>
            </w:pPr>
            <w:r>
              <w:rPr>
                <w:sz w:val="20"/>
                <w:szCs w:val="20"/>
              </w:rPr>
              <w:t xml:space="preserve"> DA</w:t>
            </w:r>
          </w:p>
        </w:tc>
        <w:tc>
          <w:tcPr>
            <w:tcW w:w="530" w:type="dxa"/>
            <w:gridSpan w:val="2"/>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07" w:type="dxa"/>
            <w:gridSpan w:val="3"/>
            <w:vAlign w:val="center"/>
          </w:tcPr>
          <w:p w:rsidR="00B5151B" w:rsidRDefault="00F14533">
            <w:pPr>
              <w:tabs>
                <w:tab w:val="left" w:pos="2820"/>
              </w:tabs>
              <w:spacing w:after="0" w:line="240" w:lineRule="auto"/>
              <w:rPr>
                <w:sz w:val="20"/>
                <w:szCs w:val="20"/>
              </w:rPr>
            </w:pPr>
            <w:r>
              <w:rPr>
                <w:sz w:val="20"/>
                <w:szCs w:val="20"/>
              </w:rPr>
              <w:t xml:space="preserve">Seminarski rad – opcija za dodatne bodove </w:t>
            </w:r>
          </w:p>
        </w:tc>
        <w:tc>
          <w:tcPr>
            <w:tcW w:w="605" w:type="dxa"/>
            <w:vAlign w:val="center"/>
          </w:tcPr>
          <w:p w:rsidR="00B5151B" w:rsidRDefault="00F14533">
            <w:pPr>
              <w:tabs>
                <w:tab w:val="left" w:pos="2820"/>
              </w:tabs>
              <w:spacing w:after="0" w:line="240" w:lineRule="auto"/>
              <w:jc w:val="center"/>
              <w:rPr>
                <w:sz w:val="20"/>
                <w:szCs w:val="20"/>
              </w:rPr>
            </w:pPr>
            <w:r>
              <w:rPr>
                <w:sz w:val="20"/>
                <w:szCs w:val="20"/>
              </w:rPr>
              <w:t xml:space="preserve">DA </w:t>
            </w:r>
          </w:p>
        </w:tc>
        <w:tc>
          <w:tcPr>
            <w:tcW w:w="584" w:type="dxa"/>
            <w:tcBorders>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r>
      <w:tr w:rsidR="00B5151B">
        <w:trPr>
          <w:trHeight w:val="397"/>
        </w:trPr>
        <w:tc>
          <w:tcPr>
            <w:tcW w:w="2628" w:type="dxa"/>
            <w:gridSpan w:val="2"/>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09" w:type="dxa"/>
            <w:tcBorders>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Projekt</w:t>
            </w:r>
          </w:p>
        </w:tc>
        <w:tc>
          <w:tcPr>
            <w:tcW w:w="566" w:type="dxa"/>
            <w:tcBorders>
              <w:left w:val="single" w:sz="8"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c>
          <w:tcPr>
            <w:tcW w:w="570" w:type="dxa"/>
            <w:tcBorders>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Pismeni ispit</w:t>
            </w:r>
          </w:p>
        </w:tc>
        <w:tc>
          <w:tcPr>
            <w:tcW w:w="572" w:type="dxa"/>
            <w:tcBorders>
              <w:left w:val="single" w:sz="8"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DA</w:t>
            </w:r>
          </w:p>
        </w:tc>
        <w:tc>
          <w:tcPr>
            <w:tcW w:w="530" w:type="dxa"/>
            <w:gridSpan w:val="2"/>
            <w:tcBorders>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07" w:type="dxa"/>
            <w:gridSpan w:val="3"/>
            <w:tcBorders>
              <w:left w:val="single" w:sz="8"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r>
      <w:tr w:rsidR="00B5151B">
        <w:trPr>
          <w:trHeight w:val="397"/>
        </w:trPr>
        <w:tc>
          <w:tcPr>
            <w:tcW w:w="2628" w:type="dxa"/>
            <w:gridSpan w:val="2"/>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2.9. Metode i kriteriji vrednovanja</w:t>
            </w:r>
          </w:p>
        </w:tc>
        <w:tc>
          <w:tcPr>
            <w:tcW w:w="7808"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1. Maksimalni broj bodova po vrstama aktivnosti:</w:t>
            </w:r>
          </w:p>
          <w:p w:rsidR="00B5151B" w:rsidRDefault="00F14533">
            <w:pPr>
              <w:spacing w:after="0" w:line="240" w:lineRule="auto"/>
              <w:rPr>
                <w:sz w:val="20"/>
                <w:szCs w:val="20"/>
              </w:rPr>
            </w:pPr>
            <w:r>
              <w:rPr>
                <w:sz w:val="20"/>
                <w:szCs w:val="20"/>
              </w:rPr>
              <w:t>1. parcijalni ispit</w:t>
            </w:r>
            <w:r>
              <w:rPr>
                <w:sz w:val="20"/>
                <w:szCs w:val="20"/>
              </w:rPr>
              <w:tab/>
              <w:t>40</w:t>
            </w:r>
            <w:r>
              <w:rPr>
                <w:sz w:val="20"/>
                <w:szCs w:val="20"/>
              </w:rPr>
              <w:tab/>
            </w:r>
          </w:p>
          <w:p w:rsidR="00B5151B" w:rsidRDefault="00F14533">
            <w:pPr>
              <w:spacing w:after="0" w:line="240" w:lineRule="auto"/>
              <w:rPr>
                <w:sz w:val="20"/>
                <w:szCs w:val="20"/>
              </w:rPr>
            </w:pPr>
            <w:r>
              <w:rPr>
                <w:sz w:val="20"/>
                <w:szCs w:val="20"/>
              </w:rPr>
              <w:lastRenderedPageBreak/>
              <w:t>2. parcijalni ispit</w:t>
            </w:r>
            <w:r>
              <w:rPr>
                <w:sz w:val="20"/>
                <w:szCs w:val="20"/>
              </w:rPr>
              <w:tab/>
              <w:t>30</w:t>
            </w:r>
            <w:r>
              <w:rPr>
                <w:sz w:val="20"/>
                <w:szCs w:val="20"/>
              </w:rPr>
              <w:tab/>
            </w:r>
            <w:r>
              <w:rPr>
                <w:sz w:val="20"/>
                <w:szCs w:val="20"/>
              </w:rPr>
              <w:tab/>
            </w:r>
          </w:p>
          <w:p w:rsidR="00B5151B" w:rsidRDefault="00F14533">
            <w:pPr>
              <w:spacing w:after="0" w:line="240" w:lineRule="auto"/>
              <w:rPr>
                <w:sz w:val="20"/>
                <w:szCs w:val="20"/>
              </w:rPr>
            </w:pPr>
            <w:r>
              <w:rPr>
                <w:sz w:val="20"/>
                <w:szCs w:val="20"/>
              </w:rPr>
              <w:t>Završni ispit (vježbe)    12,5</w:t>
            </w:r>
            <w:r>
              <w:rPr>
                <w:sz w:val="20"/>
                <w:szCs w:val="20"/>
              </w:rPr>
              <w:tab/>
            </w:r>
          </w:p>
          <w:p w:rsidR="00B5151B" w:rsidRDefault="00F14533">
            <w:pPr>
              <w:spacing w:after="0" w:line="240" w:lineRule="auto"/>
              <w:rPr>
                <w:sz w:val="20"/>
                <w:szCs w:val="20"/>
              </w:rPr>
            </w:pPr>
            <w:r>
              <w:rPr>
                <w:sz w:val="20"/>
                <w:szCs w:val="20"/>
              </w:rPr>
              <w:t>Vježbe(kolokvij)            17,5</w:t>
            </w:r>
            <w:r>
              <w:rPr>
                <w:sz w:val="20"/>
                <w:szCs w:val="20"/>
              </w:rPr>
              <w:tab/>
            </w:r>
          </w:p>
          <w:p w:rsidR="00B5151B" w:rsidRDefault="00F14533">
            <w:pPr>
              <w:spacing w:after="0" w:line="240" w:lineRule="auto"/>
              <w:rPr>
                <w:sz w:val="20"/>
                <w:szCs w:val="20"/>
              </w:rPr>
            </w:pPr>
            <w:r>
              <w:rPr>
                <w:sz w:val="20"/>
                <w:szCs w:val="20"/>
              </w:rPr>
              <w:t>Ukupno                          100</w:t>
            </w:r>
          </w:p>
          <w:p w:rsidR="00B5151B" w:rsidRDefault="00F14533">
            <w:pPr>
              <w:spacing w:after="0" w:line="240" w:lineRule="auto"/>
              <w:rPr>
                <w:sz w:val="20"/>
                <w:szCs w:val="20"/>
              </w:rPr>
            </w:pPr>
            <w:r>
              <w:rPr>
                <w:sz w:val="20"/>
                <w:szCs w:val="20"/>
              </w:rPr>
              <w:t>Studenti mogu dobiti dodatne bodove:</w:t>
            </w:r>
          </w:p>
          <w:p w:rsidR="00B5151B" w:rsidRDefault="00F14533">
            <w:pPr>
              <w:spacing w:after="0" w:line="240" w:lineRule="auto"/>
              <w:rPr>
                <w:sz w:val="20"/>
                <w:szCs w:val="20"/>
              </w:rPr>
            </w:pPr>
            <w:r>
              <w:rPr>
                <w:sz w:val="20"/>
                <w:szCs w:val="20"/>
              </w:rPr>
              <w:t>Seminar                            5</w:t>
            </w:r>
          </w:p>
          <w:p w:rsidR="00B5151B" w:rsidRDefault="00F14533">
            <w:pPr>
              <w:spacing w:after="0" w:line="240" w:lineRule="auto"/>
              <w:rPr>
                <w:sz w:val="20"/>
                <w:szCs w:val="20"/>
              </w:rPr>
            </w:pPr>
            <w:r>
              <w:rPr>
                <w:sz w:val="20"/>
                <w:szCs w:val="20"/>
              </w:rPr>
              <w:t>Testovi/e-učenje            2</w:t>
            </w:r>
          </w:p>
          <w:p w:rsidR="00B5151B" w:rsidRDefault="00F14533">
            <w:pPr>
              <w:spacing w:after="0" w:line="240" w:lineRule="auto"/>
              <w:rPr>
                <w:sz w:val="20"/>
                <w:szCs w:val="20"/>
              </w:rPr>
            </w:pPr>
            <w:r>
              <w:rPr>
                <w:sz w:val="20"/>
                <w:szCs w:val="20"/>
              </w:rPr>
              <w:t>Dodatni bodovi se zbrajaju u sumu na osnovu koje se daje konačna ocjena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2. Parcijalni ispiti</w:t>
            </w:r>
          </w:p>
          <w:p w:rsidR="00B5151B" w:rsidRDefault="00F14533">
            <w:pPr>
              <w:spacing w:after="0" w:line="240" w:lineRule="auto"/>
              <w:rPr>
                <w:sz w:val="20"/>
                <w:szCs w:val="20"/>
              </w:rPr>
            </w:pPr>
            <w:r>
              <w:rPr>
                <w:sz w:val="20"/>
                <w:szCs w:val="20"/>
              </w:rPr>
              <w:t>Na ispitnom roku se polaže nepoloženi parcijalni ispit. Ukoliko student ne položi predmet putem parcijalnih ispita, izlazak na ispitni rok se smatra prvim izlaskom na ispit. Izlazak na 2. i 3. parcijalni ispit nije uvjetovan prolaskom prethodnog parcijalnog ispita.</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 xml:space="preserve">3. Formiranje ocjene prema bodovima: </w:t>
            </w:r>
          </w:p>
          <w:p w:rsidR="00B5151B" w:rsidRDefault="00F14533">
            <w:pPr>
              <w:spacing w:after="0" w:line="240" w:lineRule="auto"/>
              <w:rPr>
                <w:sz w:val="20"/>
                <w:szCs w:val="20"/>
              </w:rPr>
            </w:pPr>
            <w:r>
              <w:rPr>
                <w:sz w:val="20"/>
                <w:szCs w:val="20"/>
              </w:rPr>
              <w:t>&lt; 51,0 nedovoljan (1)</w:t>
            </w:r>
          </w:p>
          <w:p w:rsidR="00B5151B" w:rsidRDefault="00F14533">
            <w:pPr>
              <w:spacing w:after="0" w:line="240" w:lineRule="auto"/>
              <w:rPr>
                <w:sz w:val="20"/>
                <w:szCs w:val="20"/>
              </w:rPr>
            </w:pPr>
            <w:r>
              <w:rPr>
                <w:sz w:val="20"/>
                <w:szCs w:val="20"/>
              </w:rPr>
              <w:t>≥ 51,1 – 62,0, dovoljan (2)</w:t>
            </w:r>
          </w:p>
          <w:p w:rsidR="00B5151B" w:rsidRDefault="00F14533">
            <w:pPr>
              <w:spacing w:after="0" w:line="240" w:lineRule="auto"/>
              <w:rPr>
                <w:sz w:val="20"/>
                <w:szCs w:val="20"/>
              </w:rPr>
            </w:pPr>
            <w:r>
              <w:rPr>
                <w:sz w:val="20"/>
                <w:szCs w:val="20"/>
              </w:rPr>
              <w:t>≥ 62,1 - 75,0 dobar (3)</w:t>
            </w:r>
          </w:p>
          <w:p w:rsidR="00B5151B" w:rsidRDefault="00F14533">
            <w:pPr>
              <w:spacing w:after="0" w:line="240" w:lineRule="auto"/>
              <w:rPr>
                <w:sz w:val="20"/>
                <w:szCs w:val="20"/>
              </w:rPr>
            </w:pPr>
            <w:r>
              <w:rPr>
                <w:sz w:val="20"/>
                <w:szCs w:val="20"/>
              </w:rPr>
              <w:t>≥ 75,1 – 88,0 vrlo dobar (4)</w:t>
            </w:r>
          </w:p>
          <w:p w:rsidR="00B5151B" w:rsidRDefault="00F14533">
            <w:pPr>
              <w:spacing w:after="0" w:line="240" w:lineRule="auto"/>
              <w:rPr>
                <w:sz w:val="20"/>
                <w:szCs w:val="20"/>
              </w:rPr>
            </w:pPr>
            <w:r>
              <w:rPr>
                <w:sz w:val="20"/>
                <w:szCs w:val="20"/>
              </w:rPr>
              <w:t>≥ 88,1 izvrstan (5)</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Usmeni ispit je ponuđen kao opcija studentima koji žele veću ocjenu. Održava se prema dogovoru i uvijek je na usmenom ispitu osim nastavnika i studenta prisutan drugi student/ica ili netko od suradnika na tom predmetu.</w:t>
            </w:r>
          </w:p>
        </w:tc>
      </w:tr>
      <w:tr w:rsidR="00B5151B">
        <w:tc>
          <w:tcPr>
            <w:tcW w:w="2628" w:type="dxa"/>
            <w:gridSpan w:val="2"/>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2.10. Obveze studenata</w:t>
            </w:r>
          </w:p>
        </w:tc>
        <w:tc>
          <w:tcPr>
            <w:tcW w:w="7808"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predmet, student/studentica mora:</w:t>
            </w:r>
          </w:p>
          <w:p w:rsidR="00B5151B" w:rsidRDefault="00F14533">
            <w:pPr>
              <w:tabs>
                <w:tab w:val="left" w:pos="2820"/>
              </w:tabs>
              <w:spacing w:after="0" w:line="240" w:lineRule="auto"/>
              <w:rPr>
                <w:sz w:val="20"/>
                <w:szCs w:val="20"/>
              </w:rPr>
            </w:pPr>
            <w:r>
              <w:rPr>
                <w:sz w:val="20"/>
                <w:szCs w:val="20"/>
              </w:rPr>
              <w:t xml:space="preserve">- postići minimalno 50 % bodova na kolokvijima iz vježbi </w:t>
            </w:r>
          </w:p>
          <w:p w:rsidR="00B5151B" w:rsidRDefault="00F14533">
            <w:pPr>
              <w:tabs>
                <w:tab w:val="left" w:pos="2820"/>
              </w:tabs>
              <w:spacing w:after="0" w:line="240" w:lineRule="auto"/>
              <w:rPr>
                <w:sz w:val="20"/>
                <w:szCs w:val="20"/>
              </w:rPr>
            </w:pPr>
            <w:r>
              <w:rPr>
                <w:sz w:val="20"/>
                <w:szCs w:val="20"/>
              </w:rPr>
              <w:t xml:space="preserve">- kolokvirati i odraditi sve vježbe </w:t>
            </w:r>
          </w:p>
          <w:p w:rsidR="00B5151B" w:rsidRDefault="00F14533">
            <w:pPr>
              <w:tabs>
                <w:tab w:val="left" w:pos="2820"/>
              </w:tabs>
              <w:spacing w:after="0" w:line="240" w:lineRule="auto"/>
              <w:rPr>
                <w:sz w:val="20"/>
                <w:szCs w:val="20"/>
              </w:rPr>
            </w:pPr>
            <w:r>
              <w:rPr>
                <w:sz w:val="20"/>
                <w:szCs w:val="20"/>
              </w:rPr>
              <w:t>- prisustvovati svim predavanjima, a dozvoljen broj neopravdanih izostanaka s predavanja je 2</w:t>
            </w:r>
          </w:p>
          <w:p w:rsidR="00B5151B" w:rsidRDefault="00F14533">
            <w:pPr>
              <w:tabs>
                <w:tab w:val="left" w:pos="2820"/>
              </w:tabs>
              <w:spacing w:after="0" w:line="240" w:lineRule="auto"/>
              <w:rPr>
                <w:sz w:val="20"/>
                <w:szCs w:val="20"/>
              </w:rPr>
            </w:pPr>
            <w:r>
              <w:rPr>
                <w:sz w:val="20"/>
                <w:szCs w:val="20"/>
              </w:rPr>
              <w:t>- postići minimalno 51 % bodova na svakom parcijalnom ispitu</w:t>
            </w:r>
          </w:p>
        </w:tc>
      </w:tr>
      <w:tr w:rsidR="00B5151B">
        <w:tc>
          <w:tcPr>
            <w:tcW w:w="2628" w:type="dxa"/>
            <w:gridSpan w:val="2"/>
            <w:vMerge w:val="restart"/>
            <w:tcBorders>
              <w:left w:val="single" w:sz="12" w:space="0" w:color="000000"/>
            </w:tcBorders>
            <w:shd w:val="clear" w:color="auto" w:fill="00A0DC"/>
            <w:vAlign w:val="center"/>
          </w:tcPr>
          <w:p w:rsidR="00B5151B" w:rsidRDefault="00F14533">
            <w:pPr>
              <w:tabs>
                <w:tab w:val="left" w:pos="540"/>
              </w:tabs>
              <w:spacing w:after="0" w:line="240" w:lineRule="auto"/>
              <w:rPr>
                <w:sz w:val="20"/>
                <w:szCs w:val="20"/>
              </w:rPr>
            </w:pPr>
            <w:r>
              <w:rPr>
                <w:sz w:val="20"/>
                <w:szCs w:val="20"/>
              </w:rPr>
              <w:t>2.11. Obvezna literatura (dostupna u knjižnici i / ili na drugi način)</w:t>
            </w:r>
          </w:p>
        </w:tc>
        <w:tc>
          <w:tcPr>
            <w:tcW w:w="5016" w:type="dxa"/>
            <w:gridSpan w:val="7"/>
            <w:tcBorders>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Naslov</w:t>
            </w:r>
          </w:p>
        </w:tc>
        <w:tc>
          <w:tcPr>
            <w:tcW w:w="1279" w:type="dxa"/>
            <w:gridSpan w:val="3"/>
            <w:tcBorders>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putem ostalih medija</w:t>
            </w:r>
          </w:p>
        </w:tc>
      </w:tr>
      <w:tr w:rsidR="00B5151B">
        <w:trPr>
          <w:trHeight w:val="75"/>
        </w:trPr>
        <w:tc>
          <w:tcPr>
            <w:tcW w:w="2628" w:type="dxa"/>
            <w:gridSpan w:val="2"/>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sz w:val="20"/>
                <w:szCs w:val="20"/>
              </w:rPr>
            </w:pPr>
          </w:p>
        </w:tc>
        <w:tc>
          <w:tcPr>
            <w:tcW w:w="5016"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 xml:space="preserve"> Gajdoš Kljusurić, J. i sur. (2016) Mjerenja u prehrambenoj industriji (interna skripta)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DA, Merlin i mrežne stranice </w:t>
            </w:r>
          </w:p>
        </w:tc>
      </w:tr>
      <w:tr w:rsidR="00B5151B">
        <w:tc>
          <w:tcPr>
            <w:tcW w:w="2628" w:type="dxa"/>
            <w:gridSpan w:val="2"/>
            <w:tcBorders>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2.12. Dopunska literatura </w:t>
            </w:r>
          </w:p>
        </w:tc>
        <w:tc>
          <w:tcPr>
            <w:tcW w:w="7808" w:type="dxa"/>
            <w:gridSpan w:val="13"/>
            <w:tcBorders>
              <w:right w:val="single" w:sz="12" w:space="0" w:color="000000"/>
            </w:tcBorders>
          </w:tcPr>
          <w:p w:rsidR="00B5151B" w:rsidRDefault="00F14533">
            <w:pPr>
              <w:tabs>
                <w:tab w:val="left" w:pos="2820"/>
              </w:tabs>
              <w:spacing w:after="0" w:line="240" w:lineRule="auto"/>
              <w:rPr>
                <w:sz w:val="20"/>
                <w:szCs w:val="20"/>
              </w:rPr>
            </w:pPr>
            <w:r>
              <w:rPr>
                <w:sz w:val="20"/>
                <w:szCs w:val="20"/>
              </w:rPr>
              <w:t>- Bhuyan, M. (2007) Measurement and Control in Food Processing. CRC, Taylor &amp; Francis Group.Gomzi, Z i Kurtanjek, Ž. (2019 MATLAB, Cambridge University Press, United Kingdom.</w:t>
            </w:r>
          </w:p>
          <w:p w:rsidR="00B5151B" w:rsidRDefault="00F14533">
            <w:pPr>
              <w:tabs>
                <w:tab w:val="left" w:pos="2820"/>
              </w:tabs>
              <w:spacing w:after="0" w:line="240" w:lineRule="auto"/>
              <w:rPr>
                <w:sz w:val="20"/>
                <w:szCs w:val="20"/>
              </w:rPr>
            </w:pPr>
            <w:r>
              <w:rPr>
                <w:sz w:val="20"/>
                <w:szCs w:val="20"/>
              </w:rPr>
              <w:t>- Prljača, N., Šehić, Z. (2008) Automatsko upravljanje: analiza i dizajn. Mikroštampa, Tuzla.)</w:t>
            </w:r>
          </w:p>
          <w:p w:rsidR="00B5151B" w:rsidRDefault="00F14533">
            <w:pPr>
              <w:tabs>
                <w:tab w:val="left" w:pos="2820"/>
              </w:tabs>
              <w:spacing w:after="0" w:line="240" w:lineRule="auto"/>
              <w:rPr>
                <w:sz w:val="20"/>
                <w:szCs w:val="20"/>
              </w:rPr>
            </w:pPr>
            <w:r>
              <w:rPr>
                <w:sz w:val="20"/>
                <w:szCs w:val="20"/>
              </w:rPr>
              <w:t>- Modeliranje u kemijskom inženjerstvu. Hrvatsko društvo kemijskih inženjera i tehnologa Fakultet kemijskog inženjerstva i tehnologije Sveučilišta u Zagrebu, Zagreb</w:t>
            </w:r>
          </w:p>
          <w:p w:rsidR="00B5151B" w:rsidRDefault="00F14533">
            <w:pPr>
              <w:tabs>
                <w:tab w:val="left" w:pos="2820"/>
              </w:tabs>
              <w:spacing w:after="0" w:line="240" w:lineRule="auto"/>
              <w:rPr>
                <w:sz w:val="20"/>
                <w:szCs w:val="20"/>
              </w:rPr>
            </w:pPr>
            <w:r>
              <w:rPr>
                <w:sz w:val="20"/>
                <w:szCs w:val="20"/>
              </w:rPr>
              <w:t>- Gajdoš Kljusurić, J., Jurina, T., Valinger, D., Benković, M., Jurinjak Tušek, A. (2019) NIR spectroscopy and management of bioactive components, antioxidant activity, and macronutrients in fruits. India: Elsevier, str. 95-108.</w:t>
            </w:r>
          </w:p>
          <w:p w:rsidR="00B5151B" w:rsidRDefault="00F14533">
            <w:pPr>
              <w:tabs>
                <w:tab w:val="left" w:pos="2820"/>
              </w:tabs>
              <w:spacing w:after="0" w:line="240" w:lineRule="auto"/>
              <w:rPr>
                <w:sz w:val="20"/>
                <w:szCs w:val="20"/>
              </w:rPr>
            </w:pPr>
            <w:r>
              <w:rPr>
                <w:sz w:val="20"/>
                <w:szCs w:val="20"/>
              </w:rPr>
              <w:t xml:space="preserve">- Valinger, D., Gajdoš Kljusurić, J., Bursać Kovačević, D., Putnik, P., Režek Jambrak, A. (2020) Microorganisms and food products in food processing using full factorial design. USA: CRC Press, str. 36-55.   </w:t>
            </w:r>
          </w:p>
        </w:tc>
      </w:tr>
      <w:tr w:rsidR="00B5151B">
        <w:tc>
          <w:tcPr>
            <w:tcW w:w="2628" w:type="dxa"/>
            <w:gridSpan w:val="2"/>
            <w:tcBorders>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2.13. Ispitni rokovi</w:t>
            </w:r>
          </w:p>
        </w:tc>
        <w:tc>
          <w:tcPr>
            <w:tcW w:w="7808" w:type="dxa"/>
            <w:gridSpan w:val="13"/>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288">
              <w:r>
                <w:rPr>
                  <w:color w:val="0563C1"/>
                  <w:sz w:val="20"/>
                  <w:szCs w:val="20"/>
                  <w:u w:val="single"/>
                </w:rPr>
                <w:t>http://www.pbf.unizg.hr/studiji/ispitni_rokovi</w:t>
              </w:r>
            </w:hyperlink>
          </w:p>
        </w:tc>
      </w:tr>
      <w:tr w:rsidR="00B5151B">
        <w:tc>
          <w:tcPr>
            <w:tcW w:w="2628" w:type="dxa"/>
            <w:gridSpan w:val="2"/>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2.14. Ostalo </w:t>
            </w:r>
          </w:p>
        </w:tc>
        <w:tc>
          <w:tcPr>
            <w:tcW w:w="7808"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Kako bi se dobila što bolja povratna informacija od studenata provodit će se anonimna interna anketa rada predmetnoga nastavnika i suradnika s ciljem unapređenja kvalitete izvedbe nastave. Također svake godine radi se baza podataka o dolascima na predavanja, prolaznosti na kolokvijima i aktivnosti na vježbama te analiza uspjeha na pismenim ispitima. Sve informacije koriste se za izradu samoevaluacije nastavnika te po potrebi za izmjene ili dopune određenih dijelova predmeta.      </w:t>
            </w:r>
          </w:p>
        </w:tc>
      </w:tr>
    </w:tbl>
    <w:p w:rsidR="00B5151B" w:rsidRDefault="00B5151B">
      <w:pPr>
        <w:spacing w:after="0" w:line="240" w:lineRule="auto"/>
        <w:rPr>
          <w:sz w:val="20"/>
          <w:szCs w:val="20"/>
        </w:rPr>
      </w:pPr>
    </w:p>
    <w:tbl>
      <w:tblPr>
        <w:tblStyle w:val="afffb"/>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rPr>
                <w:sz w:val="20"/>
                <w:szCs w:val="20"/>
              </w:rPr>
            </w:pPr>
            <w:r>
              <w:rPr>
                <w:sz w:val="20"/>
                <w:szCs w:val="20"/>
              </w:rPr>
              <w:lastRenderedPageBreak/>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5151B">
            <w:pPr>
              <w:rPr>
                <w:sz w:val="20"/>
                <w:szCs w:val="20"/>
              </w:rPr>
            </w:pPr>
          </w:p>
          <w:p w:rsidR="00B5151B" w:rsidRDefault="00B5151B">
            <w:pPr>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B5151B" w:rsidRDefault="00F14533">
            <w:pPr>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rPr>
                <w:sz w:val="20"/>
                <w:szCs w:val="20"/>
              </w:rPr>
            </w:pPr>
            <w:r>
              <w:rPr>
                <w:sz w:val="20"/>
                <w:szCs w:val="20"/>
              </w:rPr>
              <w:t>6.</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rPr>
                <w:b/>
                <w:bCs/>
                <w:sz w:val="20"/>
                <w:szCs w:val="20"/>
              </w:rPr>
            </w:pPr>
            <w:r>
              <w:rPr>
                <w:b/>
                <w:bCs/>
                <w:sz w:val="20"/>
                <w:szCs w:val="20"/>
              </w:rPr>
              <w:t>Stručna praksa i završni rad</w:t>
            </w:r>
          </w:p>
        </w:tc>
        <w:tc>
          <w:tcPr>
            <w:tcW w:w="2934" w:type="dxa"/>
            <w:gridSpan w:val="5"/>
            <w:tcBorders>
              <w:top w:val="single" w:sz="4" w:space="0" w:color="000000"/>
              <w:right w:val="single" w:sz="12" w:space="0" w:color="000000"/>
            </w:tcBorders>
            <w:shd w:val="clear" w:color="auto" w:fill="00A0DC"/>
            <w:vAlign w:val="center"/>
          </w:tcPr>
          <w:p w:rsidR="00B5151B" w:rsidRDefault="00F14533">
            <w:pPr>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269927</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0+75+0+0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70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Obvezni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2</w:t>
            </w:r>
            <w:r>
              <w:rPr>
                <w:sz w:val="20"/>
                <w:szCs w:val="20"/>
              </w:rPr>
              <w:tab/>
            </w:r>
          </w:p>
          <w:p w:rsidR="00B5151B" w:rsidRDefault="00F14533">
            <w:pPr>
              <w:rPr>
                <w:sz w:val="20"/>
                <w:szCs w:val="20"/>
              </w:rPr>
            </w:pPr>
            <w:r>
              <w:rPr>
                <w:sz w:val="20"/>
                <w:szCs w:val="20"/>
              </w:rPr>
              <w:t>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PBF</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B5151B">
            <w:pPr>
              <w:rPr>
                <w:sz w:val="20"/>
                <w:szCs w:val="20"/>
              </w:rPr>
            </w:pP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rPr>
                <w:sz w:val="20"/>
                <w:szCs w:val="20"/>
              </w:rPr>
            </w:pPr>
            <w:r>
              <w:rPr>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rPr>
                <w:sz w:val="20"/>
                <w:szCs w:val="20"/>
              </w:rPr>
            </w:pPr>
            <w:r>
              <w:rPr>
                <w:sz w:val="20"/>
                <w:szCs w:val="20"/>
              </w:rPr>
              <w:t>Stručna praksa i završni rad je predmet u kojem student može obaviti samostalan stručni rad u industriji ili u istraživačkom laboratoriju, a rezultira izradom završnog rada. Završni rad može biti osmišljen i kao pregledni rad. U oba slučaja student pod vodstvom mentora i uz njegovu pomoć, obrađuje izabranu temu. Cilj predmeta je potpunije, opsežnije i dublje upoznavanje studenta s određenim problemom ili temom vezanom za studijski program te stjecanje vještine pisanja stručnog ili preglednog teksta</w:t>
            </w:r>
          </w:p>
        </w:tc>
      </w:tr>
      <w:tr w:rsidR="00B5151B">
        <w:tc>
          <w:tcPr>
            <w:tcW w:w="2622" w:type="dxa"/>
            <w:tcBorders>
              <w:left w:val="single" w:sz="12" w:space="0" w:color="000000"/>
            </w:tcBorders>
            <w:shd w:val="clear" w:color="auto" w:fill="00A0DC"/>
            <w:vAlign w:val="center"/>
          </w:tcPr>
          <w:p w:rsidR="00B5151B" w:rsidRDefault="00F14533">
            <w:pPr>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rPr>
                <w:sz w:val="20"/>
                <w:szCs w:val="20"/>
              </w:rPr>
            </w:pPr>
            <w:r>
              <w:rPr>
                <w:sz w:val="20"/>
                <w:szCs w:val="20"/>
              </w:rPr>
              <w:t>Uvjeti za upis predmeta su položeni ispiti s druge godine studija i upisani svi predmeti iz 5. semestra.</w:t>
            </w:r>
          </w:p>
        </w:tc>
      </w:tr>
      <w:tr w:rsidR="00B5151B">
        <w:tc>
          <w:tcPr>
            <w:tcW w:w="2622" w:type="dxa"/>
            <w:tcBorders>
              <w:left w:val="single" w:sz="12" w:space="0" w:color="000000"/>
            </w:tcBorders>
            <w:shd w:val="clear" w:color="auto" w:fill="00A0DC"/>
            <w:vAlign w:val="center"/>
          </w:tcPr>
          <w:p w:rsidR="00B5151B" w:rsidRDefault="00F14533">
            <w:pPr>
              <w:rPr>
                <w:sz w:val="20"/>
                <w:szCs w:val="20"/>
              </w:rPr>
            </w:pPr>
            <w:r>
              <w:rPr>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spacing w:after="0"/>
              <w:rPr>
                <w:sz w:val="20"/>
                <w:szCs w:val="20"/>
              </w:rPr>
            </w:pPr>
            <w:r>
              <w:rPr>
                <w:sz w:val="20"/>
                <w:szCs w:val="20"/>
              </w:rPr>
              <w:t>1.Primijeniti znanja i vještine iz temeljnih, primijenjenih i inženjerskih znanstvenih disciplina u području prehrambene tehnologije.</w:t>
            </w:r>
          </w:p>
          <w:p w:rsidR="00B5151B" w:rsidRDefault="00F14533">
            <w:pPr>
              <w:spacing w:after="0"/>
              <w:rPr>
                <w:sz w:val="20"/>
                <w:szCs w:val="20"/>
              </w:rPr>
            </w:pPr>
            <w:r>
              <w:rPr>
                <w:sz w:val="20"/>
                <w:szCs w:val="20"/>
              </w:rPr>
              <w:t>2.Praktično primijeniti stečena znanja i vještine iz prehrambenog inženjerstva u provedbi tehnoloških procesa proizvodnje i prerade hrane.</w:t>
            </w:r>
          </w:p>
          <w:p w:rsidR="00B5151B" w:rsidRDefault="00F14533">
            <w:pPr>
              <w:spacing w:after="0"/>
              <w:rPr>
                <w:sz w:val="20"/>
                <w:szCs w:val="20"/>
              </w:rPr>
            </w:pPr>
            <w:r>
              <w:rPr>
                <w:sz w:val="20"/>
                <w:szCs w:val="20"/>
              </w:rPr>
              <w:t>3.Identificirati, analizirati i riješiti jednostavnije probleme i obavljati poslove odgovarajućeg stupnja složenosti u fizikalno-kemijskim, mikrobiološkim i kontrolnim laboratorijima prehrambene industrije.</w:t>
            </w:r>
          </w:p>
          <w:p w:rsidR="00B5151B" w:rsidRDefault="00F14533">
            <w:pPr>
              <w:spacing w:after="0"/>
              <w:rPr>
                <w:sz w:val="20"/>
                <w:szCs w:val="20"/>
              </w:rPr>
            </w:pPr>
            <w:r>
              <w:rPr>
                <w:sz w:val="20"/>
                <w:szCs w:val="20"/>
              </w:rPr>
              <w:t>4.Primijeniti i integrirati stečena znanja i vještine i tako sudjelovati u poslovima vezanim uz kontrolu procesa proizvodnje i kakvoće hrane.</w:t>
            </w:r>
          </w:p>
          <w:p w:rsidR="00B5151B" w:rsidRDefault="00F14533">
            <w:pPr>
              <w:spacing w:after="0"/>
              <w:rPr>
                <w:sz w:val="20"/>
                <w:szCs w:val="20"/>
              </w:rPr>
            </w:pPr>
            <w:r>
              <w:rPr>
                <w:sz w:val="20"/>
                <w:szCs w:val="20"/>
              </w:rPr>
              <w:t>7.Prikupiti i interpretirati rezultate laboratorijskih analiza hrane.</w:t>
            </w:r>
          </w:p>
          <w:p w:rsidR="00B5151B" w:rsidRDefault="00F14533">
            <w:pPr>
              <w:spacing w:after="0"/>
              <w:rPr>
                <w:sz w:val="20"/>
                <w:szCs w:val="20"/>
              </w:rPr>
            </w:pPr>
            <w:r>
              <w:rPr>
                <w:sz w:val="20"/>
                <w:szCs w:val="20"/>
              </w:rPr>
              <w:t>8.Sažeti zaključke na temelju rezultata istraživanja iz područja prehrambene tehnologije.</w:t>
            </w:r>
          </w:p>
          <w:p w:rsidR="00B5151B" w:rsidRDefault="00F14533">
            <w:pPr>
              <w:spacing w:after="0"/>
              <w:rPr>
                <w:sz w:val="20"/>
                <w:szCs w:val="20"/>
              </w:rPr>
            </w:pPr>
            <w:r>
              <w:rPr>
                <w:sz w:val="20"/>
                <w:szCs w:val="20"/>
              </w:rPr>
              <w:t>9.Prezentirati u pisanom i usmenom obliku rezultate svog rada uz primjenu stručne terminologije.</w:t>
            </w:r>
          </w:p>
          <w:p w:rsidR="00B5151B" w:rsidRDefault="00F14533">
            <w:pPr>
              <w:spacing w:after="0"/>
              <w:rPr>
                <w:sz w:val="20"/>
                <w:szCs w:val="20"/>
              </w:rPr>
            </w:pPr>
            <w:r>
              <w:rPr>
                <w:sz w:val="20"/>
                <w:szCs w:val="20"/>
              </w:rPr>
              <w:t>10.Sudjelovati u radu homogenog ili interdisciplinarnog stručnog tima u području prehrambene tehnologije.</w:t>
            </w:r>
          </w:p>
          <w:p w:rsidR="00B5151B" w:rsidRDefault="00F14533">
            <w:pPr>
              <w:spacing w:after="0"/>
              <w:rPr>
                <w:sz w:val="20"/>
                <w:szCs w:val="20"/>
              </w:rPr>
            </w:pPr>
            <w:r>
              <w:rPr>
                <w:sz w:val="20"/>
                <w:szCs w:val="20"/>
              </w:rPr>
              <w:t>11.Predstaviti suvremene trendove u prehrambenoj tehnologiji i popularizirati struku.</w:t>
            </w:r>
          </w:p>
          <w:p w:rsidR="00B5151B" w:rsidRDefault="00F14533">
            <w:pPr>
              <w:spacing w:after="0"/>
              <w:rPr>
                <w:sz w:val="20"/>
                <w:szCs w:val="20"/>
              </w:rPr>
            </w:pPr>
            <w:r>
              <w:rPr>
                <w:sz w:val="20"/>
                <w:szCs w:val="20"/>
              </w:rPr>
              <w:t>12.Razviti vještine učenja potrebne za nastavak studiranja na diplomskim studijima te svijest o potrebi cjeloživotnog učenja.</w:t>
            </w:r>
          </w:p>
          <w:p w:rsidR="00B5151B" w:rsidRDefault="00F14533">
            <w:pPr>
              <w:spacing w:after="0"/>
              <w:rPr>
                <w:sz w:val="20"/>
                <w:szCs w:val="20"/>
              </w:rPr>
            </w:pPr>
            <w:r>
              <w:rPr>
                <w:sz w:val="20"/>
                <w:szCs w:val="20"/>
              </w:rPr>
              <w:lastRenderedPageBreak/>
              <w:t>13.Primijeniti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rPr>
                <w:sz w:val="20"/>
                <w:szCs w:val="20"/>
              </w:rPr>
            </w:pPr>
            <w:r>
              <w:rPr>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1.Primijeniti znanje stečeno tijekom prijediplomskog studija u samostalnoj obradi odabrane teme ili rješavanju odabranog problema</w:t>
            </w:r>
          </w:p>
          <w:p w:rsidR="00B5151B" w:rsidRDefault="00F14533">
            <w:pPr>
              <w:tabs>
                <w:tab w:val="left" w:pos="2820"/>
              </w:tabs>
              <w:spacing w:after="0" w:line="240" w:lineRule="auto"/>
              <w:rPr>
                <w:sz w:val="20"/>
                <w:szCs w:val="20"/>
              </w:rPr>
            </w:pPr>
            <w:r>
              <w:rPr>
                <w:sz w:val="20"/>
                <w:szCs w:val="20"/>
              </w:rPr>
              <w:t>2.Istražiti, analizirati i sintetizirati relevantne spoznaje, stavove i činjenice koje su objavljene u znanstvenoj i stručnoj literaturi</w:t>
            </w:r>
          </w:p>
          <w:p w:rsidR="00B5151B" w:rsidRDefault="00F14533">
            <w:pPr>
              <w:spacing w:after="0"/>
              <w:rPr>
                <w:sz w:val="20"/>
                <w:szCs w:val="20"/>
              </w:rPr>
            </w:pPr>
            <w:r>
              <w:rPr>
                <w:sz w:val="20"/>
                <w:szCs w:val="20"/>
              </w:rPr>
              <w:t>3. Prezentirati rezultate samostalnog rada u pismenoj i usmenoj formi</w:t>
            </w:r>
          </w:p>
        </w:tc>
      </w:tr>
      <w:tr w:rsidR="00B5151B">
        <w:tc>
          <w:tcPr>
            <w:tcW w:w="2622" w:type="dxa"/>
            <w:tcBorders>
              <w:left w:val="single" w:sz="12" w:space="0" w:color="000000"/>
            </w:tcBorders>
            <w:shd w:val="clear" w:color="auto" w:fill="00A0DC"/>
            <w:vAlign w:val="center"/>
          </w:tcPr>
          <w:p w:rsidR="00B5151B" w:rsidRDefault="00F14533">
            <w:pPr>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jc w:val="both"/>
              <w:rPr>
                <w:sz w:val="20"/>
                <w:szCs w:val="20"/>
              </w:rPr>
            </w:pPr>
            <w:r>
              <w:rPr>
                <w:sz w:val="20"/>
                <w:szCs w:val="20"/>
              </w:rPr>
              <w:t xml:space="preserve">Sadržaj predmeta Stručna praksa i završni rad predstavlja samostalan rad studenta koji se sastoji od stručnog istraživanja, a može uključiti i eksperimentalni rad u pogonu ili u laboratoriju. U okviru predmeta piše se završni rad u stručnom obliku, a opterećenje studenta je ekvivalentno vrijednosti od 5 ECTS bodova. Završni rad se u pravilu izrađuje tijekom VI semestra preddiplomskog studija, a polaže javnim izlaganjem po proceduri opisanoj u Pravilniku o završnim  i diplomskim radovima te završnim i diplomskim ispitima Sveučilišta u Zagrebu Prehrambeno-biotehnološkog fakulteta. </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rPr>
                <w:sz w:val="20"/>
                <w:szCs w:val="20"/>
              </w:rPr>
            </w:pPr>
            <w:r>
              <w:rPr>
                <w:sz w:val="20"/>
                <w:szCs w:val="20"/>
              </w:rPr>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554"/>
                <w:id w:val="-171560155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555"/>
                <w:id w:val="-94450952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556"/>
                <w:id w:val="-135683872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557"/>
                <w:id w:val="19663989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558"/>
                <w:id w:val="49747668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spacing w:after="0" w:line="240" w:lineRule="auto"/>
              <w:rPr>
                <w:sz w:val="20"/>
                <w:szCs w:val="20"/>
              </w:rPr>
            </w:pPr>
            <w:sdt>
              <w:sdtPr>
                <w:tag w:val="goog_rdk_559"/>
                <w:id w:val="110916249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b/>
                <w:bCs/>
                <w:sz w:val="20"/>
                <w:szCs w:val="20"/>
                <w:u w:val="single"/>
              </w:rPr>
              <w:t>terenska nastava</w:t>
            </w:r>
          </w:p>
        </w:tc>
        <w:tc>
          <w:tcPr>
            <w:tcW w:w="2467" w:type="dxa"/>
            <w:gridSpan w:val="5"/>
            <w:vMerge w:val="restart"/>
            <w:vAlign w:val="center"/>
          </w:tcPr>
          <w:p w:rsidR="00B5151B" w:rsidRDefault="00B64142">
            <w:pPr>
              <w:spacing w:after="0" w:line="240" w:lineRule="auto"/>
              <w:rPr>
                <w:sz w:val="20"/>
                <w:szCs w:val="20"/>
              </w:rPr>
            </w:pPr>
            <w:sdt>
              <w:sdtPr>
                <w:tag w:val="goog_rdk_560"/>
                <w:id w:val="-17572353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b/>
                <w:bCs/>
                <w:sz w:val="20"/>
                <w:szCs w:val="20"/>
                <w:u w:val="single"/>
              </w:rPr>
              <w:t>samostalni  zadaci</w:t>
            </w:r>
            <w:r w:rsidR="00F14533">
              <w:rPr>
                <w:sz w:val="20"/>
                <w:szCs w:val="20"/>
              </w:rPr>
              <w:t xml:space="preserve">  </w:t>
            </w:r>
          </w:p>
          <w:p w:rsidR="00B5151B" w:rsidRDefault="00B64142">
            <w:pPr>
              <w:spacing w:after="0" w:line="240" w:lineRule="auto"/>
              <w:rPr>
                <w:sz w:val="20"/>
                <w:szCs w:val="20"/>
              </w:rPr>
            </w:pPr>
            <w:sdt>
              <w:sdtPr>
                <w:tag w:val="goog_rdk_561"/>
                <w:id w:val="34816942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562"/>
                <w:id w:val="1677092683"/>
              </w:sdtPr>
              <w:sdtEndPr/>
              <w:sdtContent>
                <w:r w:rsidR="00F14533">
                  <w:rPr>
                    <w:rFonts w:ascii="Arial Unicode MS" w:eastAsia="Arial Unicode MS" w:hAnsi="Arial Unicode MS" w:cs="Arial Unicode MS"/>
                    <w:sz w:val="20"/>
                    <w:szCs w:val="20"/>
                  </w:rPr>
                  <w:t>☐</w:t>
                </w:r>
              </w:sdtContent>
            </w:sdt>
            <w:r w:rsidR="00F14533">
              <w:rPr>
                <w:b/>
                <w:bCs/>
                <w:sz w:val="20"/>
                <w:szCs w:val="20"/>
                <w:u w:val="single"/>
              </w:rPr>
              <w:t xml:space="preserve"> laboratorij</w:t>
            </w:r>
          </w:p>
          <w:p w:rsidR="00B5151B" w:rsidRDefault="00B64142">
            <w:pPr>
              <w:spacing w:after="0" w:line="240" w:lineRule="auto"/>
              <w:rPr>
                <w:sz w:val="20"/>
                <w:szCs w:val="20"/>
              </w:rPr>
            </w:pPr>
            <w:sdt>
              <w:sdtPr>
                <w:tag w:val="goog_rdk_563"/>
                <w:id w:val="-145619593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b/>
                <w:bCs/>
                <w:sz w:val="20"/>
                <w:szCs w:val="20"/>
                <w:u w:val="single"/>
              </w:rPr>
              <w:t>mentorski rad</w:t>
            </w:r>
          </w:p>
          <w:p w:rsidR="00B5151B" w:rsidRDefault="00B64142">
            <w:pPr>
              <w:spacing w:after="0" w:line="240" w:lineRule="auto"/>
              <w:rPr>
                <w:sz w:val="20"/>
                <w:szCs w:val="20"/>
              </w:rPr>
            </w:pPr>
            <w:sdt>
              <w:sdtPr>
                <w:tag w:val="goog_rdk_564"/>
                <w:id w:val="-114531527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spacing w:after="0" w:line="240" w:lineRule="auto"/>
              <w:rPr>
                <w:sz w:val="20"/>
                <w:szCs w:val="20"/>
              </w:rPr>
            </w:pPr>
            <w:r>
              <w:rPr>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spacing w:after="0" w:line="240" w:lineRule="auto"/>
              <w:rPr>
                <w:sz w:val="20"/>
                <w:szCs w:val="20"/>
              </w:rPr>
            </w:pPr>
            <w:r>
              <w:rPr>
                <w:sz w:val="20"/>
                <w:szCs w:val="20"/>
              </w:rPr>
              <w:t xml:space="preserve">  </w:t>
            </w:r>
          </w:p>
        </w:tc>
      </w:tr>
      <w:tr w:rsidR="00B5151B">
        <w:trPr>
          <w:trHeight w:val="548"/>
        </w:trPr>
        <w:tc>
          <w:tcPr>
            <w:tcW w:w="2622" w:type="dxa"/>
            <w:vMerge w:val="restart"/>
            <w:tcBorders>
              <w:top w:val="single" w:sz="4" w:space="0" w:color="000000"/>
              <w:left w:val="single" w:sz="12" w:space="0" w:color="000000"/>
            </w:tcBorders>
            <w:shd w:val="clear" w:color="auto" w:fill="00A0DC"/>
            <w:vAlign w:val="center"/>
          </w:tcPr>
          <w:p w:rsidR="00B5151B" w:rsidRDefault="00F14533">
            <w:pPr>
              <w:rPr>
                <w:sz w:val="20"/>
                <w:szCs w:val="20"/>
              </w:rPr>
            </w:pPr>
            <w:r>
              <w:rPr>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570" w:type="dxa"/>
            <w:tcBorders>
              <w:top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rPr>
                <w:sz w:val="20"/>
                <w:szCs w:val="20"/>
              </w:rPr>
            </w:pPr>
            <w:r>
              <w:rPr>
                <w:sz w:val="20"/>
                <w:szCs w:val="20"/>
              </w:rPr>
              <w:t xml:space="preserve"> DA</w:t>
            </w:r>
          </w:p>
        </w:tc>
        <w:tc>
          <w:tcPr>
            <w:tcW w:w="530" w:type="dxa"/>
            <w:gridSpan w:val="2"/>
            <w:tcBorders>
              <w:top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 xml:space="preserve"> 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 xml:space="preserve"> </w:t>
            </w:r>
          </w:p>
        </w:tc>
      </w:tr>
      <w:tr w:rsidR="00B5151B">
        <w:trPr>
          <w:trHeight w:val="584"/>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rPr>
                <w:sz w:val="20"/>
                <w:szCs w:val="20"/>
              </w:rPr>
            </w:pPr>
            <w:r>
              <w:rPr>
                <w:sz w:val="20"/>
                <w:szCs w:val="20"/>
              </w:rPr>
              <w:t xml:space="preserve"> DA</w:t>
            </w:r>
          </w:p>
        </w:tc>
        <w:tc>
          <w:tcPr>
            <w:tcW w:w="570" w:type="dxa"/>
            <w:vAlign w:val="center"/>
          </w:tcPr>
          <w:p w:rsidR="00B5151B" w:rsidRDefault="00F14533">
            <w:pPr>
              <w:spacing w:after="0" w:line="240" w:lineRule="auto"/>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rPr>
                <w:sz w:val="20"/>
                <w:szCs w:val="20"/>
              </w:rPr>
            </w:pPr>
            <w:r>
              <w:rPr>
                <w:sz w:val="20"/>
                <w:szCs w:val="20"/>
              </w:rPr>
              <w:t xml:space="preserve"> DA</w:t>
            </w:r>
          </w:p>
        </w:tc>
        <w:tc>
          <w:tcPr>
            <w:tcW w:w="530" w:type="dxa"/>
            <w:gridSpan w:val="2"/>
            <w:vAlign w:val="center"/>
          </w:tcPr>
          <w:p w:rsidR="00B5151B" w:rsidRDefault="00F14533">
            <w:pPr>
              <w:spacing w:after="0" w:line="240" w:lineRule="auto"/>
              <w:rPr>
                <w:sz w:val="20"/>
                <w:szCs w:val="20"/>
              </w:rPr>
            </w:pPr>
            <w:r>
              <w:rPr>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sz w:val="20"/>
                <w:szCs w:val="20"/>
              </w:rPr>
              <w:t xml:space="preserve"> </w:t>
            </w:r>
          </w:p>
        </w:tc>
        <w:tc>
          <w:tcPr>
            <w:tcW w:w="570" w:type="dxa"/>
            <w:vAlign w:val="center"/>
          </w:tcPr>
          <w:p w:rsidR="00B5151B" w:rsidRDefault="00F14533">
            <w:pPr>
              <w:spacing w:after="0" w:line="240" w:lineRule="auto"/>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2" w:type="dxa"/>
            <w:vAlign w:val="center"/>
          </w:tcPr>
          <w:p w:rsidR="00B5151B" w:rsidRDefault="00F14533">
            <w:pPr>
              <w:spacing w:after="0" w:line="240" w:lineRule="auto"/>
              <w:rPr>
                <w:sz w:val="20"/>
                <w:szCs w:val="20"/>
              </w:rPr>
            </w:pPr>
            <w:r>
              <w:rPr>
                <w:sz w:val="20"/>
                <w:szCs w:val="20"/>
              </w:rPr>
              <w:t xml:space="preserve"> </w:t>
            </w:r>
          </w:p>
        </w:tc>
        <w:tc>
          <w:tcPr>
            <w:tcW w:w="530" w:type="dxa"/>
            <w:gridSpan w:val="2"/>
            <w:vAlign w:val="center"/>
          </w:tcPr>
          <w:p w:rsidR="00B5151B" w:rsidRDefault="00F14533">
            <w:pPr>
              <w:spacing w:after="0" w:line="240" w:lineRule="auto"/>
              <w:rPr>
                <w:sz w:val="20"/>
                <w:szCs w:val="20"/>
              </w:rPr>
            </w:pPr>
            <w:r>
              <w:rPr>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B5151B" w:rsidRDefault="00F14533">
            <w:pPr>
              <w:spacing w:after="0" w:line="240" w:lineRule="auto"/>
              <w:rPr>
                <w:sz w:val="20"/>
                <w:szCs w:val="20"/>
              </w:rPr>
            </w:pPr>
            <w:r>
              <w:rPr>
                <w:sz w:val="20"/>
                <w:szCs w:val="20"/>
              </w:rPr>
              <w:t xml:space="preserve"> DA</w:t>
            </w:r>
          </w:p>
        </w:tc>
        <w:tc>
          <w:tcPr>
            <w:tcW w:w="530"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B5151B" w:rsidRDefault="00F14533">
            <w:pPr>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spacing w:after="0" w:line="240" w:lineRule="auto"/>
              <w:rPr>
                <w:sz w:val="20"/>
                <w:szCs w:val="20"/>
              </w:rPr>
            </w:pPr>
            <w:r>
              <w:rPr>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spacing w:after="0" w:line="240" w:lineRule="auto"/>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spacing w:after="0" w:line="240" w:lineRule="auto"/>
              <w:rPr>
                <w:sz w:val="20"/>
                <w:szCs w:val="20"/>
              </w:rPr>
            </w:pPr>
            <w:r>
              <w:rPr>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5 ECTS</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rPr>
                <w:sz w:val="20"/>
                <w:szCs w:val="20"/>
              </w:rPr>
            </w:pPr>
            <w:r>
              <w:rPr>
                <w:sz w:val="20"/>
                <w:szCs w:val="20"/>
              </w:rPr>
              <w:t>Metode i kriteriji vrednovanja opisani su u Pravilniku o završnim  i diplomskim radovima te završnim i diplomskim ispitima Sveučilišta u Zagrebu Prehrambeno-biotehnološkog fakulteta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spacing w:after="0"/>
              <w:rPr>
                <w:sz w:val="20"/>
                <w:szCs w:val="20"/>
              </w:rPr>
            </w:pPr>
            <w:r>
              <w:rPr>
                <w:color w:val="000000"/>
                <w:sz w:val="20"/>
                <w:szCs w:val="20"/>
                <w:highlight w:val="white"/>
              </w:rPr>
              <w:t>Obaveze studenta opisane su u Prilogu 1 (</w:t>
            </w:r>
            <w:r>
              <w:rPr>
                <w:sz w:val="20"/>
                <w:szCs w:val="20"/>
              </w:rPr>
              <w:t>Upute za izradu završnog rada i polaganje završnog ispita) Pravilnika o završnim  i diplomskim radovima te završnim i diplomskim ispitima Sveučilišta u Zagrebu Prehrambeno-biotehnološkog fakulteta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spacing w:after="0"/>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spacing w:after="0"/>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spacing w:after="0"/>
              <w:rPr>
                <w:b/>
                <w:bCs/>
                <w:sz w:val="20"/>
                <w:szCs w:val="20"/>
              </w:rPr>
            </w:pPr>
            <w:r>
              <w:rPr>
                <w:b/>
                <w:bCs/>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B5151B" w:rsidRDefault="00F14533">
            <w:pPr>
              <w:spacing w:after="0" w:line="240" w:lineRule="auto"/>
              <w:rPr>
                <w:sz w:val="20"/>
                <w:szCs w:val="20"/>
              </w:rPr>
            </w:pPr>
            <w:r>
              <w:rPr>
                <w:sz w:val="20"/>
                <w:szCs w:val="20"/>
              </w:rPr>
              <w:t xml:space="preserve"> </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spacing w:after="0"/>
              <w:rPr>
                <w:sz w:val="20"/>
                <w:szCs w:val="20"/>
              </w:rPr>
            </w:pPr>
            <w:r>
              <w:rPr>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spacing w:after="0"/>
              <w:rPr>
                <w:sz w:val="20"/>
                <w:szCs w:val="20"/>
              </w:rPr>
            </w:pPr>
            <w:r>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spacing w:after="0"/>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spacing w:after="0" w:line="240" w:lineRule="auto"/>
              <w:rPr>
                <w:sz w:val="20"/>
                <w:szCs w:val="20"/>
              </w:rPr>
            </w:pPr>
            <w:r>
              <w:rPr>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spacing w:after="0"/>
              <w:rPr>
                <w:sz w:val="20"/>
                <w:szCs w:val="20"/>
              </w:rPr>
            </w:pPr>
            <w:r>
              <w:rPr>
                <w:sz w:val="20"/>
                <w:szCs w:val="20"/>
              </w:rPr>
              <w:t>2.13. Ispitni rokovi</w:t>
            </w:r>
          </w:p>
        </w:tc>
        <w:tc>
          <w:tcPr>
            <w:tcW w:w="7814" w:type="dxa"/>
            <w:gridSpan w:val="13"/>
            <w:tcBorders>
              <w:top w:val="single" w:sz="4" w:space="0" w:color="000000"/>
              <w:right w:val="single" w:sz="12" w:space="0" w:color="000000"/>
            </w:tcBorders>
          </w:tcPr>
          <w:p w:rsidR="00B5151B" w:rsidRDefault="00F14533">
            <w:pPr>
              <w:spacing w:after="0" w:line="240" w:lineRule="auto"/>
              <w:rPr>
                <w:sz w:val="20"/>
                <w:szCs w:val="20"/>
              </w:rPr>
            </w:pPr>
            <w:r>
              <w:rPr>
                <w:sz w:val="20"/>
                <w:szCs w:val="20"/>
              </w:rPr>
              <w:t xml:space="preserve">Rokovi ispita objavljuju se na Studomatu i na Merlinu i ovoj mrežnoj stranici: </w:t>
            </w:r>
            <w:hyperlink r:id="rId289">
              <w:r>
                <w:rPr>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spacing w:after="0"/>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c"/>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90">
              <w:r w:rsidR="00F14533">
                <w:rPr>
                  <w:b/>
                  <w:bCs/>
                  <w:color w:val="1155CC"/>
                  <w:sz w:val="20"/>
                  <w:szCs w:val="20"/>
                  <w:u w:val="single"/>
                </w:rPr>
                <w:t>izv. prof. dr. sc. Maja Repajić</w:t>
              </w:r>
            </w:hyperlink>
          </w:p>
          <w:p w:rsidR="00B5151B" w:rsidRDefault="00B64142">
            <w:pPr>
              <w:tabs>
                <w:tab w:val="left" w:pos="2820"/>
              </w:tabs>
              <w:spacing w:after="0" w:line="240" w:lineRule="auto"/>
              <w:rPr>
                <w:sz w:val="20"/>
                <w:szCs w:val="20"/>
              </w:rPr>
            </w:pPr>
            <w:hyperlink r:id="rId291">
              <w:r w:rsidR="00F14533">
                <w:rPr>
                  <w:color w:val="1155CC"/>
                  <w:sz w:val="20"/>
                  <w:szCs w:val="20"/>
                  <w:u w:val="single"/>
                </w:rPr>
                <w:t>prof. dr. sc. Verica Dragović-Uzelac</w:t>
              </w:r>
            </w:hyperlink>
          </w:p>
          <w:p w:rsidR="00B5151B" w:rsidRDefault="00B64142">
            <w:pPr>
              <w:tabs>
                <w:tab w:val="left" w:pos="2820"/>
              </w:tabs>
              <w:spacing w:after="0" w:line="240" w:lineRule="auto"/>
              <w:rPr>
                <w:sz w:val="20"/>
                <w:szCs w:val="20"/>
              </w:rPr>
            </w:pPr>
            <w:hyperlink r:id="rId292">
              <w:r w:rsidR="00F14533">
                <w:rPr>
                  <w:color w:val="1155CC"/>
                  <w:sz w:val="20"/>
                  <w:szCs w:val="20"/>
                  <w:u w:val="single"/>
                </w:rPr>
                <w:t>izv. prof. dr. sc. Ivona Elez Garofulić</w:t>
              </w:r>
            </w:hyperlink>
          </w:p>
          <w:p w:rsidR="00B5151B" w:rsidRDefault="00B64142">
            <w:pPr>
              <w:tabs>
                <w:tab w:val="left" w:pos="2820"/>
              </w:tabs>
              <w:spacing w:after="0" w:line="240" w:lineRule="auto"/>
              <w:rPr>
                <w:sz w:val="20"/>
                <w:szCs w:val="20"/>
              </w:rPr>
            </w:pPr>
            <w:hyperlink r:id="rId293">
              <w:r w:rsidR="00F14533">
                <w:rPr>
                  <w:color w:val="1155CC"/>
                  <w:sz w:val="20"/>
                  <w:szCs w:val="20"/>
                  <w:u w:val="single"/>
                </w:rPr>
                <w:t>dr. sc. Ena Cegledi</w:t>
              </w:r>
            </w:hyperlink>
          </w:p>
          <w:p w:rsidR="00B5151B" w:rsidRDefault="00B64142">
            <w:pPr>
              <w:tabs>
                <w:tab w:val="left" w:pos="2820"/>
              </w:tabs>
              <w:spacing w:after="0" w:line="240" w:lineRule="auto"/>
              <w:rPr>
                <w:sz w:val="20"/>
                <w:szCs w:val="20"/>
              </w:rPr>
            </w:pPr>
            <w:hyperlink r:id="rId294">
              <w:r w:rsidR="00F14533">
                <w:rPr>
                  <w:color w:val="1155CC"/>
                  <w:sz w:val="20"/>
                  <w:szCs w:val="20"/>
                  <w:u w:val="single"/>
                </w:rPr>
                <w:t>Ana Martić, mag. nutr.</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Osvježavajuća bezalkoholna pića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269982</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Predavanja u predavaoni prema službenom rasporedu satnice, vježbe u Laboratoriju Zavoda za prehrambeno-tehnološko inženjerstvo. Terenske vježbe su posjet tvornicama za proizvodnju bezalkoholnih pića: Coca-Cola, Jamnica, Juicy, Jana.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Educirati studente o cjelokupnom tehnološkom procesu i pojedinostima u proizvodnji bezalkoholnih pića (BAP) ovisno o vrsti i sastavu pića te o osnovnim (voćni sok, voćna baza, biljni ekstrakti te arome) i pomoćnim sirovinama (šećeri, određene grupe prehrambenih aditiva) za proizvodnju kao i o sastojcima koji se koriste u proizvodnji funkcionalnih i specijalnih pića.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položeni predmeti s prve godine studija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keepLines/>
              <w:tabs>
                <w:tab w:val="left" w:pos="2820"/>
              </w:tabs>
              <w:spacing w:after="0" w:line="240" w:lineRule="auto"/>
              <w:jc w:val="both"/>
              <w:rPr>
                <w:sz w:val="20"/>
                <w:szCs w:val="20"/>
              </w:rPr>
            </w:pPr>
            <w:r>
              <w:rPr>
                <w:sz w:val="20"/>
                <w:szCs w:val="20"/>
              </w:rPr>
              <w:t>1. Primijeniti znanja i vještine iz temeljnih, primijenjenih i inženjerskih znanstvenih disciplina u području prehrambene tehnologije.</w:t>
            </w:r>
          </w:p>
          <w:p w:rsidR="00B5151B" w:rsidRDefault="00F14533">
            <w:pPr>
              <w:keepLines/>
              <w:tabs>
                <w:tab w:val="left" w:pos="2820"/>
              </w:tabs>
              <w:spacing w:after="0" w:line="240" w:lineRule="auto"/>
              <w:jc w:val="both"/>
              <w:rPr>
                <w:sz w:val="20"/>
                <w:szCs w:val="20"/>
              </w:rPr>
            </w:pPr>
            <w:r>
              <w:rPr>
                <w:sz w:val="20"/>
                <w:szCs w:val="20"/>
              </w:rPr>
              <w:t>2. Praktično primijeniti stečena znanja i vještine iz prehrambenog inženjerstva u provedbi tehnoloških procesa proizvodnje i prerade hrane.</w:t>
            </w:r>
          </w:p>
          <w:p w:rsidR="00B5151B" w:rsidRDefault="00F14533">
            <w:pPr>
              <w:keepLines/>
              <w:tabs>
                <w:tab w:val="left" w:pos="2820"/>
              </w:tabs>
              <w:spacing w:after="0" w:line="240" w:lineRule="auto"/>
              <w:jc w:val="both"/>
              <w:rPr>
                <w:sz w:val="20"/>
                <w:szCs w:val="20"/>
              </w:rPr>
            </w:pPr>
            <w:r>
              <w:rPr>
                <w:sz w:val="20"/>
                <w:szCs w:val="20"/>
              </w:rPr>
              <w:t>4. Primijeniti i integrirati stečena znanja i vještine i tako sudjelovati u poslovima vezanim uz kontrolu procesa proizvodnje i kakvoće hrane.</w:t>
            </w:r>
          </w:p>
          <w:p w:rsidR="00B5151B" w:rsidRDefault="00F14533">
            <w:pPr>
              <w:keepLines/>
              <w:tabs>
                <w:tab w:val="left" w:pos="2820"/>
              </w:tabs>
              <w:spacing w:after="0" w:line="240" w:lineRule="auto"/>
              <w:jc w:val="both"/>
              <w:rPr>
                <w:sz w:val="20"/>
                <w:szCs w:val="20"/>
              </w:rPr>
            </w:pPr>
            <w:r>
              <w:rPr>
                <w:sz w:val="20"/>
                <w:szCs w:val="20"/>
              </w:rPr>
              <w:t>5. Osmisliti i rasporediti poslove i tehnološki voditi manje proizvodne jedinice prehrambenih sustava.</w:t>
            </w:r>
          </w:p>
          <w:p w:rsidR="00B5151B" w:rsidRDefault="00F14533">
            <w:pPr>
              <w:keepLines/>
              <w:tabs>
                <w:tab w:val="left" w:pos="2820"/>
              </w:tabs>
              <w:spacing w:after="0" w:line="240" w:lineRule="auto"/>
              <w:jc w:val="both"/>
              <w:rPr>
                <w:sz w:val="20"/>
                <w:szCs w:val="20"/>
              </w:rPr>
            </w:pPr>
            <w:r>
              <w:rPr>
                <w:sz w:val="20"/>
                <w:szCs w:val="20"/>
              </w:rPr>
              <w:t>6. Identificirati probleme u proizvodnji i komunicirati ih s pretpostavljenima i podređenima.</w:t>
            </w:r>
          </w:p>
          <w:p w:rsidR="00B5151B" w:rsidRDefault="00F14533">
            <w:pPr>
              <w:keepLines/>
              <w:tabs>
                <w:tab w:val="left" w:pos="2820"/>
              </w:tabs>
              <w:spacing w:after="0" w:line="240" w:lineRule="auto"/>
              <w:jc w:val="both"/>
              <w:rPr>
                <w:sz w:val="20"/>
                <w:szCs w:val="20"/>
              </w:rPr>
            </w:pPr>
            <w:r>
              <w:rPr>
                <w:sz w:val="20"/>
                <w:szCs w:val="20"/>
              </w:rPr>
              <w:t>7. Prikupiti i interpretirati rezultate laboratorijskih analiza hrane.</w:t>
            </w:r>
          </w:p>
          <w:p w:rsidR="00B5151B" w:rsidRDefault="00F14533">
            <w:pPr>
              <w:keepLines/>
              <w:tabs>
                <w:tab w:val="left" w:pos="2820"/>
              </w:tabs>
              <w:spacing w:after="0" w:line="240" w:lineRule="auto"/>
              <w:jc w:val="both"/>
              <w:rPr>
                <w:sz w:val="20"/>
                <w:szCs w:val="20"/>
              </w:rPr>
            </w:pPr>
            <w:r>
              <w:rPr>
                <w:sz w:val="20"/>
                <w:szCs w:val="20"/>
              </w:rPr>
              <w:t>8. Sažeti zaključke na temelju rezultata istraživanja iz područja prehrambene tehnologije.</w:t>
            </w:r>
          </w:p>
          <w:p w:rsidR="00B5151B" w:rsidRDefault="00F14533">
            <w:pPr>
              <w:keepLines/>
              <w:tabs>
                <w:tab w:val="left" w:pos="2820"/>
              </w:tabs>
              <w:spacing w:after="0" w:line="240" w:lineRule="auto"/>
              <w:jc w:val="both"/>
              <w:rPr>
                <w:sz w:val="20"/>
                <w:szCs w:val="20"/>
              </w:rPr>
            </w:pPr>
            <w:r>
              <w:rPr>
                <w:sz w:val="20"/>
                <w:szCs w:val="20"/>
              </w:rPr>
              <w:t>9. Prezentirati u pisanom i usmenom obliku rezultate svog rada uz primjenu stručne terminologije.</w:t>
            </w:r>
          </w:p>
          <w:p w:rsidR="00B5151B" w:rsidRDefault="00F14533">
            <w:pPr>
              <w:keepLines/>
              <w:tabs>
                <w:tab w:val="left" w:pos="2820"/>
              </w:tabs>
              <w:spacing w:after="0" w:line="240" w:lineRule="auto"/>
              <w:jc w:val="both"/>
              <w:rPr>
                <w:sz w:val="20"/>
                <w:szCs w:val="20"/>
              </w:rPr>
            </w:pPr>
            <w:r>
              <w:rPr>
                <w:sz w:val="20"/>
                <w:szCs w:val="20"/>
              </w:rPr>
              <w:t>10. Sudjelovati u radu homogenog ili interdisciplinarnog stručnog tima u području prehrambene tehnologije.</w:t>
            </w:r>
          </w:p>
          <w:p w:rsidR="00B5151B" w:rsidRDefault="00F14533">
            <w:pPr>
              <w:keepLines/>
              <w:tabs>
                <w:tab w:val="left" w:pos="2820"/>
              </w:tabs>
              <w:spacing w:after="0" w:line="240" w:lineRule="auto"/>
              <w:jc w:val="both"/>
              <w:rPr>
                <w:sz w:val="20"/>
                <w:szCs w:val="20"/>
              </w:rPr>
            </w:pPr>
            <w:r>
              <w:rPr>
                <w:sz w:val="20"/>
                <w:szCs w:val="20"/>
              </w:rPr>
              <w:t>11. Predstaviti suvremene trendove u prehrambenoj tehnologiji i popularizirati struku.</w:t>
            </w:r>
          </w:p>
          <w:p w:rsidR="00B5151B" w:rsidRDefault="00F14533">
            <w:pPr>
              <w:keepLines/>
              <w:tabs>
                <w:tab w:val="left" w:pos="2820"/>
              </w:tabs>
              <w:spacing w:after="0" w:line="240" w:lineRule="auto"/>
              <w:jc w:val="both"/>
              <w:rPr>
                <w:sz w:val="20"/>
                <w:szCs w:val="20"/>
              </w:rPr>
            </w:pPr>
            <w:r>
              <w:rPr>
                <w:sz w:val="20"/>
                <w:szCs w:val="20"/>
              </w:rPr>
              <w:t>12. Razviti vještine učenja potrebne za nastavak studiranja na diplomskim studijima te svijest o potrebi cjeloživotnog učenja.</w:t>
            </w:r>
          </w:p>
          <w:p w:rsidR="00B5151B" w:rsidRDefault="00F14533">
            <w:pPr>
              <w:keepLines/>
              <w:tabs>
                <w:tab w:val="left" w:pos="2820"/>
              </w:tabs>
              <w:spacing w:after="0" w:line="240" w:lineRule="auto"/>
              <w:jc w:val="both"/>
              <w:rPr>
                <w:sz w:val="20"/>
                <w:szCs w:val="20"/>
              </w:rPr>
            </w:pPr>
            <w:r>
              <w:rPr>
                <w:sz w:val="20"/>
                <w:szCs w:val="20"/>
              </w:rPr>
              <w:t>13.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rPr>
                <w:sz w:val="20"/>
                <w:szCs w:val="20"/>
              </w:rPr>
            </w:pPr>
            <w:r>
              <w:rPr>
                <w:sz w:val="20"/>
                <w:szCs w:val="20"/>
              </w:rPr>
              <w:t>1. razlikovati vrste BAP-a u odnosu na upotrijebljene osnovne i pomoćne sirovine</w:t>
            </w:r>
          </w:p>
          <w:p w:rsidR="00B5151B" w:rsidRDefault="00F14533">
            <w:pPr>
              <w:spacing w:after="0"/>
              <w:rPr>
                <w:sz w:val="20"/>
                <w:szCs w:val="20"/>
              </w:rPr>
            </w:pPr>
            <w:r>
              <w:rPr>
                <w:sz w:val="20"/>
                <w:szCs w:val="20"/>
              </w:rPr>
              <w:t>2. objasniti procese proizvodnje osnovnih sirovina za proizvodnju BAP-a i njihova svojstva</w:t>
            </w:r>
          </w:p>
          <w:p w:rsidR="00B5151B" w:rsidRDefault="00F14533">
            <w:pPr>
              <w:spacing w:after="0"/>
              <w:rPr>
                <w:sz w:val="20"/>
                <w:szCs w:val="20"/>
              </w:rPr>
            </w:pPr>
            <w:r>
              <w:rPr>
                <w:sz w:val="20"/>
                <w:szCs w:val="20"/>
              </w:rPr>
              <w:t>3. objasniti proces proizvodnje BAP ovisno o upotrijebljenim sirovinama i vrsti gotovog proizvoda</w:t>
            </w:r>
          </w:p>
          <w:p w:rsidR="00B5151B" w:rsidRDefault="00F14533">
            <w:pPr>
              <w:spacing w:after="0" w:line="240" w:lineRule="auto"/>
              <w:rPr>
                <w:sz w:val="20"/>
                <w:szCs w:val="20"/>
              </w:rPr>
            </w:pPr>
            <w:r>
              <w:rPr>
                <w:sz w:val="20"/>
                <w:szCs w:val="20"/>
              </w:rPr>
              <w:t>4. poznavati pomoćne sirovine za proizvodnju BAP-a u skladu sa zakonskom regulativom npr. vezano za prehrambene aditive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jc w:val="both"/>
              <w:rPr>
                <w:sz w:val="20"/>
                <w:szCs w:val="20"/>
              </w:rPr>
            </w:pPr>
            <w:r>
              <w:rPr>
                <w:sz w:val="20"/>
                <w:szCs w:val="20"/>
              </w:rPr>
              <w:t xml:space="preserve">Uvod u povijest i vrste bezalkoholnih pića te zakonsku regulativu. Proizvodne linije i tehnološki proces proizvodnje bezalkoholnih pića ovisno o sirovini i osobinama gotovog proizvoda te </w:t>
            </w:r>
            <w:r>
              <w:rPr>
                <w:sz w:val="20"/>
                <w:szCs w:val="20"/>
              </w:rPr>
              <w:lastRenderedPageBreak/>
              <w:t>upotrijebljenoj ambalaži. Proizvodnja osnovnih sirovina za bezalkoholna pića. Pomoćne sirovine za proizvodnju bezalkoholnih pića. Funkcionalni i specijalni napitci.</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B64142">
            <w:pPr>
              <w:spacing w:after="0" w:line="240" w:lineRule="auto"/>
              <w:rPr>
                <w:sz w:val="20"/>
                <w:szCs w:val="20"/>
              </w:rPr>
            </w:pPr>
            <w:sdt>
              <w:sdtPr>
                <w:tag w:val="goog_rdk_565"/>
                <w:id w:val="182059658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566"/>
                <w:id w:val="67234868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F14533">
            <w:pPr>
              <w:spacing w:after="0" w:line="240" w:lineRule="auto"/>
              <w:rPr>
                <w:sz w:val="20"/>
                <w:szCs w:val="20"/>
              </w:rPr>
            </w:pPr>
            <w:r>
              <w:rPr>
                <w:sz w:val="20"/>
                <w:szCs w:val="20"/>
              </w:rPr>
              <w:t xml:space="preserve">x samostalni  zadaci  </w:t>
            </w:r>
          </w:p>
          <w:p w:rsidR="00B5151B" w:rsidRDefault="00B64142">
            <w:pPr>
              <w:spacing w:after="0" w:line="240" w:lineRule="auto"/>
              <w:rPr>
                <w:sz w:val="20"/>
                <w:szCs w:val="20"/>
              </w:rPr>
            </w:pPr>
            <w:sdt>
              <w:sdtPr>
                <w:tag w:val="goog_rdk_567"/>
                <w:id w:val="203593520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568"/>
                <w:id w:val="-4315610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69"/>
                <w:id w:val="-125493227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r>
              <w:rPr>
                <w:sz w:val="20"/>
                <w:szCs w:val="20"/>
              </w:rPr>
              <w:t>DA</w:t>
            </w:r>
          </w:p>
        </w:tc>
        <w:tc>
          <w:tcPr>
            <w:tcW w:w="530" w:type="dxa"/>
            <w:gridSpan w:val="2"/>
            <w:tcBorders>
              <w:bottom w:val="single" w:sz="4" w:space="0" w:color="000000"/>
            </w:tcBorders>
            <w:vAlign w:val="center"/>
          </w:tcPr>
          <w:p w:rsidR="00B5151B" w:rsidRDefault="00B5151B">
            <w:pPr>
              <w:tabs>
                <w:tab w:val="left" w:pos="2820"/>
              </w:tabs>
              <w:spacing w:after="0" w:line="240" w:lineRule="auto"/>
              <w:jc w:val="center"/>
              <w:rPr>
                <w:sz w:val="20"/>
                <w:szCs w:val="20"/>
              </w:rPr>
            </w:pP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jc w:val="both"/>
              <w:rPr>
                <w:sz w:val="20"/>
                <w:szCs w:val="20"/>
              </w:rPr>
            </w:pPr>
            <w:r>
              <w:rPr>
                <w:sz w:val="20"/>
                <w:szCs w:val="20"/>
              </w:rPr>
              <w:t xml:space="preserve">Testovi za kontinuiranu provjeru znanja se provode pismeno, a za pozitivnu ocjenu je potrebno uspješno riješiti min. 60 %  pojedinačnog testa.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Prisustvovati svim predavanjima (dozvoljena dva izostanka) i odraditi sve vježbe, predati referate iz vježbi, položiti (postići 60 %) sve testove tijekom kontinuirane provjere znanja.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color w:val="000000"/>
                <w:sz w:val="20"/>
                <w:szCs w:val="20"/>
              </w:rPr>
              <w:t xml:space="preserve"> </w:t>
            </w:r>
            <w:r>
              <w:rPr>
                <w:sz w:val="20"/>
                <w:szCs w:val="20"/>
              </w:rPr>
              <w:t>Materijal s predavanja i vježbi</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jc w:val="center"/>
              <w:rPr>
                <w:color w:val="000000"/>
                <w:sz w:val="20"/>
                <w:szCs w:val="20"/>
              </w:rPr>
            </w:pPr>
            <w:r>
              <w:rPr>
                <w:sz w:val="20"/>
                <w:szCs w:val="20"/>
              </w:rPr>
              <w:t>DA (Merlin)</w:t>
            </w: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numPr>
                <w:ilvl w:val="0"/>
                <w:numId w:val="121"/>
              </w:numPr>
              <w:tabs>
                <w:tab w:val="left" w:pos="2820"/>
              </w:tabs>
              <w:spacing w:after="0"/>
              <w:rPr>
                <w:sz w:val="20"/>
                <w:szCs w:val="20"/>
                <w:highlight w:val="white"/>
              </w:rPr>
            </w:pPr>
            <w:r>
              <w:rPr>
                <w:sz w:val="20"/>
                <w:szCs w:val="20"/>
                <w:highlight w:val="white"/>
              </w:rPr>
              <w:t>Ashurst, P.R. (1995) Production and packaging of non-carbonated fruit juices and fruit beverages, Blackie Academic &amp; Professional, London</w:t>
            </w:r>
          </w:p>
          <w:p w:rsidR="00B5151B" w:rsidRDefault="00F14533">
            <w:pPr>
              <w:numPr>
                <w:ilvl w:val="0"/>
                <w:numId w:val="121"/>
              </w:numPr>
              <w:tabs>
                <w:tab w:val="left" w:pos="2820"/>
              </w:tabs>
              <w:spacing w:after="0" w:line="240" w:lineRule="auto"/>
              <w:rPr>
                <w:sz w:val="20"/>
                <w:szCs w:val="20"/>
                <w:highlight w:val="white"/>
              </w:rPr>
            </w:pPr>
            <w:r>
              <w:rPr>
                <w:sz w:val="20"/>
                <w:szCs w:val="20"/>
                <w:highlight w:val="white"/>
              </w:rPr>
              <w:t>Goldberg, I. (1994) Functional foods, Chapman&amp;Hall, London.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Merlinu.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d"/>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95">
              <w:r w:rsidR="00F14533">
                <w:rPr>
                  <w:b/>
                  <w:bCs/>
                  <w:color w:val="0563C1"/>
                  <w:sz w:val="20"/>
                  <w:szCs w:val="20"/>
                  <w:u w:val="single"/>
                </w:rPr>
                <w:t>Izv. prof. dr. sc. Nikolina Čukelj Mustač</w:t>
              </w:r>
            </w:hyperlink>
          </w:p>
          <w:p w:rsidR="00B5151B" w:rsidRDefault="00B64142">
            <w:pPr>
              <w:tabs>
                <w:tab w:val="left" w:pos="2820"/>
              </w:tabs>
              <w:spacing w:after="0" w:line="240" w:lineRule="auto"/>
              <w:rPr>
                <w:sz w:val="20"/>
                <w:szCs w:val="20"/>
              </w:rPr>
            </w:pPr>
            <w:hyperlink r:id="rId296">
              <w:r w:rsidR="00F14533">
                <w:rPr>
                  <w:color w:val="0563C1"/>
                  <w:sz w:val="20"/>
                  <w:szCs w:val="20"/>
                  <w:u w:val="single"/>
                </w:rPr>
                <w:t>Prof. dr. sc. Dubravka Novotni</w:t>
              </w:r>
            </w:hyperlink>
          </w:p>
          <w:p w:rsidR="00B5151B" w:rsidRDefault="00B64142">
            <w:pPr>
              <w:tabs>
                <w:tab w:val="left" w:pos="2820"/>
              </w:tabs>
              <w:spacing w:after="0" w:line="240" w:lineRule="auto"/>
              <w:rPr>
                <w:sz w:val="20"/>
                <w:szCs w:val="20"/>
              </w:rPr>
            </w:pPr>
            <w:hyperlink r:id="rId297">
              <w:r w:rsidR="00F14533">
                <w:rPr>
                  <w:color w:val="0563C1"/>
                  <w:sz w:val="20"/>
                  <w:szCs w:val="20"/>
                  <w:u w:val="single"/>
                </w:rPr>
                <w:t>Doc. dr. sc. Bojana Voučko</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Tehnologije proizvodnje snack proizvoda i žitarica za doručak</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269929</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20+10+5+0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Mjesto izvođenja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Upoznavanje studenta s različitim mogućnostima prerade hrane u ekstruderu, ovisno o vrsti ekstrudera, uvjetima procesa i vrstama gotovih proizvoda. Stjecanje znanja o važnosti i ulozi pojedinih makronutrijenata korištenih sirovina u oblikovanju i prehrambenoj vrijednosti ekstrudiranih proizvoda. Upoznavanje s tehnološkim zahtjevima linija za proizvodnju snack </w:t>
            </w:r>
            <w:r>
              <w:rPr>
                <w:sz w:val="20"/>
                <w:szCs w:val="20"/>
              </w:rPr>
              <w:lastRenderedPageBreak/>
              <w:t xml:space="preserve">proizvoda, žitarica za doručak i cerealne dječje hrane, kao i vrstama i svojstvima korištenih sirovina, uvjetima procesa, vrstama proizvoda i uvjetima pakiranja ovisno o vrsti proizvoda. Stjecanje osnovnih znanja o metodama procjene zdravstvene ispravnosti, kvalitete i prehrambene vrijednosti ekstrudiranih proizvoda.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26"/>
              <w:rPr>
                <w:sz w:val="20"/>
                <w:szCs w:val="20"/>
              </w:rPr>
            </w:pPr>
            <w:r>
              <w:rPr>
                <w:sz w:val="20"/>
                <w:szCs w:val="20"/>
              </w:rPr>
              <w:t xml:space="preserve">1. Primijeniti znanja i vještine iz temeljnih, primijenjenih i inženjerskih znanstvenih disciplina u području prehrambene tehnologije. </w:t>
            </w:r>
          </w:p>
          <w:p w:rsidR="00B5151B" w:rsidRDefault="00F14533">
            <w:pPr>
              <w:tabs>
                <w:tab w:val="left" w:pos="2820"/>
              </w:tabs>
              <w:spacing w:after="0" w:line="240" w:lineRule="auto"/>
              <w:ind w:left="226"/>
              <w:rPr>
                <w:sz w:val="20"/>
                <w:szCs w:val="20"/>
              </w:rPr>
            </w:pPr>
            <w:r>
              <w:rPr>
                <w:sz w:val="20"/>
                <w:szCs w:val="20"/>
              </w:rPr>
              <w:t xml:space="preserve">2. Praktično primijeniti stečena znanja i vještine iz prehrambenog inženjerstva u provedbi tehnoloških procesa proizvodnje i prerade hrane. </w:t>
            </w:r>
          </w:p>
          <w:p w:rsidR="00B5151B" w:rsidRDefault="00F14533">
            <w:pPr>
              <w:tabs>
                <w:tab w:val="left" w:pos="2820"/>
              </w:tabs>
              <w:spacing w:after="0" w:line="240" w:lineRule="auto"/>
              <w:ind w:left="226"/>
              <w:rPr>
                <w:sz w:val="20"/>
                <w:szCs w:val="20"/>
              </w:rPr>
            </w:pPr>
            <w:r>
              <w:rPr>
                <w:sz w:val="20"/>
                <w:szCs w:val="20"/>
              </w:rPr>
              <w:t xml:space="preserve">3. Identificirati, analizirati i riješiti jednostavnije probleme i obavljati poslove odgovarajućeg stupnja složenosti u fizikalno-kemijskim, mikrobiološkim i kontrolnim laboratorijima prehrambene industrije. </w:t>
            </w:r>
          </w:p>
          <w:p w:rsidR="00B5151B" w:rsidRDefault="00F14533">
            <w:pPr>
              <w:tabs>
                <w:tab w:val="left" w:pos="2820"/>
              </w:tabs>
              <w:spacing w:after="0" w:line="240" w:lineRule="auto"/>
              <w:ind w:left="226"/>
              <w:rPr>
                <w:sz w:val="20"/>
                <w:szCs w:val="20"/>
              </w:rPr>
            </w:pPr>
            <w:r>
              <w:rPr>
                <w:sz w:val="20"/>
                <w:szCs w:val="20"/>
              </w:rPr>
              <w:t xml:space="preserve">4. Primijeniti i integrirati stečena znanja i vještine i tako sudjelovati u poslovima vezanim uz kontrolu procesa proizvodnje i kakvoće hrane. </w:t>
            </w:r>
          </w:p>
          <w:p w:rsidR="00B5151B" w:rsidRDefault="00F14533">
            <w:pPr>
              <w:tabs>
                <w:tab w:val="left" w:pos="2820"/>
              </w:tabs>
              <w:spacing w:after="0" w:line="240" w:lineRule="auto"/>
              <w:ind w:left="226"/>
              <w:rPr>
                <w:sz w:val="20"/>
                <w:szCs w:val="20"/>
              </w:rPr>
            </w:pPr>
            <w:r>
              <w:rPr>
                <w:sz w:val="20"/>
                <w:szCs w:val="20"/>
              </w:rPr>
              <w:t xml:space="preserve">5. Osmisliti i rasporediti poslove i tehnološki voditi manje proizvodne jedinice prehrambenih sustava. </w:t>
            </w:r>
          </w:p>
          <w:p w:rsidR="00B5151B" w:rsidRDefault="00F14533">
            <w:pPr>
              <w:tabs>
                <w:tab w:val="left" w:pos="2820"/>
              </w:tabs>
              <w:spacing w:after="0" w:line="240" w:lineRule="auto"/>
              <w:ind w:left="226"/>
              <w:rPr>
                <w:sz w:val="20"/>
                <w:szCs w:val="20"/>
              </w:rPr>
            </w:pPr>
            <w:r>
              <w:rPr>
                <w:sz w:val="20"/>
                <w:szCs w:val="20"/>
              </w:rPr>
              <w:t xml:space="preserve">6. Identificirati probleme u proizvodnji i komunicirati ih s pretpostavljenima i podređenima. </w:t>
            </w:r>
          </w:p>
          <w:p w:rsidR="00B5151B" w:rsidRDefault="00F14533">
            <w:pPr>
              <w:tabs>
                <w:tab w:val="left" w:pos="2820"/>
              </w:tabs>
              <w:spacing w:after="0" w:line="240" w:lineRule="auto"/>
              <w:ind w:left="226"/>
              <w:rPr>
                <w:sz w:val="20"/>
                <w:szCs w:val="20"/>
              </w:rPr>
            </w:pPr>
            <w:r>
              <w:rPr>
                <w:sz w:val="20"/>
                <w:szCs w:val="20"/>
              </w:rPr>
              <w:t xml:space="preserve">7. Prikupiti i interpretirati rezultate laboratorijskih analiza hrane. </w:t>
            </w:r>
          </w:p>
          <w:p w:rsidR="00B5151B" w:rsidRDefault="00F14533">
            <w:pPr>
              <w:tabs>
                <w:tab w:val="left" w:pos="2820"/>
              </w:tabs>
              <w:spacing w:after="0" w:line="240" w:lineRule="auto"/>
              <w:ind w:left="226"/>
              <w:rPr>
                <w:sz w:val="20"/>
                <w:szCs w:val="20"/>
              </w:rPr>
            </w:pPr>
            <w:r>
              <w:rPr>
                <w:sz w:val="20"/>
                <w:szCs w:val="20"/>
              </w:rPr>
              <w:t xml:space="preserve">8. Sažeti zaključke na temelju rezultata istraživanja iz područja prehrambene tehnologije. </w:t>
            </w:r>
          </w:p>
          <w:p w:rsidR="00B5151B" w:rsidRDefault="00F14533">
            <w:pPr>
              <w:tabs>
                <w:tab w:val="left" w:pos="2820"/>
              </w:tabs>
              <w:spacing w:after="0" w:line="240" w:lineRule="auto"/>
              <w:ind w:left="226"/>
              <w:rPr>
                <w:sz w:val="20"/>
                <w:szCs w:val="20"/>
              </w:rPr>
            </w:pPr>
            <w:r>
              <w:rPr>
                <w:sz w:val="20"/>
                <w:szCs w:val="20"/>
              </w:rPr>
              <w:t>9. Sudjelovati u radu homogenog ili interdisciplinarnog stručnog tima u području prehrambene tehnologije</w:t>
            </w:r>
          </w:p>
          <w:p w:rsidR="00B5151B" w:rsidRDefault="00F14533">
            <w:pPr>
              <w:tabs>
                <w:tab w:val="left" w:pos="2820"/>
              </w:tabs>
              <w:spacing w:after="0" w:line="240" w:lineRule="auto"/>
              <w:ind w:left="226"/>
              <w:rPr>
                <w:sz w:val="20"/>
                <w:szCs w:val="20"/>
              </w:rPr>
            </w:pPr>
            <w:r>
              <w:rPr>
                <w:sz w:val="20"/>
                <w:szCs w:val="20"/>
              </w:rPr>
              <w:t xml:space="preserve">10. Razviti vještine učenja potrebne za nastavak studiranja na diplomskim studijima te svijest o potrebi cjeloživotnog učenja. </w:t>
            </w:r>
          </w:p>
          <w:p w:rsidR="00B5151B" w:rsidRDefault="00F14533">
            <w:pPr>
              <w:tabs>
                <w:tab w:val="left" w:pos="2820"/>
              </w:tabs>
              <w:spacing w:after="0" w:line="240" w:lineRule="auto"/>
              <w:ind w:left="226"/>
              <w:rPr>
                <w:sz w:val="20"/>
                <w:szCs w:val="20"/>
              </w:rPr>
            </w:pPr>
            <w:r>
              <w:rPr>
                <w:sz w:val="20"/>
                <w:szCs w:val="20"/>
              </w:rPr>
              <w:t xml:space="preserve">11. Primijeniti zakonsku regulativu te etička načela i norme vezane uz specifične zahtjeve struke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ind w:left="720" w:hanging="436"/>
              <w:rPr>
                <w:sz w:val="20"/>
                <w:szCs w:val="20"/>
              </w:rPr>
            </w:pPr>
            <w:r>
              <w:rPr>
                <w:sz w:val="20"/>
                <w:szCs w:val="20"/>
              </w:rPr>
              <w:t xml:space="preserve">Odrediti sirovine i uvjete tehnološkog procesa potrebne za proizvodnju određene vrste ekstrudiranih proizvoda </w:t>
            </w:r>
          </w:p>
          <w:p w:rsidR="00B5151B" w:rsidRDefault="00F14533">
            <w:pPr>
              <w:spacing w:after="0" w:line="240" w:lineRule="auto"/>
              <w:ind w:left="720" w:hanging="436"/>
              <w:rPr>
                <w:sz w:val="20"/>
                <w:szCs w:val="20"/>
              </w:rPr>
            </w:pPr>
            <w:r>
              <w:rPr>
                <w:sz w:val="20"/>
                <w:szCs w:val="20"/>
              </w:rPr>
              <w:t xml:space="preserve"> Opisati prehrambenu vrijednost i kvalitetu ekstrudiranih proizvoda  </w:t>
            </w:r>
          </w:p>
          <w:p w:rsidR="00B5151B" w:rsidRDefault="00F14533">
            <w:pPr>
              <w:spacing w:after="0" w:line="240" w:lineRule="auto"/>
              <w:ind w:left="720" w:hanging="436"/>
              <w:rPr>
                <w:sz w:val="20"/>
                <w:szCs w:val="20"/>
              </w:rPr>
            </w:pPr>
            <w:r>
              <w:rPr>
                <w:sz w:val="20"/>
                <w:szCs w:val="20"/>
              </w:rPr>
              <w:t xml:space="preserve">Objasniti kemijske i fizikalne promjene koje se događaju tijekom procesa ekstruzije  </w:t>
            </w:r>
          </w:p>
          <w:p w:rsidR="00B5151B" w:rsidRDefault="00F14533">
            <w:pPr>
              <w:spacing w:after="0" w:line="240" w:lineRule="auto"/>
              <w:ind w:left="720" w:hanging="436"/>
              <w:rPr>
                <w:sz w:val="20"/>
                <w:szCs w:val="20"/>
              </w:rPr>
            </w:pPr>
            <w:r>
              <w:rPr>
                <w:sz w:val="20"/>
                <w:szCs w:val="20"/>
              </w:rPr>
              <w:t xml:space="preserve">Vrednovati kakvoću ekstrudiranih proizvoda  </w:t>
            </w:r>
          </w:p>
          <w:p w:rsidR="00B5151B" w:rsidRDefault="00F14533">
            <w:pPr>
              <w:spacing w:after="0" w:line="240" w:lineRule="auto"/>
              <w:ind w:left="720" w:hanging="436"/>
              <w:rPr>
                <w:sz w:val="20"/>
                <w:szCs w:val="20"/>
              </w:rPr>
            </w:pPr>
            <w:r>
              <w:rPr>
                <w:sz w:val="20"/>
                <w:szCs w:val="20"/>
              </w:rPr>
              <w:t xml:space="preserve">Predložiti razvoj novog ekstrudiranog proizvoda </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ind w:left="720" w:hanging="436"/>
              <w:rPr>
                <w:sz w:val="20"/>
                <w:szCs w:val="20"/>
              </w:rPr>
            </w:pPr>
            <w:r>
              <w:rPr>
                <w:sz w:val="20"/>
                <w:szCs w:val="20"/>
              </w:rPr>
              <w:t xml:space="preserve">1. Vrste ekstrudera i njihova primjena u prehrambenoj industriji </w:t>
            </w:r>
          </w:p>
          <w:p w:rsidR="00B5151B" w:rsidRDefault="00F14533">
            <w:pPr>
              <w:spacing w:after="0" w:line="240" w:lineRule="auto"/>
              <w:ind w:left="720" w:hanging="436"/>
              <w:rPr>
                <w:sz w:val="20"/>
                <w:szCs w:val="20"/>
              </w:rPr>
            </w:pPr>
            <w:r>
              <w:rPr>
                <w:sz w:val="20"/>
                <w:szCs w:val="20"/>
              </w:rPr>
              <w:t xml:space="preserve">2. Sirovine za proizvodnju ekstrudiranih proizvoda </w:t>
            </w:r>
          </w:p>
          <w:p w:rsidR="00B5151B" w:rsidRDefault="00F14533">
            <w:pPr>
              <w:spacing w:after="0" w:line="240" w:lineRule="auto"/>
              <w:ind w:left="720" w:hanging="436"/>
              <w:rPr>
                <w:sz w:val="20"/>
                <w:szCs w:val="20"/>
              </w:rPr>
            </w:pPr>
            <w:r>
              <w:rPr>
                <w:sz w:val="20"/>
                <w:szCs w:val="20"/>
              </w:rPr>
              <w:t xml:space="preserve">3. Optimizacija i upravljanje procesima ekstruzije u proizvodnji hrane </w:t>
            </w:r>
          </w:p>
          <w:p w:rsidR="00B5151B" w:rsidRDefault="00F14533">
            <w:pPr>
              <w:spacing w:after="0" w:line="240" w:lineRule="auto"/>
              <w:ind w:left="720" w:hanging="436"/>
              <w:rPr>
                <w:sz w:val="20"/>
                <w:szCs w:val="20"/>
              </w:rPr>
            </w:pPr>
            <w:r>
              <w:rPr>
                <w:sz w:val="20"/>
                <w:szCs w:val="20"/>
              </w:rPr>
              <w:t xml:space="preserve">4. Prehrambena vrijednost i kvaliteta ekstrudiranih proizvoda </w:t>
            </w:r>
          </w:p>
          <w:p w:rsidR="00B5151B" w:rsidRDefault="00F14533">
            <w:pPr>
              <w:spacing w:after="0" w:line="240" w:lineRule="auto"/>
              <w:ind w:left="720" w:hanging="436"/>
              <w:rPr>
                <w:sz w:val="20"/>
                <w:szCs w:val="20"/>
              </w:rPr>
            </w:pPr>
            <w:r>
              <w:rPr>
                <w:sz w:val="20"/>
                <w:szCs w:val="20"/>
              </w:rPr>
              <w:t xml:space="preserve">5. Ekstruzija u proizvodnji žitarica za doručak </w:t>
            </w:r>
          </w:p>
          <w:p w:rsidR="00B5151B" w:rsidRDefault="00F14533">
            <w:pPr>
              <w:spacing w:after="0" w:line="240" w:lineRule="auto"/>
              <w:ind w:left="720" w:hanging="436"/>
              <w:rPr>
                <w:sz w:val="20"/>
                <w:szCs w:val="20"/>
              </w:rPr>
            </w:pPr>
            <w:r>
              <w:rPr>
                <w:sz w:val="20"/>
                <w:szCs w:val="20"/>
              </w:rPr>
              <w:t xml:space="preserve">6. Tehnološki postupci i sirovine za proizvodnju snack proizvoda </w:t>
            </w:r>
          </w:p>
          <w:p w:rsidR="00B5151B" w:rsidRDefault="00F14533">
            <w:pPr>
              <w:spacing w:after="0" w:line="240" w:lineRule="auto"/>
              <w:ind w:left="720" w:hanging="436"/>
              <w:rPr>
                <w:sz w:val="20"/>
                <w:szCs w:val="20"/>
              </w:rPr>
            </w:pPr>
            <w:r>
              <w:rPr>
                <w:sz w:val="20"/>
                <w:szCs w:val="20"/>
              </w:rPr>
              <w:t xml:space="preserve">7. Sirovine i tehnološki procesi proizvodnje cerealne dječje hrane </w:t>
            </w:r>
          </w:p>
          <w:p w:rsidR="00B5151B" w:rsidRDefault="00F14533">
            <w:pPr>
              <w:spacing w:after="0" w:line="240" w:lineRule="auto"/>
              <w:ind w:left="720" w:hanging="436"/>
              <w:rPr>
                <w:sz w:val="20"/>
                <w:szCs w:val="20"/>
              </w:rPr>
            </w:pPr>
            <w:r>
              <w:rPr>
                <w:sz w:val="20"/>
                <w:szCs w:val="20"/>
              </w:rPr>
              <w:t xml:space="preserve">8. Proizvodnja teksturiranih biljnih proteina </w:t>
            </w:r>
          </w:p>
          <w:p w:rsidR="00B5151B" w:rsidRDefault="00F14533">
            <w:pPr>
              <w:spacing w:after="0" w:line="240" w:lineRule="auto"/>
              <w:ind w:left="720" w:hanging="436"/>
              <w:rPr>
                <w:sz w:val="20"/>
                <w:szCs w:val="20"/>
              </w:rPr>
            </w:pPr>
            <w:r>
              <w:rPr>
                <w:sz w:val="20"/>
                <w:szCs w:val="20"/>
              </w:rPr>
              <w:t xml:space="preserve">9. Ekonomski aspekti ekstruzije u odnosu na konvencionalne procese proizvodnje hrane </w:t>
            </w:r>
          </w:p>
          <w:p w:rsidR="00B5151B" w:rsidRDefault="00F14533">
            <w:pPr>
              <w:spacing w:after="0" w:line="240" w:lineRule="auto"/>
              <w:ind w:left="720" w:hanging="436"/>
              <w:rPr>
                <w:sz w:val="20"/>
                <w:szCs w:val="20"/>
              </w:rPr>
            </w:pPr>
            <w:r>
              <w:rPr>
                <w:sz w:val="20"/>
                <w:szCs w:val="20"/>
              </w:rPr>
              <w:t xml:space="preserve">10. Trendovi razvoja ekstrudiranih proizvoda </w:t>
            </w:r>
          </w:p>
          <w:p w:rsidR="00B5151B" w:rsidRDefault="00F14533">
            <w:pPr>
              <w:spacing w:after="0" w:line="240" w:lineRule="auto"/>
              <w:ind w:left="720" w:hanging="436"/>
              <w:rPr>
                <w:sz w:val="20"/>
                <w:szCs w:val="20"/>
              </w:rPr>
            </w:pPr>
            <w:r>
              <w:rPr>
                <w:sz w:val="20"/>
                <w:szCs w:val="20"/>
              </w:rPr>
              <w:t xml:space="preserve">11. Terenske vježbe u pogonu za ekstruziju </w:t>
            </w:r>
          </w:p>
          <w:p w:rsidR="00B5151B" w:rsidRDefault="00F14533">
            <w:pPr>
              <w:spacing w:after="0" w:line="240" w:lineRule="auto"/>
              <w:ind w:left="720" w:hanging="436"/>
              <w:rPr>
                <w:sz w:val="20"/>
                <w:szCs w:val="20"/>
              </w:rPr>
            </w:pPr>
            <w:r>
              <w:rPr>
                <w:sz w:val="20"/>
                <w:szCs w:val="20"/>
              </w:rPr>
              <w:t>12. Laboratorijsko određivanje kvalitete snack proizvoda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B64142">
            <w:pPr>
              <w:spacing w:after="0" w:line="240" w:lineRule="auto"/>
              <w:rPr>
                <w:sz w:val="20"/>
                <w:szCs w:val="20"/>
              </w:rPr>
            </w:pPr>
            <w:sdt>
              <w:sdtPr>
                <w:tag w:val="goog_rdk_570"/>
                <w:id w:val="184203873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571"/>
                <w:id w:val="-149329239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572"/>
                <w:id w:val="-19483797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B64142">
            <w:pPr>
              <w:spacing w:after="0" w:line="240" w:lineRule="auto"/>
              <w:rPr>
                <w:sz w:val="20"/>
                <w:szCs w:val="20"/>
              </w:rPr>
            </w:pPr>
            <w:sdt>
              <w:sdtPr>
                <w:tag w:val="goog_rdk_573"/>
                <w:id w:val="152565016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574"/>
                <w:id w:val="122343971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575"/>
                <w:id w:val="-159035195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76"/>
                <w:id w:val="998959153"/>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DA</w:t>
            </w: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NE</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NE</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NE</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NE</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NE</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 xml:space="preserve">Nakon svakog predavanja studenti rješavaju test putem Merlina na kojem moraju zadovoljiti 60% točnih odgovora. Seminarski rad izlaže se usmeno te mora biti ocijenjen pozitivno, kao i usmeni ispit s fokusom na temu seminarskog rada.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Da uspješno položi predmet student mora: </w:t>
            </w:r>
          </w:p>
          <w:p w:rsidR="00B5151B" w:rsidRDefault="00F14533">
            <w:pPr>
              <w:tabs>
                <w:tab w:val="left" w:pos="2820"/>
              </w:tabs>
              <w:spacing w:after="0" w:line="240" w:lineRule="auto"/>
              <w:rPr>
                <w:sz w:val="20"/>
                <w:szCs w:val="20"/>
              </w:rPr>
            </w:pPr>
            <w:r>
              <w:rPr>
                <w:sz w:val="20"/>
                <w:szCs w:val="20"/>
              </w:rPr>
              <w:t xml:space="preserve">1. Prisustvovati predavanjima </w:t>
            </w:r>
          </w:p>
          <w:p w:rsidR="00B5151B" w:rsidRDefault="00F14533">
            <w:pPr>
              <w:tabs>
                <w:tab w:val="left" w:pos="2820"/>
              </w:tabs>
              <w:spacing w:after="0" w:line="240" w:lineRule="auto"/>
              <w:rPr>
                <w:sz w:val="20"/>
                <w:szCs w:val="20"/>
              </w:rPr>
            </w:pPr>
            <w:r>
              <w:rPr>
                <w:sz w:val="20"/>
                <w:szCs w:val="20"/>
              </w:rPr>
              <w:t xml:space="preserve">2. Prisustvovati terenskim i laboratorijskim vježbama </w:t>
            </w:r>
          </w:p>
          <w:p w:rsidR="00B5151B" w:rsidRDefault="00F14533">
            <w:pPr>
              <w:tabs>
                <w:tab w:val="left" w:pos="2820"/>
              </w:tabs>
              <w:spacing w:after="0" w:line="240" w:lineRule="auto"/>
              <w:rPr>
                <w:sz w:val="20"/>
                <w:szCs w:val="20"/>
              </w:rPr>
            </w:pPr>
            <w:r>
              <w:rPr>
                <w:sz w:val="20"/>
                <w:szCs w:val="20"/>
              </w:rPr>
              <w:t xml:space="preserve">3. Izraditi seminarski rad na zadanu temu i usmeno ga prezentirati pred studentima i nastavnicima </w:t>
            </w:r>
          </w:p>
          <w:p w:rsidR="00B5151B" w:rsidRDefault="00F14533">
            <w:pPr>
              <w:tabs>
                <w:tab w:val="left" w:pos="2820"/>
              </w:tabs>
              <w:spacing w:after="0" w:line="240" w:lineRule="auto"/>
              <w:rPr>
                <w:sz w:val="20"/>
                <w:szCs w:val="20"/>
              </w:rPr>
            </w:pPr>
            <w:r>
              <w:rPr>
                <w:sz w:val="20"/>
                <w:szCs w:val="20"/>
              </w:rPr>
              <w:t>4. Postići minimalno 60% bodova na kolokvijima</w:t>
            </w:r>
          </w:p>
          <w:p w:rsidR="00B5151B" w:rsidRDefault="00F14533">
            <w:pPr>
              <w:tabs>
                <w:tab w:val="left" w:pos="2820"/>
              </w:tabs>
              <w:spacing w:after="0" w:line="240" w:lineRule="auto"/>
              <w:rPr>
                <w:sz w:val="20"/>
                <w:szCs w:val="20"/>
              </w:rPr>
            </w:pPr>
            <w:r>
              <w:rPr>
                <w:sz w:val="20"/>
                <w:szCs w:val="20"/>
              </w:rPr>
              <w:t>5. Položiti usmeni ispit</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N. Čukelj Mustač, PPT prezentacije predavanja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Merlin</w:t>
            </w: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Guy R. et al. (2001) Extrusion cooking: Technologies and applications. Woodhead Publishing Limited and CRC Press LLC, Cambridge, England  </w:t>
            </w:r>
          </w:p>
          <w:p w:rsidR="00B5151B" w:rsidRDefault="00F14533">
            <w:pPr>
              <w:tabs>
                <w:tab w:val="left" w:pos="2820"/>
              </w:tabs>
              <w:spacing w:after="0" w:line="240" w:lineRule="auto"/>
              <w:rPr>
                <w:sz w:val="20"/>
                <w:szCs w:val="20"/>
              </w:rPr>
            </w:pPr>
            <w:r>
              <w:rPr>
                <w:sz w:val="20"/>
                <w:szCs w:val="20"/>
              </w:rPr>
              <w:t xml:space="preserve">Frame, N.D. (Ur.) (1994) The Technology of Extrusion Cooking, Springer USA  </w:t>
            </w:r>
          </w:p>
          <w:p w:rsidR="00B5151B" w:rsidRDefault="00F14533">
            <w:pPr>
              <w:tabs>
                <w:tab w:val="left" w:pos="2820"/>
              </w:tabs>
              <w:spacing w:after="0" w:line="240" w:lineRule="auto"/>
              <w:rPr>
                <w:sz w:val="20"/>
                <w:szCs w:val="20"/>
              </w:rPr>
            </w:pPr>
            <w:r>
              <w:rPr>
                <w:sz w:val="20"/>
                <w:szCs w:val="20"/>
              </w:rPr>
              <w:t xml:space="preserve">Maskan M. i Altan A. (Ur.) (2012) Advances in Food Extrusion Technology, CRC Press  </w:t>
            </w:r>
          </w:p>
          <w:p w:rsidR="00B5151B" w:rsidRDefault="00F14533">
            <w:pPr>
              <w:tabs>
                <w:tab w:val="left" w:pos="2820"/>
              </w:tabs>
              <w:spacing w:after="0" w:line="240" w:lineRule="auto"/>
              <w:rPr>
                <w:sz w:val="20"/>
                <w:szCs w:val="20"/>
              </w:rPr>
            </w:pPr>
            <w:r>
              <w:rPr>
                <w:sz w:val="20"/>
                <w:szCs w:val="20"/>
              </w:rPr>
              <w:t>Serna-Saldivar, S. O. (Ed.). (2022). Snack Foods: Processing, Innovation, and Nutritional Aspects. CRC Press.</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298">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Ostale informacije o predmetu se objavljuju na Merlinu     </w:t>
            </w:r>
          </w:p>
        </w:tc>
      </w:tr>
    </w:tbl>
    <w:p w:rsidR="00B5151B" w:rsidRDefault="00B5151B">
      <w:pPr>
        <w:spacing w:after="0" w:line="240" w:lineRule="auto"/>
        <w:rPr>
          <w:sz w:val="20"/>
          <w:szCs w:val="20"/>
        </w:rPr>
      </w:pPr>
    </w:p>
    <w:tbl>
      <w:tblPr>
        <w:tblStyle w:val="afffe"/>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299">
              <w:r w:rsidR="00F14533">
                <w:rPr>
                  <w:b/>
                  <w:bCs/>
                  <w:color w:val="0563C1"/>
                  <w:sz w:val="20"/>
                  <w:szCs w:val="20"/>
                  <w:u w:val="single"/>
                </w:rPr>
                <w:t>izv. prof. dr. sc. Maja Benković</w:t>
              </w:r>
            </w:hyperlink>
          </w:p>
          <w:p w:rsidR="00B5151B" w:rsidRDefault="00B64142">
            <w:pPr>
              <w:tabs>
                <w:tab w:val="left" w:pos="2820"/>
              </w:tabs>
              <w:spacing w:after="0" w:line="240" w:lineRule="auto"/>
              <w:rPr>
                <w:sz w:val="20"/>
                <w:szCs w:val="20"/>
              </w:rPr>
            </w:pPr>
            <w:hyperlink r:id="rId300">
              <w:r w:rsidR="00F14533">
                <w:rPr>
                  <w:color w:val="0563C1"/>
                  <w:sz w:val="20"/>
                  <w:szCs w:val="20"/>
                  <w:u w:val="single"/>
                </w:rPr>
                <w:t>izv. prof. dr. sc. Davor Valinger</w:t>
              </w:r>
            </w:hyperlink>
          </w:p>
          <w:p w:rsidR="00B5151B" w:rsidRDefault="00B64142">
            <w:pPr>
              <w:tabs>
                <w:tab w:val="left" w:pos="2820"/>
              </w:tabs>
              <w:spacing w:after="0" w:line="240" w:lineRule="auto"/>
              <w:rPr>
                <w:sz w:val="20"/>
                <w:szCs w:val="20"/>
              </w:rPr>
            </w:pPr>
            <w:hyperlink r:id="rId301">
              <w:r w:rsidR="00F14533">
                <w:rPr>
                  <w:color w:val="0563C1"/>
                  <w:sz w:val="20"/>
                  <w:szCs w:val="20"/>
                  <w:u w:val="single"/>
                </w:rPr>
                <w:t>izv. prof. dr. sc. Ana Jurinjak Tušek</w:t>
              </w:r>
            </w:hyperlink>
          </w:p>
          <w:p w:rsidR="00B5151B" w:rsidRDefault="00B64142">
            <w:pPr>
              <w:tabs>
                <w:tab w:val="left" w:pos="2820"/>
              </w:tabs>
              <w:spacing w:after="0" w:line="240" w:lineRule="auto"/>
              <w:rPr>
                <w:sz w:val="20"/>
                <w:szCs w:val="20"/>
              </w:rPr>
            </w:pPr>
            <w:hyperlink r:id="rId302">
              <w:r w:rsidR="00F14533">
                <w:rPr>
                  <w:color w:val="0563C1"/>
                  <w:sz w:val="20"/>
                  <w:szCs w:val="20"/>
                  <w:u w:val="single"/>
                </w:rPr>
                <w:t>izv. prof. dr. sc. Tamara Jurina</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color w:val="1F1F1F"/>
                <w:sz w:val="20"/>
                <w:szCs w:val="20"/>
              </w:rPr>
            </w:pPr>
            <w:r>
              <w:rPr>
                <w:color w:val="1F1F1F"/>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Tehnologija prahova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269930</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 + 2 + 8</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Razine 2. i 3.</w:t>
            </w:r>
          </w:p>
          <w:p w:rsidR="00B5151B" w:rsidRDefault="00F14533">
            <w:pPr>
              <w:tabs>
                <w:tab w:val="right" w:pos="2149"/>
              </w:tabs>
              <w:spacing w:after="0" w:line="240" w:lineRule="auto"/>
              <w:rPr>
                <w:color w:val="808080"/>
                <w:sz w:val="20"/>
                <w:szCs w:val="20"/>
              </w:rPr>
            </w:pPr>
            <w:r>
              <w:rPr>
                <w:sz w:val="20"/>
                <w:szCs w:val="20"/>
              </w:rPr>
              <w:t>15 %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Predavaona, Lab MRA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color w:val="1F1F1F"/>
                <w:sz w:val="20"/>
                <w:szCs w:val="20"/>
              </w:rPr>
            </w:pPr>
            <w:r>
              <w:rPr>
                <w:color w:val="1F1F1F"/>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color w:val="1F1F1F"/>
                <w:sz w:val="20"/>
                <w:szCs w:val="20"/>
              </w:rPr>
            </w:pPr>
            <w:r>
              <w:rPr>
                <w:color w:val="1F1F1F"/>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predmeta je upoznavanje studenata sa definicijom prahova i tehnologije prahova te objasniti u kojem obujmu i zašto se koriste i koje su pozitivne i negativne strane korištenja sirovina i/ili gotovih proizvoda u praškastom obliku. Također je cilj upoznati studente sa osnovnim svojstvima čestica i prahova te tehnološkim procesima vezanim uz proizvodnju i preradu prahova: mljevenje, miješanje, uzorkovanje, sušenje, aglomeracija, tabletiranje, inkapsulacija. Usvojena teorijska znanja student će moći primijeniti pri odabiru prikladnih uređaja za uzorkovanje, mljevenje, miješanje, sušenje i ostalih procesa prerade prahova.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12"/>
              </w:numPr>
              <w:tabs>
                <w:tab w:val="left" w:pos="2820"/>
              </w:tabs>
              <w:spacing w:after="0"/>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77"/>
              </w:numPr>
              <w:tabs>
                <w:tab w:val="left" w:pos="2820"/>
              </w:tabs>
              <w:spacing w:after="0"/>
              <w:rPr>
                <w:sz w:val="20"/>
                <w:szCs w:val="20"/>
              </w:rPr>
            </w:pPr>
            <w:r>
              <w:rPr>
                <w:sz w:val="20"/>
                <w:szCs w:val="20"/>
              </w:rPr>
              <w:t>Praktično primijeniti stečena znanja i vještine iz prehrambenog inženjerstva u provedbi tehnoloških procesa proizvodnje i prerade hrane</w:t>
            </w:r>
          </w:p>
          <w:p w:rsidR="00B5151B" w:rsidRDefault="00F14533">
            <w:pPr>
              <w:numPr>
                <w:ilvl w:val="0"/>
                <w:numId w:val="77"/>
              </w:numPr>
              <w:tabs>
                <w:tab w:val="left" w:pos="2820"/>
              </w:tabs>
              <w:spacing w:after="0"/>
              <w:rPr>
                <w:sz w:val="20"/>
                <w:szCs w:val="20"/>
              </w:rPr>
            </w:pPr>
            <w:r>
              <w:rPr>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numPr>
                <w:ilvl w:val="0"/>
                <w:numId w:val="77"/>
              </w:numPr>
              <w:tabs>
                <w:tab w:val="left" w:pos="2820"/>
              </w:tabs>
              <w:spacing w:after="0"/>
              <w:rPr>
                <w:sz w:val="20"/>
                <w:szCs w:val="20"/>
              </w:rPr>
            </w:pPr>
            <w:r>
              <w:rPr>
                <w:sz w:val="20"/>
                <w:szCs w:val="20"/>
              </w:rPr>
              <w:t>Primijeniti i integrirati stečena znanja i vještine i tako sudjelovati u poslovima vezanim uz kontrolu procesa proizvodnje i kakvoće hrane</w:t>
            </w:r>
          </w:p>
          <w:p w:rsidR="00B5151B" w:rsidRDefault="00F14533">
            <w:pPr>
              <w:numPr>
                <w:ilvl w:val="0"/>
                <w:numId w:val="77"/>
              </w:numPr>
              <w:tabs>
                <w:tab w:val="left" w:pos="2820"/>
              </w:tabs>
              <w:spacing w:after="0"/>
              <w:rPr>
                <w:sz w:val="20"/>
                <w:szCs w:val="20"/>
              </w:rPr>
            </w:pPr>
            <w:r>
              <w:rPr>
                <w:sz w:val="20"/>
                <w:szCs w:val="20"/>
              </w:rPr>
              <w:t>Osmisliti i rasporediti poslove i tehnološki voditi manje proizvodne jedinice prehrambenih sustava</w:t>
            </w:r>
          </w:p>
          <w:p w:rsidR="00B5151B" w:rsidRDefault="00F14533">
            <w:pPr>
              <w:numPr>
                <w:ilvl w:val="0"/>
                <w:numId w:val="77"/>
              </w:numPr>
              <w:tabs>
                <w:tab w:val="left" w:pos="2820"/>
              </w:tabs>
              <w:spacing w:after="0"/>
              <w:rPr>
                <w:sz w:val="20"/>
                <w:szCs w:val="20"/>
              </w:rPr>
            </w:pPr>
            <w:r>
              <w:rPr>
                <w:sz w:val="20"/>
                <w:szCs w:val="20"/>
              </w:rPr>
              <w:t>Identificirati probleme u proizvodnji i komunicirati ih s pretpostavljenima i podređenima</w:t>
            </w:r>
          </w:p>
          <w:p w:rsidR="00B5151B" w:rsidRDefault="00F14533">
            <w:pPr>
              <w:numPr>
                <w:ilvl w:val="0"/>
                <w:numId w:val="77"/>
              </w:numPr>
              <w:tabs>
                <w:tab w:val="left" w:pos="2820"/>
              </w:tabs>
              <w:spacing w:after="0"/>
              <w:rPr>
                <w:sz w:val="20"/>
                <w:szCs w:val="20"/>
              </w:rPr>
            </w:pPr>
            <w:r>
              <w:rPr>
                <w:sz w:val="20"/>
                <w:szCs w:val="20"/>
              </w:rPr>
              <w:t>Sažeti zaključke na temelju rezultata istraživanja iz područja prehrambene tehnologije</w:t>
            </w:r>
          </w:p>
          <w:p w:rsidR="00B5151B" w:rsidRDefault="00F14533">
            <w:pPr>
              <w:numPr>
                <w:ilvl w:val="0"/>
                <w:numId w:val="77"/>
              </w:numPr>
              <w:tabs>
                <w:tab w:val="left" w:pos="2820"/>
              </w:tabs>
              <w:spacing w:after="0"/>
              <w:rPr>
                <w:sz w:val="20"/>
                <w:szCs w:val="20"/>
              </w:rPr>
            </w:pPr>
            <w:r>
              <w:rPr>
                <w:sz w:val="20"/>
                <w:szCs w:val="20"/>
              </w:rPr>
              <w:t>Prezentirati u pisanom i usmenom obliku rezultate svog rada uz primjenu stručne terminologije</w:t>
            </w:r>
          </w:p>
          <w:p w:rsidR="00B5151B" w:rsidRDefault="00F14533">
            <w:pPr>
              <w:numPr>
                <w:ilvl w:val="0"/>
                <w:numId w:val="77"/>
              </w:numPr>
              <w:tabs>
                <w:tab w:val="left" w:pos="2820"/>
              </w:tabs>
              <w:spacing w:after="0"/>
              <w:rPr>
                <w:sz w:val="20"/>
                <w:szCs w:val="20"/>
              </w:rPr>
            </w:pPr>
            <w:r>
              <w:rPr>
                <w:sz w:val="20"/>
                <w:szCs w:val="20"/>
              </w:rPr>
              <w:t>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122"/>
              </w:numPr>
              <w:tabs>
                <w:tab w:val="left" w:pos="2820"/>
              </w:tabs>
              <w:spacing w:after="0" w:line="240" w:lineRule="auto"/>
              <w:rPr>
                <w:sz w:val="20"/>
                <w:szCs w:val="20"/>
              </w:rPr>
            </w:pPr>
            <w:r>
              <w:rPr>
                <w:sz w:val="20"/>
                <w:szCs w:val="20"/>
              </w:rPr>
              <w:t xml:space="preserve"> definirati prahove, objasniti od čega se prahovi sastoje, koje su njihove karakteristike i koja je njihova važnost za industriju</w:t>
            </w:r>
          </w:p>
          <w:p w:rsidR="00B5151B" w:rsidRDefault="00F14533">
            <w:pPr>
              <w:numPr>
                <w:ilvl w:val="0"/>
                <w:numId w:val="122"/>
              </w:numPr>
              <w:tabs>
                <w:tab w:val="left" w:pos="2820"/>
              </w:tabs>
              <w:spacing w:after="0" w:line="240" w:lineRule="auto"/>
              <w:rPr>
                <w:sz w:val="20"/>
                <w:szCs w:val="20"/>
              </w:rPr>
            </w:pPr>
            <w:r>
              <w:rPr>
                <w:sz w:val="20"/>
                <w:szCs w:val="20"/>
              </w:rPr>
              <w:t>pokazati formalno znanje i razumijevanje osnovnih svojstava čestica i metoda karakterizacije čestica</w:t>
            </w:r>
          </w:p>
          <w:p w:rsidR="00B5151B" w:rsidRDefault="00F14533">
            <w:pPr>
              <w:numPr>
                <w:ilvl w:val="0"/>
                <w:numId w:val="122"/>
              </w:numPr>
              <w:tabs>
                <w:tab w:val="left" w:pos="2820"/>
              </w:tabs>
              <w:spacing w:after="0" w:line="240" w:lineRule="auto"/>
              <w:rPr>
                <w:sz w:val="20"/>
                <w:szCs w:val="20"/>
              </w:rPr>
            </w:pPr>
            <w:r>
              <w:rPr>
                <w:sz w:val="20"/>
                <w:szCs w:val="20"/>
              </w:rPr>
              <w:t xml:space="preserve"> nabrojiti fizikalna svojstva prahova (bulk svojstva prahova) te objasniti zašto su ona bitna i na koji se način analiziraju</w:t>
            </w:r>
          </w:p>
          <w:p w:rsidR="00B5151B" w:rsidRDefault="00F14533">
            <w:pPr>
              <w:numPr>
                <w:ilvl w:val="0"/>
                <w:numId w:val="122"/>
              </w:numPr>
              <w:tabs>
                <w:tab w:val="left" w:pos="2820"/>
              </w:tabs>
              <w:spacing w:after="0" w:line="240" w:lineRule="auto"/>
              <w:rPr>
                <w:sz w:val="20"/>
                <w:szCs w:val="20"/>
              </w:rPr>
            </w:pPr>
            <w:r>
              <w:rPr>
                <w:sz w:val="20"/>
                <w:szCs w:val="20"/>
              </w:rPr>
              <w:t>nabrojiti i objasniti kemijska svojstva prahova</w:t>
            </w:r>
          </w:p>
          <w:p w:rsidR="00B5151B" w:rsidRDefault="00F14533">
            <w:pPr>
              <w:numPr>
                <w:ilvl w:val="0"/>
                <w:numId w:val="122"/>
              </w:numPr>
              <w:tabs>
                <w:tab w:val="left" w:pos="2820"/>
              </w:tabs>
              <w:spacing w:after="0" w:line="240" w:lineRule="auto"/>
              <w:rPr>
                <w:sz w:val="20"/>
                <w:szCs w:val="20"/>
              </w:rPr>
            </w:pPr>
            <w:r>
              <w:rPr>
                <w:sz w:val="20"/>
                <w:szCs w:val="20"/>
              </w:rPr>
              <w:t>definirati reologiju prahova, osnovne tipove i mehanizme tečenja prahova</w:t>
            </w:r>
          </w:p>
          <w:p w:rsidR="00B5151B" w:rsidRDefault="00F14533">
            <w:pPr>
              <w:numPr>
                <w:ilvl w:val="0"/>
                <w:numId w:val="122"/>
              </w:numPr>
              <w:tabs>
                <w:tab w:val="left" w:pos="2820"/>
              </w:tabs>
              <w:spacing w:after="0" w:line="240" w:lineRule="auto"/>
              <w:rPr>
                <w:sz w:val="20"/>
                <w:szCs w:val="20"/>
              </w:rPr>
            </w:pPr>
            <w:r>
              <w:rPr>
                <w:sz w:val="20"/>
                <w:szCs w:val="20"/>
              </w:rPr>
              <w:t>objasniti što su aglomeracija, tabletiranje i inkapsulacija i zašto se koriste</w:t>
            </w:r>
          </w:p>
          <w:p w:rsidR="00B5151B" w:rsidRDefault="00F14533">
            <w:pPr>
              <w:numPr>
                <w:ilvl w:val="0"/>
                <w:numId w:val="122"/>
              </w:numPr>
              <w:tabs>
                <w:tab w:val="left" w:pos="2820"/>
              </w:tabs>
              <w:spacing w:after="0" w:line="240" w:lineRule="auto"/>
              <w:rPr>
                <w:sz w:val="20"/>
                <w:szCs w:val="20"/>
              </w:rPr>
            </w:pPr>
            <w:r>
              <w:rPr>
                <w:sz w:val="20"/>
                <w:szCs w:val="20"/>
              </w:rPr>
              <w:t>objasniti i razumjeti mehanizme mljevenja i miješanja nabrojiti uređaje koji se koriste za navedene procese</w:t>
            </w:r>
          </w:p>
          <w:p w:rsidR="00B5151B" w:rsidRDefault="00F14533">
            <w:pPr>
              <w:numPr>
                <w:ilvl w:val="0"/>
                <w:numId w:val="122"/>
              </w:numPr>
              <w:tabs>
                <w:tab w:val="left" w:pos="2820"/>
              </w:tabs>
              <w:spacing w:after="0" w:line="240" w:lineRule="auto"/>
              <w:rPr>
                <w:sz w:val="20"/>
                <w:szCs w:val="20"/>
              </w:rPr>
            </w:pPr>
            <w:r>
              <w:rPr>
                <w:sz w:val="20"/>
                <w:szCs w:val="20"/>
              </w:rPr>
              <w:t>objasniti i razumjeti osnovne principe i metode uzorkovanja prahova</w:t>
            </w:r>
          </w:p>
          <w:p w:rsidR="00B5151B" w:rsidRDefault="00F14533">
            <w:pPr>
              <w:numPr>
                <w:ilvl w:val="0"/>
                <w:numId w:val="77"/>
              </w:numPr>
              <w:tabs>
                <w:tab w:val="left" w:pos="2820"/>
              </w:tabs>
              <w:spacing w:after="0"/>
              <w:rPr>
                <w:sz w:val="20"/>
                <w:szCs w:val="20"/>
              </w:rPr>
            </w:pPr>
            <w:r>
              <w:rPr>
                <w:sz w:val="20"/>
                <w:szCs w:val="20"/>
              </w:rPr>
              <w:t>definirati nanoprahove i objasniti rizike vezane uz rukovanje prahovima u industrijskim pogonima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rPr>
                <w:sz w:val="20"/>
                <w:szCs w:val="20"/>
              </w:rPr>
            </w:pPr>
            <w:r>
              <w:rPr>
                <w:sz w:val="20"/>
                <w:szCs w:val="20"/>
              </w:rPr>
              <w:t>PREDAVANJA:</w:t>
            </w:r>
          </w:p>
          <w:p w:rsidR="00B5151B" w:rsidRDefault="00F14533">
            <w:pPr>
              <w:numPr>
                <w:ilvl w:val="0"/>
                <w:numId w:val="118"/>
              </w:numPr>
              <w:spacing w:after="0"/>
              <w:rPr>
                <w:sz w:val="20"/>
                <w:szCs w:val="20"/>
              </w:rPr>
            </w:pPr>
            <w:r>
              <w:rPr>
                <w:sz w:val="20"/>
                <w:szCs w:val="20"/>
              </w:rPr>
              <w:t>Uvod u tehnologiju prahova – osnovni pojmovi, svojstva čestica i metode određivanja raspodjele veličine čestica</w:t>
            </w:r>
          </w:p>
          <w:p w:rsidR="00B5151B" w:rsidRDefault="00F14533">
            <w:pPr>
              <w:numPr>
                <w:ilvl w:val="0"/>
                <w:numId w:val="88"/>
              </w:numPr>
              <w:spacing w:after="0"/>
              <w:rPr>
                <w:sz w:val="20"/>
                <w:szCs w:val="20"/>
              </w:rPr>
            </w:pPr>
            <w:r>
              <w:rPr>
                <w:sz w:val="20"/>
                <w:szCs w:val="20"/>
              </w:rPr>
              <w:t>Uzorkovanje, bulk svojstva i tečenje prahova u industrijskim uvjetima</w:t>
            </w:r>
          </w:p>
          <w:p w:rsidR="00B5151B" w:rsidRDefault="00F14533">
            <w:pPr>
              <w:numPr>
                <w:ilvl w:val="0"/>
                <w:numId w:val="88"/>
              </w:numPr>
              <w:spacing w:after="0"/>
              <w:rPr>
                <w:sz w:val="20"/>
                <w:szCs w:val="20"/>
              </w:rPr>
            </w:pPr>
            <w:r>
              <w:rPr>
                <w:sz w:val="20"/>
                <w:szCs w:val="20"/>
              </w:rPr>
              <w:t>Miješanje prahova i smanjenje veličine čestica</w:t>
            </w:r>
          </w:p>
          <w:p w:rsidR="00B5151B" w:rsidRDefault="00F14533">
            <w:pPr>
              <w:numPr>
                <w:ilvl w:val="0"/>
                <w:numId w:val="88"/>
              </w:numPr>
              <w:spacing w:after="0"/>
              <w:rPr>
                <w:sz w:val="20"/>
                <w:szCs w:val="20"/>
              </w:rPr>
            </w:pPr>
            <w:r>
              <w:rPr>
                <w:sz w:val="20"/>
                <w:szCs w:val="20"/>
              </w:rPr>
              <w:t>Povećanje veličine čestica prahova</w:t>
            </w:r>
          </w:p>
          <w:p w:rsidR="00B5151B" w:rsidRDefault="00F14533">
            <w:pPr>
              <w:numPr>
                <w:ilvl w:val="0"/>
                <w:numId w:val="88"/>
              </w:numPr>
              <w:spacing w:after="0"/>
              <w:rPr>
                <w:sz w:val="20"/>
                <w:szCs w:val="20"/>
              </w:rPr>
            </w:pPr>
            <w:r>
              <w:rPr>
                <w:sz w:val="20"/>
                <w:szCs w:val="20"/>
              </w:rPr>
              <w:t>Sušenje, modeli sušenja i  mikroinkapsulacija</w:t>
            </w:r>
          </w:p>
          <w:p w:rsidR="00B5151B" w:rsidRDefault="00F14533">
            <w:pPr>
              <w:numPr>
                <w:ilvl w:val="0"/>
                <w:numId w:val="88"/>
              </w:numPr>
              <w:spacing w:after="0"/>
              <w:rPr>
                <w:sz w:val="20"/>
                <w:szCs w:val="20"/>
              </w:rPr>
            </w:pPr>
            <w:r>
              <w:rPr>
                <w:sz w:val="20"/>
                <w:szCs w:val="20"/>
              </w:rPr>
              <w:t>Tabletiranje</w:t>
            </w:r>
          </w:p>
          <w:p w:rsidR="00B5151B" w:rsidRDefault="00F14533">
            <w:pPr>
              <w:numPr>
                <w:ilvl w:val="0"/>
                <w:numId w:val="88"/>
              </w:numPr>
              <w:spacing w:after="0"/>
              <w:rPr>
                <w:sz w:val="20"/>
                <w:szCs w:val="20"/>
              </w:rPr>
            </w:pPr>
            <w:r>
              <w:rPr>
                <w:sz w:val="20"/>
                <w:szCs w:val="20"/>
              </w:rPr>
              <w:t xml:space="preserve"> Nanoprahovi i rizici rukovanja prahova</w:t>
            </w:r>
          </w:p>
          <w:p w:rsidR="00B5151B" w:rsidRDefault="00F14533">
            <w:pPr>
              <w:spacing w:after="0"/>
              <w:rPr>
                <w:sz w:val="20"/>
                <w:szCs w:val="20"/>
              </w:rPr>
            </w:pPr>
            <w:r>
              <w:rPr>
                <w:sz w:val="20"/>
                <w:szCs w:val="20"/>
              </w:rPr>
              <w:t>SEMINARI</w:t>
            </w:r>
          </w:p>
          <w:p w:rsidR="00B5151B" w:rsidRDefault="00F14533">
            <w:pPr>
              <w:numPr>
                <w:ilvl w:val="0"/>
                <w:numId w:val="22"/>
              </w:numPr>
              <w:spacing w:after="0"/>
              <w:rPr>
                <w:sz w:val="20"/>
                <w:szCs w:val="20"/>
              </w:rPr>
            </w:pPr>
            <w:r>
              <w:rPr>
                <w:sz w:val="20"/>
                <w:szCs w:val="20"/>
              </w:rPr>
              <w:t>Seminar 1: ekvivalentni promjer i raspodjela veličine čestica</w:t>
            </w:r>
          </w:p>
          <w:p w:rsidR="00B5151B" w:rsidRDefault="00F14533">
            <w:pPr>
              <w:numPr>
                <w:ilvl w:val="0"/>
                <w:numId w:val="22"/>
              </w:numPr>
              <w:spacing w:after="0"/>
              <w:rPr>
                <w:sz w:val="20"/>
                <w:szCs w:val="20"/>
              </w:rPr>
            </w:pPr>
            <w:r>
              <w:rPr>
                <w:sz w:val="20"/>
                <w:szCs w:val="20"/>
              </w:rPr>
              <w:t>Seminar 2: poroznost, gustoća i pokazatelji tečenja</w:t>
            </w:r>
          </w:p>
          <w:p w:rsidR="00B5151B" w:rsidRDefault="00F14533">
            <w:pPr>
              <w:numPr>
                <w:ilvl w:val="0"/>
                <w:numId w:val="22"/>
              </w:numPr>
              <w:spacing w:after="0"/>
              <w:rPr>
                <w:sz w:val="20"/>
                <w:szCs w:val="20"/>
              </w:rPr>
            </w:pPr>
            <w:r>
              <w:rPr>
                <w:sz w:val="20"/>
                <w:szCs w:val="20"/>
              </w:rPr>
              <w:t>Seminar 3: predaja “Što sam izazova” - Merlin</w:t>
            </w:r>
          </w:p>
          <w:p w:rsidR="00B5151B" w:rsidRDefault="00F14533">
            <w:pPr>
              <w:spacing w:after="0"/>
              <w:rPr>
                <w:sz w:val="20"/>
                <w:szCs w:val="20"/>
              </w:rPr>
            </w:pPr>
            <w:r>
              <w:rPr>
                <w:sz w:val="20"/>
                <w:szCs w:val="20"/>
              </w:rPr>
              <w:t>VJEŽBE:</w:t>
            </w:r>
          </w:p>
          <w:p w:rsidR="00B5151B" w:rsidRDefault="00F14533">
            <w:pPr>
              <w:numPr>
                <w:ilvl w:val="0"/>
                <w:numId w:val="104"/>
              </w:numPr>
              <w:spacing w:after="0"/>
              <w:rPr>
                <w:sz w:val="20"/>
                <w:szCs w:val="20"/>
              </w:rPr>
            </w:pPr>
            <w:r>
              <w:rPr>
                <w:sz w:val="20"/>
                <w:szCs w:val="20"/>
              </w:rPr>
              <w:t>raspodjela veličine čestica s analizom slike, nasipna gustoća i svojstva tečenja, primjena NIR spektroskopije i multivarijatne analize u određivanju svojstava prahova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577"/>
                <w:id w:val="146722479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B64142">
            <w:pPr>
              <w:tabs>
                <w:tab w:val="left" w:pos="2820"/>
              </w:tabs>
              <w:spacing w:after="0" w:line="240" w:lineRule="auto"/>
              <w:rPr>
                <w:sz w:val="20"/>
                <w:szCs w:val="20"/>
              </w:rPr>
            </w:pPr>
            <w:sdt>
              <w:sdtPr>
                <w:tag w:val="goog_rdk_578"/>
                <w:id w:val="164806289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F14533">
            <w:pPr>
              <w:spacing w:after="0" w:line="240" w:lineRule="auto"/>
              <w:rPr>
                <w:sz w:val="20"/>
                <w:szCs w:val="20"/>
              </w:rPr>
            </w:pPr>
            <w:r>
              <w:rPr>
                <w:sz w:val="20"/>
                <w:szCs w:val="20"/>
              </w:rPr>
              <w:lastRenderedPageBreak/>
              <w:t xml:space="preserve">x samostalni  zadaci  </w:t>
            </w:r>
          </w:p>
          <w:p w:rsidR="00B5151B" w:rsidRDefault="00B64142">
            <w:pPr>
              <w:spacing w:after="0" w:line="240" w:lineRule="auto"/>
              <w:rPr>
                <w:sz w:val="20"/>
                <w:szCs w:val="20"/>
              </w:rPr>
            </w:pPr>
            <w:sdt>
              <w:sdtPr>
                <w:tag w:val="goog_rdk_579"/>
                <w:id w:val="-113912406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580"/>
                <w:id w:val="-68795575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581"/>
                <w:id w:val="-19020600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82"/>
                <w:id w:val="271570452"/>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lastRenderedPageBreak/>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DA</w:t>
            </w: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NE</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NE</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NE</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jc w:val="both"/>
              <w:rPr>
                <w:sz w:val="20"/>
                <w:szCs w:val="20"/>
              </w:rPr>
            </w:pPr>
            <w:r>
              <w:rPr>
                <w:sz w:val="20"/>
                <w:szCs w:val="20"/>
              </w:rPr>
              <w:t xml:space="preserve">Bodovanje se provodi na sljedeći način: moguće je prikupiti osnovne (obavezne) bodove te dodatne (bonus) bodove. U osnovne bodove ubrajaju se bodovi sa pismenog ispita i bodovi sa „Što sam izazova“. U bonus bodove ubrajaju se bodovi prikupljeni rješavanjem bonus zadataka za razvoj digitalnih vještina (2 zadatka, na svakom je moguce dobiti 1 bonus bod) i testova na Merlinu (6 testova, na svakom je moguće dobiti 0,5 bodova) nakon svakog predavanja. </w:t>
            </w:r>
          </w:p>
          <w:p w:rsidR="00B5151B" w:rsidRDefault="00F14533">
            <w:pPr>
              <w:spacing w:after="0" w:line="240" w:lineRule="auto"/>
              <w:jc w:val="both"/>
              <w:rPr>
                <w:sz w:val="20"/>
                <w:szCs w:val="20"/>
              </w:rPr>
            </w:pPr>
            <w:r>
              <w:rPr>
                <w:sz w:val="20"/>
                <w:szCs w:val="20"/>
              </w:rPr>
              <w:t xml:space="preserve">Osnovni bodovi: </w:t>
            </w:r>
            <w:r>
              <w:rPr>
                <w:i/>
                <w:iCs/>
                <w:sz w:val="20"/>
                <w:szCs w:val="20"/>
              </w:rPr>
              <w:t>Pismeni ispit</w:t>
            </w:r>
            <w:r>
              <w:rPr>
                <w:sz w:val="20"/>
                <w:szCs w:val="20"/>
              </w:rPr>
              <w:t xml:space="preserve"> boduje se sa maksimalno 25 bodova, </w:t>
            </w:r>
            <w:r>
              <w:rPr>
                <w:i/>
                <w:iCs/>
                <w:sz w:val="20"/>
                <w:szCs w:val="20"/>
              </w:rPr>
              <w:t>„Što sam izazov“ (seminarski dio)</w:t>
            </w:r>
            <w:r>
              <w:rPr>
                <w:sz w:val="20"/>
                <w:szCs w:val="20"/>
              </w:rPr>
              <w:t xml:space="preserve"> boduje se sa maksimalno 10 bodova. </w:t>
            </w:r>
          </w:p>
          <w:p w:rsidR="00B5151B" w:rsidRDefault="00F14533">
            <w:pPr>
              <w:spacing w:after="0" w:line="240" w:lineRule="auto"/>
              <w:rPr>
                <w:sz w:val="20"/>
                <w:szCs w:val="20"/>
              </w:rPr>
            </w:pPr>
            <w:r>
              <w:rPr>
                <w:sz w:val="20"/>
                <w:szCs w:val="20"/>
              </w:rPr>
              <w:t xml:space="preserve">Bonus bodovi: </w:t>
            </w:r>
          </w:p>
          <w:p w:rsidR="00B5151B" w:rsidRDefault="00F14533">
            <w:pPr>
              <w:numPr>
                <w:ilvl w:val="0"/>
                <w:numId w:val="120"/>
              </w:numPr>
              <w:spacing w:after="0" w:line="240" w:lineRule="auto"/>
              <w:rPr>
                <w:sz w:val="20"/>
                <w:szCs w:val="20"/>
              </w:rPr>
            </w:pPr>
            <w:r>
              <w:rPr>
                <w:sz w:val="20"/>
                <w:szCs w:val="20"/>
              </w:rPr>
              <w:t xml:space="preserve">Bonus zadaci na Merlinu boduju se sa maksimalno 2 bonus boda, a testovi na Merlinu boduju se sa maksimalno 3 bonus boda. </w:t>
            </w:r>
          </w:p>
          <w:p w:rsidR="00B5151B" w:rsidRDefault="00F14533">
            <w:pPr>
              <w:spacing w:after="0" w:line="240" w:lineRule="auto"/>
              <w:rPr>
                <w:sz w:val="20"/>
                <w:szCs w:val="20"/>
              </w:rPr>
            </w:pPr>
            <w:r>
              <w:rPr>
                <w:sz w:val="20"/>
                <w:szCs w:val="20"/>
              </w:rPr>
              <w:t xml:space="preserve">Ukupna ocjena iz kolegija predstavlja zbroj bodova pismenog ispita, seminarskog djela („Što sam izazova“) te bonus bodova (ukoliko su ostvareni). </w:t>
            </w:r>
          </w:p>
          <w:p w:rsidR="00B5151B" w:rsidRDefault="00F14533">
            <w:pPr>
              <w:spacing w:after="0" w:line="240" w:lineRule="auto"/>
              <w:rPr>
                <w:sz w:val="20"/>
                <w:szCs w:val="20"/>
              </w:rPr>
            </w:pPr>
            <w:r>
              <w:rPr>
                <w:sz w:val="20"/>
                <w:szCs w:val="20"/>
              </w:rPr>
              <w:t xml:space="preserve">Formiranje ocjene prema ukupnom broju bodova: </w:t>
            </w:r>
          </w:p>
          <w:p w:rsidR="00B5151B" w:rsidRDefault="00F14533">
            <w:pPr>
              <w:numPr>
                <w:ilvl w:val="0"/>
                <w:numId w:val="36"/>
              </w:numPr>
              <w:spacing w:after="0" w:line="240" w:lineRule="auto"/>
              <w:rPr>
                <w:sz w:val="20"/>
                <w:szCs w:val="20"/>
              </w:rPr>
            </w:pPr>
            <w:r>
              <w:rPr>
                <w:sz w:val="20"/>
                <w:szCs w:val="20"/>
              </w:rPr>
              <w:t xml:space="preserve">32 - 35 bodova: odličan (5) </w:t>
            </w:r>
          </w:p>
          <w:p w:rsidR="00B5151B" w:rsidRDefault="00F14533">
            <w:pPr>
              <w:numPr>
                <w:ilvl w:val="0"/>
                <w:numId w:val="36"/>
              </w:numPr>
              <w:spacing w:after="0" w:line="240" w:lineRule="auto"/>
              <w:rPr>
                <w:sz w:val="20"/>
                <w:szCs w:val="20"/>
              </w:rPr>
            </w:pPr>
            <w:r>
              <w:rPr>
                <w:sz w:val="20"/>
                <w:szCs w:val="20"/>
              </w:rPr>
              <w:t xml:space="preserve">28,5 – 31,5 boda: vrlo dobar (4) </w:t>
            </w:r>
          </w:p>
          <w:p w:rsidR="00B5151B" w:rsidRDefault="00F14533">
            <w:pPr>
              <w:numPr>
                <w:ilvl w:val="0"/>
                <w:numId w:val="36"/>
              </w:numPr>
              <w:spacing w:after="0" w:line="240" w:lineRule="auto"/>
              <w:rPr>
                <w:sz w:val="20"/>
                <w:szCs w:val="20"/>
              </w:rPr>
            </w:pPr>
            <w:r>
              <w:rPr>
                <w:sz w:val="20"/>
                <w:szCs w:val="20"/>
              </w:rPr>
              <w:t xml:space="preserve"> 25 - 28 bodova: dobar (3) </w:t>
            </w:r>
          </w:p>
          <w:p w:rsidR="00B5151B" w:rsidRDefault="00F14533">
            <w:pPr>
              <w:numPr>
                <w:ilvl w:val="0"/>
                <w:numId w:val="36"/>
              </w:numPr>
              <w:spacing w:after="0" w:line="240" w:lineRule="auto"/>
              <w:rPr>
                <w:sz w:val="20"/>
                <w:szCs w:val="20"/>
              </w:rPr>
            </w:pPr>
            <w:r>
              <w:rPr>
                <w:sz w:val="20"/>
                <w:szCs w:val="20"/>
              </w:rPr>
              <w:t xml:space="preserve"> 21 – 24,5 bodova: dovoljan (2) </w:t>
            </w:r>
          </w:p>
          <w:p w:rsidR="00B5151B" w:rsidRDefault="00F14533">
            <w:pPr>
              <w:spacing w:after="0" w:line="240" w:lineRule="auto"/>
              <w:rPr>
                <w:sz w:val="20"/>
                <w:szCs w:val="20"/>
              </w:rPr>
            </w:pPr>
            <w:r>
              <w:rPr>
                <w:sz w:val="20"/>
                <w:szCs w:val="20"/>
              </w:rPr>
              <w:t xml:space="preserve">Ukoliko student nije zadovoljan postignutom ocjenom pismenog ispita, može pristupiti usmenom ispitu. </w:t>
            </w:r>
          </w:p>
          <w:p w:rsidR="00B5151B" w:rsidRDefault="00B5151B">
            <w:pPr>
              <w:spacing w:after="0" w:line="240" w:lineRule="auto"/>
              <w:rPr>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rPr>
                <w:sz w:val="20"/>
                <w:szCs w:val="20"/>
              </w:rPr>
            </w:pPr>
            <w:r>
              <w:rPr>
                <w:sz w:val="20"/>
                <w:szCs w:val="20"/>
              </w:rPr>
              <w:t>Da položi predmet, student/studentica mora:</w:t>
            </w:r>
          </w:p>
          <w:p w:rsidR="00B5151B" w:rsidRDefault="00F14533">
            <w:pPr>
              <w:numPr>
                <w:ilvl w:val="0"/>
                <w:numId w:val="119"/>
              </w:numPr>
              <w:tabs>
                <w:tab w:val="left" w:pos="2820"/>
              </w:tabs>
              <w:spacing w:after="0"/>
              <w:rPr>
                <w:sz w:val="20"/>
                <w:szCs w:val="20"/>
              </w:rPr>
            </w:pPr>
            <w:r>
              <w:rPr>
                <w:sz w:val="20"/>
                <w:szCs w:val="20"/>
              </w:rPr>
              <w:t>odslušati predavanja</w:t>
            </w:r>
          </w:p>
          <w:p w:rsidR="00B5151B" w:rsidRDefault="00F14533">
            <w:pPr>
              <w:numPr>
                <w:ilvl w:val="0"/>
                <w:numId w:val="119"/>
              </w:numPr>
              <w:tabs>
                <w:tab w:val="left" w:pos="2820"/>
              </w:tabs>
              <w:spacing w:after="0"/>
              <w:rPr>
                <w:sz w:val="20"/>
                <w:szCs w:val="20"/>
              </w:rPr>
            </w:pPr>
            <w:r>
              <w:rPr>
                <w:sz w:val="20"/>
                <w:szCs w:val="20"/>
              </w:rPr>
              <w:t>izraditi i predati “Što sam izazov”</w:t>
            </w:r>
          </w:p>
          <w:p w:rsidR="00B5151B" w:rsidRDefault="00F14533">
            <w:pPr>
              <w:numPr>
                <w:ilvl w:val="0"/>
                <w:numId w:val="119"/>
              </w:numPr>
              <w:tabs>
                <w:tab w:val="left" w:pos="2820"/>
              </w:tabs>
              <w:spacing w:after="0"/>
              <w:rPr>
                <w:sz w:val="20"/>
                <w:szCs w:val="20"/>
              </w:rPr>
            </w:pPr>
            <w:r>
              <w:rPr>
                <w:sz w:val="20"/>
                <w:szCs w:val="20"/>
              </w:rPr>
              <w:t>odraditi vježbe i predati referate sa vježbi</w:t>
            </w:r>
          </w:p>
          <w:p w:rsidR="00B5151B" w:rsidRDefault="00F14533">
            <w:pPr>
              <w:numPr>
                <w:ilvl w:val="0"/>
                <w:numId w:val="119"/>
              </w:numPr>
              <w:tabs>
                <w:tab w:val="left" w:pos="2820"/>
              </w:tabs>
              <w:spacing w:after="0" w:line="240" w:lineRule="auto"/>
              <w:rPr>
                <w:sz w:val="20"/>
                <w:szCs w:val="20"/>
              </w:rPr>
            </w:pPr>
            <w:r>
              <w:rPr>
                <w:sz w:val="20"/>
                <w:szCs w:val="20"/>
              </w:rPr>
              <w:t>položiti ispit</w:t>
            </w:r>
          </w:p>
        </w:tc>
      </w:tr>
      <w:tr w:rsidR="00B5151B">
        <w:trPr>
          <w:trHeight w:val="200"/>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200"/>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 xml:space="preserve">Benković, M. - Skripta i nastavni materijali (prezentacije) za kolegij Tehnologija prahova </w:t>
            </w:r>
          </w:p>
          <w:p w:rsidR="00B5151B" w:rsidRDefault="00B5151B">
            <w:pPr>
              <w:tabs>
                <w:tab w:val="left" w:pos="2820"/>
              </w:tabs>
              <w:spacing w:after="0"/>
              <w:rPr>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 - Merlin</w:t>
            </w:r>
            <w:r>
              <w:rPr>
                <w:color w:val="000000"/>
                <w:sz w:val="20"/>
                <w:szCs w:val="20"/>
              </w:rPr>
              <w:t xml:space="preserve"> </w:t>
            </w:r>
          </w:p>
        </w:tc>
      </w:tr>
      <w:tr w:rsidR="00B5151B">
        <w:trPr>
          <w:trHeight w:val="200"/>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5022" w:type="dxa"/>
            <w:gridSpan w:val="7"/>
            <w:tcBorders>
              <w:right w:val="single" w:sz="8" w:space="0" w:color="000000"/>
            </w:tcBorders>
          </w:tcPr>
          <w:p w:rsidR="00B5151B" w:rsidRDefault="00F14533">
            <w:pPr>
              <w:tabs>
                <w:tab w:val="left" w:pos="2820"/>
              </w:tabs>
              <w:spacing w:after="0"/>
              <w:rPr>
                <w:color w:val="000000"/>
                <w:sz w:val="20"/>
                <w:szCs w:val="20"/>
              </w:rPr>
            </w:pPr>
            <w:r>
              <w:rPr>
                <w:sz w:val="20"/>
                <w:szCs w:val="20"/>
              </w:rPr>
              <w:t xml:space="preserve">Barbosa-Canovas et al: Food Powders. Kluwer Academic/Plenum Publishers, New York, 2005 </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DA - u tiskanom obliku</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numPr>
                <w:ilvl w:val="0"/>
                <w:numId w:val="124"/>
              </w:numPr>
              <w:tabs>
                <w:tab w:val="left" w:pos="2820"/>
              </w:tabs>
              <w:spacing w:after="0" w:line="240" w:lineRule="auto"/>
              <w:rPr>
                <w:sz w:val="20"/>
                <w:szCs w:val="20"/>
              </w:rPr>
            </w:pPr>
            <w:r>
              <w:rPr>
                <w:sz w:val="20"/>
                <w:szCs w:val="20"/>
              </w:rPr>
              <w:t>Fayed, M.E., Otten, L. (2005) Handbook of Powder Sciences and Technology. Chapman &amp; Hall, London.</w:t>
            </w:r>
          </w:p>
          <w:p w:rsidR="00B5151B" w:rsidRDefault="00F14533">
            <w:pPr>
              <w:numPr>
                <w:ilvl w:val="0"/>
                <w:numId w:val="124"/>
              </w:numPr>
              <w:tabs>
                <w:tab w:val="left" w:pos="2820"/>
              </w:tabs>
              <w:spacing w:after="0" w:line="240" w:lineRule="auto"/>
              <w:rPr>
                <w:sz w:val="20"/>
                <w:szCs w:val="20"/>
              </w:rPr>
            </w:pPr>
            <w:r>
              <w:rPr>
                <w:sz w:val="20"/>
                <w:szCs w:val="20"/>
              </w:rPr>
              <w:t>Seville, J.P.K. (2007) Processing of Particulate Solids. Chapman &amp; Hall, London.</w:t>
            </w:r>
          </w:p>
          <w:p w:rsidR="00B5151B" w:rsidRDefault="00F14533">
            <w:pPr>
              <w:numPr>
                <w:ilvl w:val="0"/>
                <w:numId w:val="124"/>
              </w:numPr>
              <w:tabs>
                <w:tab w:val="left" w:pos="2820"/>
              </w:tabs>
              <w:spacing w:after="0" w:line="240" w:lineRule="auto"/>
              <w:rPr>
                <w:sz w:val="20"/>
                <w:szCs w:val="20"/>
              </w:rPr>
            </w:pPr>
            <w:r>
              <w:rPr>
                <w:sz w:val="20"/>
                <w:szCs w:val="20"/>
              </w:rPr>
              <w:t>Kaye, B.H. (2010): Powder Mixing, Chapman &amp; Hall, London, 2010</w:t>
            </w:r>
          </w:p>
          <w:p w:rsidR="00B5151B" w:rsidRDefault="00B5151B">
            <w:pPr>
              <w:tabs>
                <w:tab w:val="left" w:pos="2820"/>
              </w:tabs>
              <w:spacing w:after="0" w:line="240" w:lineRule="auto"/>
              <w:rPr>
                <w:sz w:val="20"/>
                <w:szCs w:val="20"/>
              </w:rPr>
            </w:pP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color w:val="000000"/>
                <w:sz w:val="20"/>
                <w:szCs w:val="20"/>
              </w:rPr>
            </w:pPr>
            <w:r>
              <w:rPr>
                <w:sz w:val="20"/>
                <w:szCs w:val="20"/>
              </w:rPr>
              <w:t>Ispitni rokovi objavljuju se na Studomati na web stranici fakulteta:</w:t>
            </w:r>
          </w:p>
          <w:p w:rsidR="00B5151B" w:rsidRDefault="00B64142">
            <w:pPr>
              <w:tabs>
                <w:tab w:val="left" w:pos="2820"/>
              </w:tabs>
              <w:spacing w:after="0" w:line="240" w:lineRule="auto"/>
              <w:rPr>
                <w:sz w:val="20"/>
                <w:szCs w:val="20"/>
              </w:rPr>
            </w:pPr>
            <w:hyperlink r:id="rId303">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f"/>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lastRenderedPageBreak/>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304">
              <w:r w:rsidR="00F14533">
                <w:rPr>
                  <w:b/>
                  <w:bCs/>
                  <w:color w:val="1155CC"/>
                  <w:sz w:val="20"/>
                  <w:szCs w:val="20"/>
                  <w:u w:val="single"/>
                </w:rPr>
                <w:t>izv. prof. dr. sc. Maja Repajić</w:t>
              </w:r>
            </w:hyperlink>
          </w:p>
          <w:p w:rsidR="00B5151B" w:rsidRDefault="00B64142">
            <w:pPr>
              <w:tabs>
                <w:tab w:val="left" w:pos="2820"/>
              </w:tabs>
              <w:spacing w:after="0" w:line="240" w:lineRule="auto"/>
              <w:rPr>
                <w:sz w:val="20"/>
                <w:szCs w:val="20"/>
              </w:rPr>
            </w:pPr>
            <w:hyperlink r:id="rId305">
              <w:r w:rsidR="00F14533">
                <w:rPr>
                  <w:color w:val="1155CC"/>
                  <w:sz w:val="20"/>
                  <w:szCs w:val="20"/>
                  <w:u w:val="single"/>
                </w:rPr>
                <w:t>prof. dr. sc. Verica Dragović-Uzelac</w:t>
              </w:r>
            </w:hyperlink>
          </w:p>
          <w:p w:rsidR="00B5151B" w:rsidRDefault="00B64142">
            <w:pPr>
              <w:tabs>
                <w:tab w:val="left" w:pos="2820"/>
              </w:tabs>
              <w:spacing w:after="0" w:line="240" w:lineRule="auto"/>
              <w:rPr>
                <w:sz w:val="20"/>
                <w:szCs w:val="20"/>
              </w:rPr>
            </w:pPr>
            <w:hyperlink r:id="rId306">
              <w:r w:rsidR="00F14533">
                <w:rPr>
                  <w:color w:val="1155CC"/>
                  <w:sz w:val="20"/>
                  <w:szCs w:val="20"/>
                  <w:u w:val="single"/>
                </w:rPr>
                <w:t>prof. dr. sc. Danijela Bursać Kovačević</w:t>
              </w:r>
            </w:hyperlink>
          </w:p>
          <w:p w:rsidR="00B5151B" w:rsidRDefault="00B64142">
            <w:pPr>
              <w:tabs>
                <w:tab w:val="left" w:pos="2820"/>
              </w:tabs>
              <w:spacing w:after="0" w:line="240" w:lineRule="auto"/>
              <w:rPr>
                <w:sz w:val="20"/>
                <w:szCs w:val="20"/>
              </w:rPr>
            </w:pPr>
            <w:hyperlink r:id="rId307">
              <w:r w:rsidR="00F14533">
                <w:rPr>
                  <w:color w:val="1155CC"/>
                  <w:sz w:val="20"/>
                  <w:szCs w:val="20"/>
                  <w:u w:val="single"/>
                </w:rPr>
                <w:t>izv. prof. dr. sc. Ivona Elez Garofulić</w:t>
              </w:r>
            </w:hyperlink>
          </w:p>
          <w:p w:rsidR="00B5151B" w:rsidRDefault="00B64142">
            <w:pPr>
              <w:tabs>
                <w:tab w:val="left" w:pos="2820"/>
              </w:tabs>
              <w:spacing w:after="0" w:line="240" w:lineRule="auto"/>
              <w:rPr>
                <w:sz w:val="20"/>
                <w:szCs w:val="20"/>
              </w:rPr>
            </w:pPr>
            <w:hyperlink r:id="rId308">
              <w:r w:rsidR="00F14533">
                <w:rPr>
                  <w:color w:val="1155CC"/>
                  <w:sz w:val="20"/>
                  <w:szCs w:val="20"/>
                  <w:u w:val="single"/>
                </w:rPr>
                <w:t>dr. sc. Ena Cegledi</w:t>
              </w:r>
            </w:hyperlink>
          </w:p>
          <w:p w:rsidR="00B5151B" w:rsidRDefault="00B64142">
            <w:pPr>
              <w:tabs>
                <w:tab w:val="left" w:pos="2820"/>
              </w:tabs>
              <w:spacing w:after="0" w:line="240" w:lineRule="auto"/>
              <w:rPr>
                <w:sz w:val="20"/>
                <w:szCs w:val="20"/>
              </w:rPr>
            </w:pPr>
            <w:hyperlink r:id="rId309">
              <w:r w:rsidR="00F14533">
                <w:rPr>
                  <w:color w:val="1155CC"/>
                  <w:sz w:val="20"/>
                  <w:szCs w:val="20"/>
                  <w:u w:val="single"/>
                </w:rPr>
                <w:t>Ana Martić, mag. nutr.</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Minimalno procesirano voće i povrće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269983</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tab/>
            </w:r>
          </w:p>
          <w:p w:rsidR="00B5151B" w:rsidRDefault="00F14533">
            <w:pPr>
              <w:tabs>
                <w:tab w:val="right" w:pos="2149"/>
              </w:tabs>
              <w:spacing w:after="0" w:line="240" w:lineRule="auto"/>
              <w:rPr>
                <w:sz w:val="20"/>
                <w:szCs w:val="20"/>
              </w:rPr>
            </w:pPr>
            <w:r>
              <w:rPr>
                <w:sz w:val="20"/>
                <w:szCs w:val="20"/>
              </w:rPr>
              <w:t>5 %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Predavanja u predavaoni prema službenom rasporedu satnice, vježbe u Laboratoriju Zavoda za prehrambeno-tehnološko inženjerstvo. Terenske vježbe su posjet tvornici Adria-sal Fragaria d.o.o. za minimalnu preradu povrća.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Edukacija o proizvodnji minimalno procesiranog voća i povrća i svim čimbenicima koji utječu na njihovu kvalitetu, zdravstvenu ispravnost i trajnost te osposobljavanje za rad u pogonu za minimalno procesiranje voća i povrća.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položeni predmeti s prve godine studija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 Primijeniti znanja i vještine iz temeljnih, primijenjenih i inženjerskih znanstvenih disciplina u području prehrambene tehnologije.</w:t>
            </w:r>
          </w:p>
          <w:p w:rsidR="00B5151B" w:rsidRDefault="00F14533">
            <w:pPr>
              <w:tabs>
                <w:tab w:val="left" w:pos="2820"/>
              </w:tabs>
              <w:spacing w:after="0" w:line="240" w:lineRule="auto"/>
              <w:rPr>
                <w:sz w:val="20"/>
                <w:szCs w:val="20"/>
              </w:rPr>
            </w:pPr>
            <w:r>
              <w:rPr>
                <w:sz w:val="20"/>
                <w:szCs w:val="20"/>
              </w:rPr>
              <w:t>2. Praktično primijeniti stečena znanja i vještine iz prehrambenog inženjerstva u provedbi tehnoloških procesa proizvodnje i prerade hrane.</w:t>
            </w:r>
          </w:p>
          <w:p w:rsidR="00B5151B" w:rsidRDefault="00F14533">
            <w:pPr>
              <w:tabs>
                <w:tab w:val="left" w:pos="2820"/>
              </w:tabs>
              <w:spacing w:after="0" w:line="240" w:lineRule="auto"/>
              <w:rPr>
                <w:sz w:val="20"/>
                <w:szCs w:val="20"/>
              </w:rPr>
            </w:pPr>
            <w:r>
              <w:rPr>
                <w:sz w:val="20"/>
                <w:szCs w:val="20"/>
              </w:rPr>
              <w:t>4. Primijeniti i integrirati stečena znanja i vještine i tako sudjelovati u poslovima vezanim uz kontrolu procesa proizvodnje i kakvoće hrane.</w:t>
            </w:r>
          </w:p>
          <w:p w:rsidR="00B5151B" w:rsidRDefault="00F14533">
            <w:pPr>
              <w:tabs>
                <w:tab w:val="left" w:pos="2820"/>
              </w:tabs>
              <w:spacing w:after="0" w:line="240" w:lineRule="auto"/>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line="240" w:lineRule="auto"/>
              <w:rPr>
                <w:sz w:val="20"/>
                <w:szCs w:val="20"/>
              </w:rPr>
            </w:pPr>
            <w:r>
              <w:rPr>
                <w:sz w:val="20"/>
                <w:szCs w:val="20"/>
              </w:rPr>
              <w:t>6. Identificirati probleme u proizvodnji i komunicirati ih s pretpostavljenima i podređenima.</w:t>
            </w:r>
          </w:p>
          <w:p w:rsidR="00B5151B" w:rsidRDefault="00F14533">
            <w:pPr>
              <w:tabs>
                <w:tab w:val="left" w:pos="2820"/>
              </w:tabs>
              <w:spacing w:after="0" w:line="240" w:lineRule="auto"/>
              <w:rPr>
                <w:sz w:val="20"/>
                <w:szCs w:val="20"/>
              </w:rPr>
            </w:pPr>
            <w:r>
              <w:rPr>
                <w:sz w:val="20"/>
                <w:szCs w:val="20"/>
              </w:rPr>
              <w:t>7. Prikupiti i interpretirati rezultate laboratorijskih analiza hrane.</w:t>
            </w:r>
          </w:p>
          <w:p w:rsidR="00B5151B" w:rsidRDefault="00F14533">
            <w:pPr>
              <w:tabs>
                <w:tab w:val="left" w:pos="2820"/>
              </w:tabs>
              <w:spacing w:after="0" w:line="240" w:lineRule="auto"/>
              <w:rPr>
                <w:sz w:val="20"/>
                <w:szCs w:val="20"/>
              </w:rPr>
            </w:pPr>
            <w:r>
              <w:rPr>
                <w:sz w:val="20"/>
                <w:szCs w:val="20"/>
              </w:rPr>
              <w:t>8. Sažeti zaključke na temelju rezultata istraživanja iz područja prehrambene tehnologije.</w:t>
            </w:r>
          </w:p>
          <w:p w:rsidR="00B5151B" w:rsidRDefault="00F14533">
            <w:pPr>
              <w:tabs>
                <w:tab w:val="left" w:pos="2820"/>
              </w:tabs>
              <w:spacing w:after="0" w:line="240" w:lineRule="auto"/>
              <w:rPr>
                <w:sz w:val="20"/>
                <w:szCs w:val="20"/>
              </w:rPr>
            </w:pPr>
            <w:r>
              <w:rPr>
                <w:sz w:val="20"/>
                <w:szCs w:val="20"/>
              </w:rPr>
              <w:t>9. Prezentirati u pisanom i usmenom obliku rezultate svog rada uz primjenu stručne terminologije.</w:t>
            </w:r>
          </w:p>
          <w:p w:rsidR="00B5151B" w:rsidRDefault="00F14533">
            <w:pPr>
              <w:tabs>
                <w:tab w:val="left" w:pos="2820"/>
              </w:tabs>
              <w:spacing w:after="0" w:line="240" w:lineRule="auto"/>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rPr>
                <w:sz w:val="20"/>
                <w:szCs w:val="20"/>
              </w:rPr>
            </w:pPr>
            <w:r>
              <w:rPr>
                <w:sz w:val="20"/>
                <w:szCs w:val="20"/>
              </w:rPr>
              <w:t>11. Predstaviti suvremene trendove u prehrambenoj tehnologiji i popularizirati struku.</w:t>
            </w:r>
          </w:p>
          <w:p w:rsidR="00B5151B" w:rsidRDefault="00F14533">
            <w:pPr>
              <w:tabs>
                <w:tab w:val="left" w:pos="2820"/>
              </w:tabs>
              <w:spacing w:after="0" w:line="240" w:lineRule="auto"/>
              <w:rPr>
                <w:sz w:val="20"/>
                <w:szCs w:val="20"/>
              </w:rPr>
            </w:pPr>
            <w:r>
              <w:rPr>
                <w:sz w:val="20"/>
                <w:szCs w:val="20"/>
              </w:rPr>
              <w:t>12. Razviti vještine učenja potrebne za nastavak studiranja na diplomskim studijima te svijest o potrebi cjeloživotnog učenja.</w:t>
            </w:r>
          </w:p>
          <w:p w:rsidR="00B5151B" w:rsidRDefault="00F14533">
            <w:pPr>
              <w:tabs>
                <w:tab w:val="left" w:pos="2820"/>
              </w:tabs>
              <w:spacing w:after="0" w:line="240" w:lineRule="auto"/>
              <w:rPr>
                <w:sz w:val="20"/>
                <w:szCs w:val="20"/>
              </w:rPr>
            </w:pPr>
            <w:r>
              <w:rPr>
                <w:sz w:val="20"/>
                <w:szCs w:val="20"/>
              </w:rPr>
              <w:t>13. 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rPr>
                <w:sz w:val="20"/>
                <w:szCs w:val="20"/>
              </w:rPr>
            </w:pPr>
            <w:r>
              <w:rPr>
                <w:sz w:val="20"/>
                <w:szCs w:val="20"/>
              </w:rPr>
              <w:t xml:space="preserve">1. istaknuti parametre kvalitete  gotovog proizvoda koje snažno ovise o parametrima kvalitete svježeg voća i povrća </w:t>
            </w:r>
          </w:p>
          <w:p w:rsidR="00B5151B" w:rsidRDefault="00F14533">
            <w:pPr>
              <w:spacing w:after="0"/>
              <w:rPr>
                <w:sz w:val="20"/>
                <w:szCs w:val="20"/>
              </w:rPr>
            </w:pPr>
            <w:r>
              <w:rPr>
                <w:sz w:val="20"/>
                <w:szCs w:val="20"/>
              </w:rPr>
              <w:t>2. objasniti tehnološki proces kojim se ostvaruje stabilan proizvod uključivši važnost pakiranja kao i, važnost učinkovitosti sredstava za pranje i općenito održavanja higijenskih uvjeta rada</w:t>
            </w:r>
          </w:p>
          <w:p w:rsidR="00B5151B" w:rsidRDefault="00F14533">
            <w:pPr>
              <w:spacing w:after="0"/>
              <w:rPr>
                <w:sz w:val="20"/>
                <w:szCs w:val="20"/>
              </w:rPr>
            </w:pPr>
            <w:r>
              <w:rPr>
                <w:sz w:val="20"/>
                <w:szCs w:val="20"/>
              </w:rPr>
              <w:lastRenderedPageBreak/>
              <w:t>3. proizvesti u laboratorijskim uvjetima minimalno procesirani proizvod</w:t>
            </w:r>
          </w:p>
          <w:p w:rsidR="00B5151B" w:rsidRDefault="00F14533">
            <w:pPr>
              <w:spacing w:after="0" w:line="240" w:lineRule="auto"/>
              <w:rPr>
                <w:sz w:val="20"/>
                <w:szCs w:val="20"/>
              </w:rPr>
            </w:pPr>
            <w:r>
              <w:rPr>
                <w:sz w:val="20"/>
                <w:szCs w:val="20"/>
              </w:rPr>
              <w:t>4. ispitati trajnost  minimalno procesiranog proizvoda u kvalitativnom smislu</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jc w:val="both"/>
              <w:rPr>
                <w:sz w:val="20"/>
                <w:szCs w:val="20"/>
              </w:rPr>
            </w:pPr>
            <w:r>
              <w:rPr>
                <w:sz w:val="20"/>
                <w:szCs w:val="20"/>
              </w:rPr>
              <w:t>Uvod u minimalno procesiranje voća i povrća (MPVP). Općenito važnost kvalitete voća i povrća (vrsta, sorta, stupanj zrelosti, uvjeti skladištenja)  te primijenjenih jediničnih operacija i higijenskih sredstava u proizvodnji MPVP kao i načina pakiranja (ambalaža, primjena vakuuma i modificirane atmosfere). Mikrobiološko kvarenje, HACCP i zakonska regulativa. Primjena barijera i pregled potencijalnih netermalnih metoda konzerviranja  MPVP. Konkretni primjeri minimalno procesiranog voća i povrća (npr. zelene salate, kupusa, mrkve, krumpira, jabuke, dinje, lubenice, ananasa) što uključuje i upoznavanje s njihovim botaničkim obilježjima, kemijskim sastavom, uvjetima skladištenja i procesom proizvodnje.</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B64142">
            <w:pPr>
              <w:spacing w:after="0" w:line="240" w:lineRule="auto"/>
              <w:rPr>
                <w:sz w:val="20"/>
                <w:szCs w:val="20"/>
              </w:rPr>
            </w:pPr>
            <w:sdt>
              <w:sdtPr>
                <w:tag w:val="goog_rdk_583"/>
                <w:id w:val="-98616208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584"/>
                <w:id w:val="7962265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F14533">
            <w:pPr>
              <w:spacing w:after="0" w:line="240" w:lineRule="auto"/>
              <w:rPr>
                <w:sz w:val="20"/>
                <w:szCs w:val="20"/>
              </w:rPr>
            </w:pPr>
            <w:r>
              <w:rPr>
                <w:sz w:val="20"/>
                <w:szCs w:val="20"/>
              </w:rPr>
              <w:t xml:space="preserve">x samostalni  zadaci  </w:t>
            </w:r>
          </w:p>
          <w:p w:rsidR="00B5151B" w:rsidRDefault="00B64142">
            <w:pPr>
              <w:spacing w:after="0" w:line="240" w:lineRule="auto"/>
              <w:rPr>
                <w:sz w:val="20"/>
                <w:szCs w:val="20"/>
              </w:rPr>
            </w:pPr>
            <w:sdt>
              <w:sdtPr>
                <w:tag w:val="goog_rdk_585"/>
                <w:id w:val="92666412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586"/>
                <w:id w:val="-207940212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87"/>
                <w:id w:val="-664347745"/>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NE</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jc w:val="both"/>
              <w:rPr>
                <w:color w:val="808080"/>
                <w:sz w:val="20"/>
                <w:szCs w:val="20"/>
                <w:highlight w:val="yellow"/>
              </w:rPr>
            </w:pPr>
            <w:r>
              <w:rPr>
                <w:sz w:val="20"/>
                <w:szCs w:val="20"/>
              </w:rPr>
              <w:t xml:space="preserve">Testovi za kontinuiranu provjeru znanja se provode pismeno, a za pozitivnu ocjenu je potrebno uspješno riješiti min. 60 %  pojedinačnog testa. </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Prisustvovati svim predavanjima (dozvoljena dva izostanka) i  odraditi sve vježbe, predati referate iz vježbi, položiti (postići 60 %) sve testove tijekom kontinuirane provjere znanja.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color w:val="000000"/>
                <w:sz w:val="20"/>
                <w:szCs w:val="20"/>
              </w:rPr>
              <w:t xml:space="preserve"> </w:t>
            </w:r>
            <w:r>
              <w:rPr>
                <w:sz w:val="20"/>
                <w:szCs w:val="20"/>
              </w:rPr>
              <w:t>Materijal s predavanja i vježbi</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rPr>
                <w:color w:val="000000"/>
                <w:sz w:val="20"/>
                <w:szCs w:val="20"/>
              </w:rPr>
            </w:pPr>
            <w:r>
              <w:rPr>
                <w:sz w:val="20"/>
                <w:szCs w:val="20"/>
              </w:rPr>
              <w:t>DA (Merlin)</w:t>
            </w: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numPr>
                <w:ilvl w:val="0"/>
                <w:numId w:val="7"/>
              </w:numPr>
              <w:tabs>
                <w:tab w:val="left" w:pos="2820"/>
              </w:tabs>
              <w:spacing w:after="0" w:line="240" w:lineRule="auto"/>
              <w:rPr>
                <w:sz w:val="20"/>
                <w:szCs w:val="20"/>
              </w:rPr>
            </w:pPr>
            <w:r>
              <w:rPr>
                <w:sz w:val="20"/>
                <w:szCs w:val="20"/>
              </w:rPr>
              <w:t>Lamikanra, O. (2002). Fresh-cut fruits and vegetables: science, technology, and market. CRC press.</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Merlinu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f0"/>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310">
              <w:r w:rsidR="00F14533">
                <w:rPr>
                  <w:b/>
                  <w:bCs/>
                  <w:color w:val="0563C1"/>
                  <w:sz w:val="20"/>
                  <w:szCs w:val="20"/>
                  <w:u w:val="single"/>
                </w:rPr>
                <w:t>prof.dr.sc. Verica Dragović-Uzelac</w:t>
              </w:r>
            </w:hyperlink>
          </w:p>
          <w:p w:rsidR="00B5151B" w:rsidRDefault="00B64142">
            <w:pPr>
              <w:tabs>
                <w:tab w:val="left" w:pos="2820"/>
              </w:tabs>
              <w:spacing w:after="0" w:line="240" w:lineRule="auto"/>
              <w:rPr>
                <w:sz w:val="20"/>
                <w:szCs w:val="20"/>
                <w:u w:val="single"/>
              </w:rPr>
            </w:pPr>
            <w:hyperlink r:id="rId311">
              <w:r w:rsidR="00F14533">
                <w:rPr>
                  <w:color w:val="0563C1"/>
                  <w:sz w:val="20"/>
                  <w:szCs w:val="20"/>
                  <w:u w:val="single"/>
                </w:rPr>
                <w:t>prof.dr. sc. Danijela Bursać Kovačević</w:t>
              </w:r>
            </w:hyperlink>
          </w:p>
          <w:p w:rsidR="00B5151B" w:rsidRDefault="00B64142">
            <w:pPr>
              <w:tabs>
                <w:tab w:val="left" w:pos="2820"/>
              </w:tabs>
              <w:spacing w:after="0" w:line="240" w:lineRule="auto"/>
              <w:rPr>
                <w:sz w:val="20"/>
                <w:szCs w:val="20"/>
              </w:rPr>
            </w:pPr>
            <w:hyperlink r:id="rId312">
              <w:r w:rsidR="00F14533">
                <w:rPr>
                  <w:color w:val="0563C1"/>
                  <w:sz w:val="20"/>
                  <w:szCs w:val="20"/>
                  <w:u w:val="single"/>
                </w:rPr>
                <w:t>izv.prof.dr.sc. Ivona Elez Garofulić</w:t>
              </w:r>
            </w:hyperlink>
          </w:p>
          <w:p w:rsidR="00B5151B" w:rsidRDefault="00B64142">
            <w:pPr>
              <w:tabs>
                <w:tab w:val="left" w:pos="2820"/>
              </w:tabs>
              <w:spacing w:after="0" w:line="240" w:lineRule="auto"/>
              <w:rPr>
                <w:sz w:val="20"/>
                <w:szCs w:val="20"/>
              </w:rPr>
            </w:pPr>
            <w:hyperlink r:id="rId313">
              <w:r w:rsidR="00F14533">
                <w:rPr>
                  <w:color w:val="0563C1"/>
                  <w:sz w:val="20"/>
                  <w:szCs w:val="20"/>
                  <w:u w:val="single"/>
                </w:rPr>
                <w:t>izv.prof.dr.sc. Maja Repajić</w:t>
              </w:r>
            </w:hyperlink>
          </w:p>
          <w:p w:rsidR="00B5151B" w:rsidRDefault="00B64142">
            <w:pPr>
              <w:tabs>
                <w:tab w:val="left" w:pos="2820"/>
              </w:tabs>
              <w:spacing w:after="0" w:line="240" w:lineRule="auto"/>
              <w:rPr>
                <w:sz w:val="20"/>
                <w:szCs w:val="20"/>
              </w:rPr>
            </w:pPr>
            <w:hyperlink r:id="rId314">
              <w:r w:rsidR="00F14533">
                <w:rPr>
                  <w:color w:val="0563C1"/>
                  <w:sz w:val="20"/>
                  <w:szCs w:val="20"/>
                  <w:u w:val="single"/>
                </w:rPr>
                <w:t>dr. sc. Ena Cegledi</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Začinsko i aromatsko bilje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269984</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40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PBF, Zagreb</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widowControl w:val="0"/>
              <w:tabs>
                <w:tab w:val="left" w:pos="2820"/>
              </w:tabs>
              <w:spacing w:after="0" w:line="240" w:lineRule="auto"/>
              <w:rPr>
                <w:sz w:val="20"/>
                <w:szCs w:val="20"/>
              </w:rPr>
            </w:pPr>
            <w:r>
              <w:rPr>
                <w:sz w:val="20"/>
                <w:szCs w:val="20"/>
              </w:rPr>
              <w:t>Cilj predmeta je upoznavanje studenta sa: različitim vrstama začinskog i aromatskog bilja, klasifikacijom, aktivnim supstancama, mogućnostima i postupcima prerade u različite vrste proizvoda (sušenje, proizvodnja biljnih ekstrakata, eteričnih ulja itd.), funkcionalnim i biološkim svojstvima te primjeni u prehrambenoj, kozmetičkoj i farmaceutskoj industriji.</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widowControl w:val="0"/>
              <w:tabs>
                <w:tab w:val="left" w:pos="2820"/>
              </w:tabs>
              <w:spacing w:after="0"/>
              <w:rPr>
                <w:sz w:val="20"/>
                <w:szCs w:val="20"/>
              </w:rPr>
            </w:pPr>
            <w:r>
              <w:rPr>
                <w:sz w:val="20"/>
                <w:szCs w:val="20"/>
              </w:rPr>
              <w:t>Uvjeti za upis predmeta su položeni predmeti:</w:t>
            </w:r>
          </w:p>
          <w:p w:rsidR="00B5151B" w:rsidRDefault="00F14533">
            <w:pPr>
              <w:widowControl w:val="0"/>
              <w:tabs>
                <w:tab w:val="left" w:pos="2820"/>
              </w:tabs>
              <w:spacing w:after="0" w:line="240" w:lineRule="auto"/>
              <w:ind w:left="360"/>
              <w:rPr>
                <w:sz w:val="20"/>
                <w:szCs w:val="20"/>
              </w:rPr>
            </w:pPr>
            <w:r>
              <w:rPr>
                <w:sz w:val="20"/>
                <w:szCs w:val="20"/>
              </w:rPr>
              <w:t xml:space="preserve">Opća kemija, </w:t>
            </w:r>
          </w:p>
          <w:p w:rsidR="00B5151B" w:rsidRDefault="00F14533">
            <w:pPr>
              <w:widowControl w:val="0"/>
              <w:tabs>
                <w:tab w:val="left" w:pos="2820"/>
              </w:tabs>
              <w:spacing w:after="0" w:line="240" w:lineRule="auto"/>
              <w:ind w:left="360"/>
              <w:rPr>
                <w:sz w:val="20"/>
                <w:szCs w:val="20"/>
              </w:rPr>
            </w:pPr>
            <w:r>
              <w:rPr>
                <w:sz w:val="20"/>
                <w:szCs w:val="20"/>
              </w:rPr>
              <w:t>Analitička kemija</w:t>
            </w:r>
          </w:p>
          <w:p w:rsidR="00B5151B" w:rsidRDefault="00F14533">
            <w:pPr>
              <w:widowControl w:val="0"/>
              <w:tabs>
                <w:tab w:val="left" w:pos="2820"/>
              </w:tabs>
              <w:spacing w:after="0" w:line="240" w:lineRule="auto"/>
              <w:ind w:left="360"/>
              <w:rPr>
                <w:sz w:val="20"/>
                <w:szCs w:val="20"/>
              </w:rPr>
            </w:pPr>
            <w:r>
              <w:rPr>
                <w:sz w:val="20"/>
                <w:szCs w:val="20"/>
              </w:rPr>
              <w:t>Organska kemija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widowControl w:val="0"/>
              <w:tabs>
                <w:tab w:val="left" w:pos="241"/>
              </w:tabs>
              <w:spacing w:after="0" w:line="240" w:lineRule="auto"/>
              <w:rPr>
                <w:sz w:val="20"/>
                <w:szCs w:val="20"/>
              </w:rPr>
            </w:pPr>
            <w:r>
              <w:rPr>
                <w:sz w:val="20"/>
                <w:szCs w:val="20"/>
              </w:rPr>
              <w:t>1. Primjenjivati opća i specifična znanja te vještine iz temeljnih, primijenjenih znanosti i struke u području nutricionizma</w:t>
            </w:r>
          </w:p>
          <w:p w:rsidR="00B5151B" w:rsidRDefault="00F14533">
            <w:pPr>
              <w:widowControl w:val="0"/>
              <w:tabs>
                <w:tab w:val="left" w:pos="241"/>
              </w:tabs>
              <w:spacing w:after="0" w:line="240" w:lineRule="auto"/>
              <w:rPr>
                <w:sz w:val="20"/>
                <w:szCs w:val="20"/>
              </w:rPr>
            </w:pPr>
            <w:r>
              <w:rPr>
                <w:sz w:val="20"/>
                <w:szCs w:val="20"/>
              </w:rPr>
              <w:t>5. Primjenjivati analitičke metode u analizi hrane i interpretirati rezultate</w:t>
            </w:r>
          </w:p>
          <w:p w:rsidR="00B5151B" w:rsidRDefault="00F14533">
            <w:pPr>
              <w:widowControl w:val="0"/>
              <w:tabs>
                <w:tab w:val="left" w:pos="241"/>
              </w:tabs>
              <w:spacing w:after="0" w:line="240" w:lineRule="auto"/>
              <w:rPr>
                <w:sz w:val="20"/>
                <w:szCs w:val="20"/>
              </w:rPr>
            </w:pPr>
            <w:r>
              <w:rPr>
                <w:sz w:val="20"/>
                <w:szCs w:val="20"/>
              </w:rPr>
              <w:t>6. Identificirati utjecaj komponenti hrane, cjelovite hrane i obrazaca prehrane na ljudsko zdravlje</w:t>
            </w:r>
          </w:p>
          <w:p w:rsidR="00B5151B" w:rsidRDefault="00F14533">
            <w:pPr>
              <w:widowControl w:val="0"/>
              <w:tabs>
                <w:tab w:val="left" w:pos="241"/>
              </w:tabs>
              <w:spacing w:after="0" w:line="240" w:lineRule="auto"/>
              <w:rPr>
                <w:sz w:val="20"/>
                <w:szCs w:val="20"/>
              </w:rPr>
            </w:pPr>
            <w:r>
              <w:rPr>
                <w:sz w:val="20"/>
                <w:szCs w:val="20"/>
              </w:rPr>
              <w:t>8. Primjenjivati znanja iz znanosti o prehrani u radu tima za razvoj proizvoda u prehrambenoj industriji</w:t>
            </w:r>
          </w:p>
          <w:p w:rsidR="00B5151B" w:rsidRDefault="00F14533">
            <w:pPr>
              <w:widowControl w:val="0"/>
              <w:tabs>
                <w:tab w:val="left" w:pos="241"/>
              </w:tabs>
              <w:spacing w:after="0" w:line="240" w:lineRule="auto"/>
              <w:rPr>
                <w:color w:val="808080"/>
                <w:sz w:val="20"/>
                <w:szCs w:val="20"/>
              </w:rPr>
            </w:pPr>
            <w:r>
              <w:rPr>
                <w:sz w:val="20"/>
                <w:szCs w:val="20"/>
              </w:rPr>
              <w:t>11. Primjenjivati zakonsku regulativu, norme i etička načela, vezana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keepLines/>
              <w:spacing w:after="0" w:line="240" w:lineRule="auto"/>
              <w:ind w:left="634" w:hanging="317"/>
              <w:rPr>
                <w:sz w:val="20"/>
                <w:szCs w:val="20"/>
              </w:rPr>
            </w:pPr>
            <w:r>
              <w:rPr>
                <w:sz w:val="20"/>
                <w:szCs w:val="20"/>
              </w:rPr>
              <w:t>1.    samostalno razlikovati svježe i prerađeno začinsko i aromatično bilje  prema njihovim značajkama</w:t>
            </w:r>
          </w:p>
          <w:p w:rsidR="00B5151B" w:rsidRDefault="00F14533">
            <w:pPr>
              <w:keepLines/>
              <w:spacing w:after="0" w:line="240" w:lineRule="auto"/>
              <w:ind w:left="634" w:hanging="317"/>
              <w:rPr>
                <w:sz w:val="20"/>
                <w:szCs w:val="20"/>
              </w:rPr>
            </w:pPr>
            <w:r>
              <w:rPr>
                <w:sz w:val="20"/>
                <w:szCs w:val="20"/>
              </w:rPr>
              <w:t>2.    samostalno definirati slijed osnovnih operacija od berbe do prerade te izabrati optimalne uvjete za procese sušenja, pakiranja i skladištenja odabranih biljnih vrsta</w:t>
            </w:r>
          </w:p>
          <w:p w:rsidR="00B5151B" w:rsidRDefault="00F14533">
            <w:pPr>
              <w:keepLines/>
              <w:spacing w:after="0" w:line="240" w:lineRule="auto"/>
              <w:ind w:left="634" w:hanging="317"/>
              <w:rPr>
                <w:sz w:val="20"/>
                <w:szCs w:val="20"/>
              </w:rPr>
            </w:pPr>
            <w:r>
              <w:rPr>
                <w:sz w:val="20"/>
                <w:szCs w:val="20"/>
              </w:rPr>
              <w:t>3.    objasniti procese prerade začinskog i aromatskog bilja u praškaste proizvode, biljne ekstrakte, eterična ulja</w:t>
            </w:r>
          </w:p>
          <w:p w:rsidR="00B5151B" w:rsidRDefault="00F14533">
            <w:pPr>
              <w:keepLines/>
              <w:spacing w:after="0" w:line="240" w:lineRule="auto"/>
              <w:ind w:left="634" w:hanging="317"/>
              <w:rPr>
                <w:sz w:val="20"/>
                <w:szCs w:val="20"/>
              </w:rPr>
            </w:pPr>
            <w:r>
              <w:rPr>
                <w:sz w:val="20"/>
                <w:szCs w:val="20"/>
              </w:rPr>
              <w:t>4.    temeljem poznavanja kemizama sastojaka začinskog i aromatskog bilja primijeniti adekvatne analitičke metode za određivanje kvalitete, stabilnosti i autentičnosti praškastih proizvoda, biljnih ekstrakata te eteričnih ulja</w:t>
            </w:r>
          </w:p>
          <w:p w:rsidR="00B5151B" w:rsidRDefault="00F14533">
            <w:pPr>
              <w:keepLines/>
              <w:spacing w:after="0" w:line="240" w:lineRule="auto"/>
              <w:ind w:left="634" w:hanging="317"/>
              <w:rPr>
                <w:sz w:val="20"/>
                <w:szCs w:val="20"/>
              </w:rPr>
            </w:pPr>
            <w:r>
              <w:rPr>
                <w:sz w:val="20"/>
                <w:szCs w:val="20"/>
              </w:rPr>
              <w:t>5.    definirati i opisati osnovne principe HACCP i specifičnosti vezano za pogone za preradu začinskog i aromatskog bilja</w:t>
            </w:r>
          </w:p>
          <w:p w:rsidR="00B5151B" w:rsidRDefault="00F14533">
            <w:pPr>
              <w:keepLines/>
              <w:spacing w:after="0" w:line="240" w:lineRule="auto"/>
              <w:ind w:left="634" w:hanging="317"/>
              <w:rPr>
                <w:sz w:val="20"/>
                <w:szCs w:val="20"/>
              </w:rPr>
            </w:pPr>
            <w:r>
              <w:rPr>
                <w:sz w:val="20"/>
                <w:szCs w:val="20"/>
              </w:rPr>
              <w:t>6.    na pravilan način interpretirati osnovne odredbe zakonske regulative vezano uz začinsko i aromatsko bilje te  ih primijeniti u konkretnim slučajevima</w:t>
            </w:r>
          </w:p>
          <w:p w:rsidR="00B5151B" w:rsidRDefault="00B5151B">
            <w:pPr>
              <w:spacing w:after="0" w:line="240" w:lineRule="auto"/>
              <w:ind w:left="241" w:hanging="180"/>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numPr>
                <w:ilvl w:val="0"/>
                <w:numId w:val="42"/>
              </w:numPr>
              <w:spacing w:after="0" w:line="240" w:lineRule="auto"/>
              <w:rPr>
                <w:sz w:val="20"/>
                <w:szCs w:val="20"/>
              </w:rPr>
            </w:pPr>
            <w:r>
              <w:rPr>
                <w:sz w:val="20"/>
                <w:szCs w:val="20"/>
              </w:rPr>
              <w:t>Klasifikacija začinskog i aromatskog bilja; Rasprostranjenost; Praškasti pripravci; Biljni ekstrakti; Odabrane vrste začinskog i aromatskog bilja; Egzotični začini; Tvari arome začinskog i aromatskog bilja; Eterična ulja; Biološki aktivni spojevi začinskog i aromatskog bilja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B64142">
            <w:pPr>
              <w:spacing w:after="0" w:line="240" w:lineRule="auto"/>
              <w:rPr>
                <w:sz w:val="20"/>
                <w:szCs w:val="20"/>
              </w:rPr>
            </w:pPr>
            <w:sdt>
              <w:sdtPr>
                <w:tag w:val="goog_rdk_588"/>
                <w:id w:val="-134805934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589"/>
                <w:id w:val="46084889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590"/>
                <w:id w:val="104538263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B64142">
            <w:pPr>
              <w:spacing w:after="0" w:line="240" w:lineRule="auto"/>
              <w:rPr>
                <w:sz w:val="20"/>
                <w:szCs w:val="20"/>
              </w:rPr>
            </w:pPr>
            <w:sdt>
              <w:sdtPr>
                <w:tag w:val="goog_rdk_591"/>
                <w:id w:val="66797492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592"/>
                <w:id w:val="13715910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593"/>
                <w:id w:val="-165944626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594"/>
                <w:id w:val="-121820827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595"/>
                <w:id w:val="130986263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rPr>
                <w:sz w:val="20"/>
                <w:szCs w:val="20"/>
              </w:rPr>
            </w:pPr>
            <w:r>
              <w:rPr>
                <w:sz w:val="20"/>
                <w:szCs w:val="20"/>
              </w:rPr>
              <w:t>da</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da</w:t>
            </w: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240" w:line="240" w:lineRule="auto"/>
              <w:rPr>
                <w:b/>
                <w:bCs/>
                <w:sz w:val="20"/>
                <w:szCs w:val="20"/>
              </w:rPr>
            </w:pPr>
            <w:r>
              <w:rPr>
                <w:b/>
                <w:bCs/>
                <w:sz w:val="20"/>
                <w:szCs w:val="20"/>
              </w:rPr>
              <w:t>Formiranje ocjene:</w:t>
            </w:r>
          </w:p>
          <w:p w:rsidR="00B5151B" w:rsidRDefault="00F14533">
            <w:pPr>
              <w:spacing w:after="0"/>
              <w:rPr>
                <w:sz w:val="20"/>
                <w:szCs w:val="20"/>
              </w:rPr>
            </w:pPr>
            <w:r>
              <w:rPr>
                <w:sz w:val="20"/>
                <w:szCs w:val="20"/>
              </w:rPr>
              <w:t>&lt; 60 % nedovoljan (1)</w:t>
            </w:r>
          </w:p>
          <w:p w:rsidR="00B5151B" w:rsidRDefault="00F14533">
            <w:pPr>
              <w:spacing w:after="0"/>
              <w:rPr>
                <w:sz w:val="20"/>
                <w:szCs w:val="20"/>
              </w:rPr>
            </w:pPr>
            <w:r>
              <w:rPr>
                <w:sz w:val="20"/>
                <w:szCs w:val="20"/>
              </w:rPr>
              <w:t>≥ 60 % dovoljan (2)</w:t>
            </w:r>
          </w:p>
          <w:p w:rsidR="00B5151B" w:rsidRDefault="00F14533">
            <w:pPr>
              <w:spacing w:after="0"/>
              <w:rPr>
                <w:sz w:val="20"/>
                <w:szCs w:val="20"/>
              </w:rPr>
            </w:pPr>
            <w:r>
              <w:rPr>
                <w:sz w:val="20"/>
                <w:szCs w:val="20"/>
              </w:rPr>
              <w:t>≥ 70 % dobar (3)</w:t>
            </w:r>
          </w:p>
          <w:p w:rsidR="00B5151B" w:rsidRDefault="00F14533">
            <w:pPr>
              <w:spacing w:after="0"/>
              <w:rPr>
                <w:sz w:val="20"/>
                <w:szCs w:val="20"/>
              </w:rPr>
            </w:pPr>
            <w:r>
              <w:rPr>
                <w:sz w:val="20"/>
                <w:szCs w:val="20"/>
              </w:rPr>
              <w:t>≥ 80 % vrlo dobar (4)</w:t>
            </w:r>
          </w:p>
          <w:p w:rsidR="00B5151B" w:rsidRDefault="00F14533">
            <w:pPr>
              <w:spacing w:after="0"/>
              <w:rPr>
                <w:sz w:val="20"/>
                <w:szCs w:val="20"/>
              </w:rPr>
            </w:pPr>
            <w:r>
              <w:rPr>
                <w:sz w:val="20"/>
                <w:szCs w:val="20"/>
              </w:rPr>
              <w:t>≥ 90 % izvrstan (5)</w:t>
            </w:r>
          </w:p>
          <w:p w:rsidR="00B5151B" w:rsidRDefault="00B5151B">
            <w:pPr>
              <w:spacing w:after="0" w:line="240" w:lineRule="auto"/>
              <w:rPr>
                <w:color w:val="808080"/>
                <w:sz w:val="20"/>
                <w:szCs w:val="20"/>
              </w:rPr>
            </w:pP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Da položi predmet, student/studentica mora:</w:t>
            </w:r>
          </w:p>
          <w:p w:rsidR="00B5151B" w:rsidRDefault="00F14533">
            <w:pPr>
              <w:tabs>
                <w:tab w:val="left" w:pos="2820"/>
              </w:tabs>
              <w:spacing w:after="0" w:line="240" w:lineRule="auto"/>
              <w:rPr>
                <w:sz w:val="20"/>
                <w:szCs w:val="20"/>
              </w:rPr>
            </w:pPr>
            <w:r>
              <w:rPr>
                <w:b/>
                <w:bCs/>
                <w:sz w:val="20"/>
                <w:szCs w:val="20"/>
              </w:rPr>
              <w:t xml:space="preserve">• </w:t>
            </w:r>
            <w:r>
              <w:rPr>
                <w:sz w:val="20"/>
                <w:szCs w:val="20"/>
              </w:rPr>
              <w:t>odslušati minimalno 70 % predavanja</w:t>
            </w:r>
          </w:p>
          <w:p w:rsidR="00B5151B" w:rsidRDefault="00F14533">
            <w:pPr>
              <w:tabs>
                <w:tab w:val="left" w:pos="2820"/>
              </w:tabs>
              <w:spacing w:after="0" w:line="240" w:lineRule="auto"/>
              <w:rPr>
                <w:sz w:val="20"/>
                <w:szCs w:val="20"/>
              </w:rPr>
            </w:pPr>
            <w:r>
              <w:rPr>
                <w:sz w:val="20"/>
                <w:szCs w:val="20"/>
              </w:rPr>
              <w:t>• položiti sve kolokvije i odraditi sve vježbe</w:t>
            </w:r>
          </w:p>
          <w:p w:rsidR="00B5151B" w:rsidRDefault="00F14533">
            <w:pPr>
              <w:tabs>
                <w:tab w:val="left" w:pos="2820"/>
              </w:tabs>
              <w:spacing w:after="0" w:line="240" w:lineRule="auto"/>
              <w:rPr>
                <w:sz w:val="20"/>
                <w:szCs w:val="20"/>
              </w:rPr>
            </w:pPr>
            <w:r>
              <w:rPr>
                <w:sz w:val="20"/>
                <w:szCs w:val="20"/>
              </w:rPr>
              <w:t>• postići minimalno 60 bodova ukupno 100</w:t>
            </w:r>
          </w:p>
          <w:p w:rsidR="00B5151B" w:rsidRDefault="00B5151B">
            <w:pPr>
              <w:tabs>
                <w:tab w:val="left" w:pos="2820"/>
              </w:tabs>
              <w:spacing w:after="0" w:line="240" w:lineRule="auto"/>
              <w:rPr>
                <w:sz w:val="20"/>
                <w:szCs w:val="20"/>
              </w:rPr>
            </w:pP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 xml:space="preserve"> Predavanja predmetnih nastavnika:</w:t>
            </w:r>
          </w:p>
          <w:p w:rsidR="00B5151B" w:rsidRDefault="00F14533">
            <w:pPr>
              <w:tabs>
                <w:tab w:val="left" w:pos="2820"/>
              </w:tabs>
              <w:spacing w:before="240" w:after="0" w:line="240" w:lineRule="auto"/>
              <w:rPr>
                <w:sz w:val="20"/>
                <w:szCs w:val="20"/>
              </w:rPr>
            </w:pPr>
            <w:r>
              <w:rPr>
                <w:sz w:val="20"/>
                <w:szCs w:val="20"/>
              </w:rPr>
              <w:t>Dragović-Uzelac, V. (2020) Predavanja- Začinsko i aromatsko bilje, Prehrambeno-biotehnološki fakultet, Sveučilište u Zagrebu, Zagreb.</w:t>
            </w:r>
          </w:p>
          <w:p w:rsidR="00B5151B" w:rsidRDefault="00F14533">
            <w:pPr>
              <w:tabs>
                <w:tab w:val="left" w:pos="2820"/>
              </w:tabs>
              <w:spacing w:before="240" w:after="0" w:line="240" w:lineRule="auto"/>
              <w:rPr>
                <w:sz w:val="20"/>
                <w:szCs w:val="20"/>
              </w:rPr>
            </w:pPr>
            <w:r>
              <w:rPr>
                <w:sz w:val="20"/>
                <w:szCs w:val="20"/>
              </w:rPr>
              <w:t>Bursać Kovačević, D. (2020) Predavanja- Začinsko i aromatsko bilje, Prehrambeno-biotehnološki fakultet, Sveučilište u Zagrebu, Zagreb.</w:t>
            </w:r>
          </w:p>
          <w:p w:rsidR="00B5151B" w:rsidRDefault="00F14533">
            <w:pPr>
              <w:tabs>
                <w:tab w:val="left" w:pos="2820"/>
              </w:tabs>
              <w:spacing w:after="0" w:line="240" w:lineRule="auto"/>
              <w:rPr>
                <w:sz w:val="20"/>
                <w:szCs w:val="20"/>
              </w:rPr>
            </w:pPr>
            <w:r>
              <w:rPr>
                <w:sz w:val="20"/>
                <w:szCs w:val="20"/>
              </w:rPr>
              <w:t>Elez Garofulić, I. (2020) (2020) Predavanja- Začinsko i aromatsko bilje, Prehrambeno-biotehnološki fakultet, Sveučilište u Zagrebu, Zagreb.</w:t>
            </w:r>
          </w:p>
        </w:tc>
        <w:tc>
          <w:tcPr>
            <w:tcW w:w="1279" w:type="dxa"/>
            <w:gridSpan w:val="3"/>
            <w:tcBorders>
              <w:top w:val="single" w:sz="8" w:space="0" w:color="000000"/>
              <w:left w:val="single" w:sz="8" w:space="0" w:color="000000"/>
              <w:right w:val="single" w:sz="8" w:space="0" w:color="000000"/>
            </w:tcBorders>
            <w:vAlign w:val="center"/>
          </w:tcPr>
          <w:p w:rsidR="00B5151B" w:rsidRDefault="00B5151B">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Grlić, LJ. (1986) Enciklopedija samoniklog jestivog bilja, August Cesarec, Zagreb.</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p>
        </w:tc>
        <w:tc>
          <w:tcPr>
            <w:tcW w:w="1513" w:type="dxa"/>
            <w:gridSpan w:val="3"/>
            <w:tcBorders>
              <w:top w:val="single" w:sz="8" w:space="0" w:color="000000"/>
              <w:left w:val="single" w:sz="8" w:space="0" w:color="000000"/>
              <w:right w:val="single" w:sz="12" w:space="0" w:color="000000"/>
            </w:tcBorders>
            <w:vAlign w:val="center"/>
          </w:tcPr>
          <w:p w:rsidR="00B5151B" w:rsidRDefault="00B5151B">
            <w:pPr>
              <w:tabs>
                <w:tab w:val="left" w:pos="2820"/>
              </w:tabs>
              <w:spacing w:after="0" w:line="240" w:lineRule="auto"/>
              <w:jc w:val="center"/>
              <w:rPr>
                <w:sz w:val="20"/>
                <w:szCs w:val="20"/>
              </w:rPr>
            </w:pP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Peter, K.V. (2012) Handbook of Herbs and Spices, Vol. 1 i 2., Woodhead, London</w:t>
            </w:r>
          </w:p>
        </w:tc>
        <w:tc>
          <w:tcPr>
            <w:tcW w:w="1279" w:type="dxa"/>
            <w:gridSpan w:val="3"/>
            <w:tcBorders>
              <w:top w:val="single" w:sz="8" w:space="0" w:color="000000"/>
              <w:left w:val="single" w:sz="8" w:space="0" w:color="000000"/>
              <w:right w:val="single" w:sz="8" w:space="0" w:color="000000"/>
            </w:tcBorders>
            <w:vAlign w:val="center"/>
          </w:tcPr>
          <w:p w:rsidR="00B5151B" w:rsidRDefault="00B5151B">
            <w:pPr>
              <w:tabs>
                <w:tab w:val="left" w:pos="2820"/>
              </w:tabs>
              <w:spacing w:after="0" w:line="240" w:lineRule="auto"/>
              <w:jc w:val="center"/>
              <w:rPr>
                <w:sz w:val="20"/>
                <w:szCs w:val="20"/>
              </w:rPr>
            </w:pP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e-book</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ind w:left="241"/>
              <w:rPr>
                <w:sz w:val="20"/>
                <w:szCs w:val="20"/>
              </w:rPr>
            </w:pPr>
            <w:r>
              <w:rPr>
                <w:sz w:val="20"/>
                <w:szCs w:val="20"/>
              </w:rPr>
              <w:t xml:space="preserve">  Lambert Ortiz, E. (1998) Enciklopedija, bilja, mirodija i začina, Knjiga trgovina, Zagreb.</w:t>
            </w:r>
          </w:p>
          <w:p w:rsidR="00B5151B" w:rsidRDefault="00F14533">
            <w:pPr>
              <w:tabs>
                <w:tab w:val="left" w:pos="2820"/>
              </w:tabs>
              <w:spacing w:after="0" w:line="240" w:lineRule="auto"/>
              <w:ind w:left="241"/>
              <w:rPr>
                <w:sz w:val="20"/>
                <w:szCs w:val="20"/>
              </w:rPr>
            </w:pPr>
            <w:r>
              <w:rPr>
                <w:sz w:val="20"/>
                <w:szCs w:val="20"/>
              </w:rPr>
              <w:t xml:space="preserve">Malik, S. (2019) Essential Oil Research- Trends in Biosynthesis, Analytics, Industrial Applications and Biotechnological Production, 1. izd., Springer International Publishing, Cham.   </w:t>
            </w:r>
          </w:p>
        </w:tc>
      </w:tr>
    </w:tbl>
    <w:p w:rsidR="00B5151B" w:rsidRDefault="00B5151B">
      <w:pPr>
        <w:spacing w:after="0" w:line="240" w:lineRule="auto"/>
        <w:rPr>
          <w:sz w:val="20"/>
          <w:szCs w:val="20"/>
        </w:rPr>
      </w:pPr>
    </w:p>
    <w:tbl>
      <w:tblPr>
        <w:tblStyle w:val="affff1"/>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F14533">
            <w:pPr>
              <w:spacing w:before="240" w:after="0" w:line="240" w:lineRule="auto"/>
              <w:rPr>
                <w:color w:val="0070C0"/>
                <w:sz w:val="20"/>
                <w:szCs w:val="20"/>
              </w:rPr>
            </w:pPr>
            <w:r>
              <w:rPr>
                <w:b/>
                <w:bCs/>
                <w:color w:val="0070C0"/>
                <w:sz w:val="20"/>
                <w:szCs w:val="20"/>
              </w:rPr>
              <w:t>prof. dr. sc. Jasna Mrvčić</w:t>
            </w:r>
          </w:p>
          <w:p w:rsidR="00B5151B" w:rsidRDefault="00F14533">
            <w:pPr>
              <w:spacing w:before="240" w:after="0" w:line="240" w:lineRule="auto"/>
              <w:rPr>
                <w:color w:val="0070C0"/>
                <w:sz w:val="20"/>
                <w:szCs w:val="20"/>
              </w:rPr>
            </w:pPr>
            <w:r>
              <w:rPr>
                <w:color w:val="0070C0"/>
                <w:sz w:val="20"/>
                <w:szCs w:val="20"/>
              </w:rPr>
              <w:t>prof. dr. sc. Damir Stanzer</w:t>
            </w:r>
          </w:p>
          <w:p w:rsidR="00B5151B" w:rsidRDefault="00F14533">
            <w:pPr>
              <w:tabs>
                <w:tab w:val="left" w:pos="2820"/>
              </w:tabs>
              <w:spacing w:after="0" w:line="240" w:lineRule="auto"/>
              <w:rPr>
                <w:b/>
                <w:bCs/>
                <w:sz w:val="20"/>
                <w:szCs w:val="20"/>
              </w:rPr>
            </w:pPr>
            <w:r>
              <w:rPr>
                <w:color w:val="0070C0"/>
                <w:sz w:val="20"/>
                <w:szCs w:val="20"/>
              </w:rPr>
              <w:t>dr. sc. Karla Hanousek Čiča, dipl. ing</w:t>
            </w:r>
            <w:r>
              <w:rPr>
                <w:color w:val="000000"/>
                <w:sz w:val="20"/>
                <w:szCs w:val="20"/>
              </w:rPr>
              <w:t>.</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Proizvodnja jakih alkoholnih pića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269931</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13+25+0+0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 xml:space="preserve">Sveučilišni prijediplomski studij </w:t>
            </w:r>
            <w:r>
              <w:rPr>
                <w:color w:val="000000"/>
                <w:sz w:val="20"/>
                <w:szCs w:val="20"/>
              </w:rPr>
              <w:t>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spacing w:after="0" w:line="240" w:lineRule="auto"/>
              <w:rPr>
                <w:sz w:val="20"/>
                <w:szCs w:val="20"/>
              </w:rPr>
            </w:pPr>
            <w:r>
              <w:rPr>
                <w:sz w:val="20"/>
                <w:szCs w:val="20"/>
              </w:rPr>
              <w:t>1.</w:t>
            </w:r>
            <w:r>
              <w:rPr>
                <w:sz w:val="20"/>
                <w:szCs w:val="20"/>
              </w:rPr>
              <w:tab/>
            </w:r>
          </w:p>
          <w:p w:rsidR="00B5151B" w:rsidRDefault="00F14533">
            <w:pPr>
              <w:spacing w:after="0"/>
              <w:rPr>
                <w:sz w:val="20"/>
                <w:szCs w:val="20"/>
              </w:rPr>
            </w:pPr>
            <w:r>
              <w:rPr>
                <w:sz w:val="20"/>
                <w:szCs w:val="20"/>
              </w:rPr>
              <w:t>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spacing w:after="0"/>
              <w:jc w:val="both"/>
              <w:rPr>
                <w:sz w:val="20"/>
                <w:szCs w:val="20"/>
              </w:rPr>
            </w:pPr>
            <w:r>
              <w:rPr>
                <w:sz w:val="20"/>
                <w:szCs w:val="20"/>
              </w:rPr>
              <w:t xml:space="preserve">Predavanja u predavaoni prema službenom rasporedu satnice, vježbe u Laboratoriju Zavoda za prehrambeno-tehnološko </w:t>
            </w:r>
            <w:r>
              <w:rPr>
                <w:sz w:val="20"/>
                <w:szCs w:val="20"/>
              </w:rPr>
              <w:lastRenderedPageBreak/>
              <w:t>inženjerstvo. Terenske vježbe su posjet tvornici Badel 1862 d.o.o.</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lastRenderedPageBreak/>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spacing w:after="0"/>
              <w:rPr>
                <w:sz w:val="20"/>
                <w:szCs w:val="20"/>
              </w:rPr>
            </w:pPr>
            <w:r>
              <w:rPr>
                <w:color w:val="000000"/>
                <w:sz w:val="20"/>
                <w:szCs w:val="20"/>
              </w:rPr>
              <w:t>Cilj predmeta je upoznavanje studenta s vrstama jakih alkoholnih pića, sirovinama te tehnološkim postupcima proizvodnje najznačajnijih jakih alkoholnih pića.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color w:val="808080"/>
                <w:sz w:val="20"/>
                <w:szCs w:val="20"/>
              </w:rPr>
              <w: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numPr>
                <w:ilvl w:val="0"/>
                <w:numId w:val="45"/>
              </w:numPr>
              <w:spacing w:after="0" w:line="240" w:lineRule="auto"/>
              <w:rPr>
                <w:color w:val="000000"/>
                <w:sz w:val="20"/>
                <w:szCs w:val="20"/>
              </w:rPr>
            </w:pPr>
            <w:r>
              <w:rPr>
                <w:color w:val="000000"/>
                <w:sz w:val="20"/>
                <w:szCs w:val="20"/>
              </w:rPr>
              <w:t>Praktično primijeniti stečena znanja i vještine iz prehrambenog inženjerstva u provedbi tehnoloških procesa proizvodnje i prerade hrane.</w:t>
            </w:r>
          </w:p>
          <w:p w:rsidR="00B5151B" w:rsidRDefault="00F14533">
            <w:pPr>
              <w:numPr>
                <w:ilvl w:val="0"/>
                <w:numId w:val="45"/>
              </w:numPr>
              <w:spacing w:after="0" w:line="240" w:lineRule="auto"/>
              <w:rPr>
                <w:color w:val="000000"/>
                <w:sz w:val="20"/>
                <w:szCs w:val="20"/>
              </w:rPr>
            </w:pPr>
            <w:r>
              <w:rPr>
                <w:color w:val="000000"/>
                <w:sz w:val="20"/>
                <w:szCs w:val="20"/>
              </w:rPr>
              <w:t>Osmisliti i rasporediti poslove i tehnološki voditi manje proizvodne jedinice prehrambenih sustava.</w:t>
            </w:r>
          </w:p>
          <w:p w:rsidR="00B5151B" w:rsidRDefault="00F14533">
            <w:pPr>
              <w:numPr>
                <w:ilvl w:val="0"/>
                <w:numId w:val="45"/>
              </w:numPr>
              <w:spacing w:after="0" w:line="240" w:lineRule="auto"/>
              <w:rPr>
                <w:color w:val="000000"/>
                <w:sz w:val="20"/>
                <w:szCs w:val="20"/>
              </w:rPr>
            </w:pPr>
            <w:r>
              <w:rPr>
                <w:color w:val="000000"/>
                <w:sz w:val="20"/>
                <w:szCs w:val="20"/>
              </w:rPr>
              <w:t>Identificirati probleme u proizvodnji i komunicirati ih s pretpostavljenima i podređenima.</w:t>
            </w:r>
          </w:p>
          <w:p w:rsidR="00B5151B" w:rsidRDefault="00F14533">
            <w:pPr>
              <w:numPr>
                <w:ilvl w:val="0"/>
                <w:numId w:val="45"/>
              </w:numPr>
              <w:spacing w:after="0" w:line="240" w:lineRule="auto"/>
              <w:rPr>
                <w:color w:val="000000"/>
                <w:sz w:val="20"/>
                <w:szCs w:val="20"/>
              </w:rPr>
            </w:pPr>
            <w:r>
              <w:rPr>
                <w:color w:val="000000"/>
                <w:sz w:val="20"/>
                <w:szCs w:val="20"/>
              </w:rPr>
              <w:t>Prikupiti i interpretirati rezultate laboratorijskih analiza hrane.</w:t>
            </w:r>
          </w:p>
          <w:p w:rsidR="00B5151B" w:rsidRDefault="00F14533">
            <w:pPr>
              <w:numPr>
                <w:ilvl w:val="0"/>
                <w:numId w:val="45"/>
              </w:numPr>
              <w:spacing w:after="0" w:line="240" w:lineRule="auto"/>
              <w:rPr>
                <w:color w:val="000000"/>
                <w:sz w:val="20"/>
                <w:szCs w:val="20"/>
              </w:rPr>
            </w:pPr>
            <w:r>
              <w:rPr>
                <w:color w:val="000000"/>
                <w:sz w:val="20"/>
                <w:szCs w:val="20"/>
              </w:rPr>
              <w:t>Sažeti zaključke na temelju rezultata istraživanja iz područja prehrambene tehnologije.</w:t>
            </w:r>
          </w:p>
          <w:p w:rsidR="00B5151B" w:rsidRDefault="00F14533">
            <w:pPr>
              <w:numPr>
                <w:ilvl w:val="0"/>
                <w:numId w:val="45"/>
              </w:numPr>
              <w:spacing w:after="0" w:line="240" w:lineRule="auto"/>
              <w:rPr>
                <w:color w:val="000000"/>
                <w:sz w:val="20"/>
                <w:szCs w:val="20"/>
              </w:rPr>
            </w:pPr>
            <w:r>
              <w:rPr>
                <w:color w:val="000000"/>
                <w:sz w:val="20"/>
                <w:szCs w:val="20"/>
              </w:rPr>
              <w:t>Prezentirati u pisanom i usmenom obliku rezultate svog rada uz primjenu stručne terminologije.</w:t>
            </w:r>
          </w:p>
          <w:p w:rsidR="00B5151B" w:rsidRDefault="00F14533">
            <w:pPr>
              <w:numPr>
                <w:ilvl w:val="0"/>
                <w:numId w:val="45"/>
              </w:numPr>
              <w:spacing w:after="0" w:line="240" w:lineRule="auto"/>
              <w:rPr>
                <w:color w:val="000000"/>
                <w:sz w:val="20"/>
                <w:szCs w:val="20"/>
              </w:rPr>
            </w:pPr>
            <w:r>
              <w:rPr>
                <w:color w:val="000000"/>
                <w:sz w:val="20"/>
                <w:szCs w:val="20"/>
              </w:rPr>
              <w:t>Razviti vještine učenja potrebne za nastavak studiranja na diplomskim studijima te svijest o potrebi cjeloživotnog učenja.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numPr>
                <w:ilvl w:val="0"/>
                <w:numId w:val="47"/>
              </w:numPr>
              <w:spacing w:after="0" w:line="240" w:lineRule="auto"/>
              <w:rPr>
                <w:color w:val="000000"/>
                <w:sz w:val="20"/>
                <w:szCs w:val="20"/>
              </w:rPr>
            </w:pPr>
            <w:r>
              <w:rPr>
                <w:color w:val="000000"/>
                <w:sz w:val="20"/>
                <w:szCs w:val="20"/>
              </w:rPr>
              <w:t>Grupirati pojedina jaka alkoholna pića prema osnovnim sastojcima i tehnologiji proizvodnje</w:t>
            </w:r>
          </w:p>
          <w:p w:rsidR="00B5151B" w:rsidRDefault="00F14533">
            <w:pPr>
              <w:numPr>
                <w:ilvl w:val="0"/>
                <w:numId w:val="47"/>
              </w:numPr>
              <w:spacing w:after="0" w:line="240" w:lineRule="auto"/>
              <w:rPr>
                <w:color w:val="000000"/>
                <w:sz w:val="20"/>
                <w:szCs w:val="20"/>
              </w:rPr>
            </w:pPr>
            <w:r>
              <w:rPr>
                <w:color w:val="000000"/>
                <w:sz w:val="20"/>
                <w:szCs w:val="20"/>
              </w:rPr>
              <w:t>Analizirati, odabrati i pripremiti osnovne sirovine za proizvodnju pojedinih jakih alkoholnih pića</w:t>
            </w:r>
          </w:p>
          <w:p w:rsidR="00B5151B" w:rsidRDefault="00F14533">
            <w:pPr>
              <w:numPr>
                <w:ilvl w:val="0"/>
                <w:numId w:val="47"/>
              </w:numPr>
              <w:spacing w:after="0" w:line="240" w:lineRule="auto"/>
              <w:rPr>
                <w:color w:val="000000"/>
                <w:sz w:val="20"/>
                <w:szCs w:val="20"/>
              </w:rPr>
            </w:pPr>
            <w:r>
              <w:rPr>
                <w:color w:val="000000"/>
                <w:sz w:val="20"/>
                <w:szCs w:val="20"/>
              </w:rPr>
              <w:t>Opisati tehnološki postupak i opremu za proizvodnju različitih jakih alkoholnih pića</w:t>
            </w:r>
          </w:p>
          <w:p w:rsidR="00B5151B" w:rsidRDefault="00F14533">
            <w:pPr>
              <w:numPr>
                <w:ilvl w:val="0"/>
                <w:numId w:val="47"/>
              </w:numPr>
              <w:spacing w:after="0" w:line="240" w:lineRule="auto"/>
              <w:rPr>
                <w:color w:val="000000"/>
                <w:sz w:val="20"/>
                <w:szCs w:val="20"/>
              </w:rPr>
            </w:pPr>
            <w:r>
              <w:rPr>
                <w:color w:val="000000"/>
                <w:sz w:val="20"/>
                <w:szCs w:val="20"/>
              </w:rPr>
              <w:t>Primijeniti stečena znanja i vještine u procesu proizvodnje jakih alkoholnih pića u malim i industrijskim postrojenjima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before="240" w:after="0" w:line="240" w:lineRule="auto"/>
              <w:rPr>
                <w:sz w:val="20"/>
                <w:szCs w:val="20"/>
              </w:rPr>
            </w:pPr>
            <w:r>
              <w:rPr>
                <w:color w:val="000000"/>
                <w:sz w:val="20"/>
                <w:szCs w:val="20"/>
              </w:rPr>
              <w:t>Definicija jakih alkoholnih pića. Podjela jakih alkoholnih pića obzirom na sirovine i način proizvodnje. Opis sirovina za proizvodnju jakih alkoholnih pića.  Opis tehnoloških postupaka u proizvodnji jakih alkoholnih pića. Svojstva i tehnološki postupak proizvodnje prirodnih jakih alkoholnih pića (voćne, žitne, šećerne rakije).</w:t>
            </w:r>
          </w:p>
          <w:p w:rsidR="00B5151B" w:rsidRDefault="00F14533">
            <w:pPr>
              <w:spacing w:after="0"/>
              <w:rPr>
                <w:sz w:val="20"/>
                <w:szCs w:val="20"/>
              </w:rPr>
            </w:pPr>
            <w:r>
              <w:rPr>
                <w:color w:val="000000"/>
                <w:sz w:val="20"/>
                <w:szCs w:val="20"/>
              </w:rPr>
              <w:t>Svojstva i tehnološki postupak proizvodnje likera i miješanih jakih alkoholnih pića.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B64142">
            <w:pPr>
              <w:spacing w:after="0" w:line="240" w:lineRule="auto"/>
              <w:rPr>
                <w:sz w:val="20"/>
                <w:szCs w:val="20"/>
              </w:rPr>
            </w:pPr>
            <w:sdt>
              <w:sdtPr>
                <w:tag w:val="goog_rdk_596"/>
                <w:id w:val="105255857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597"/>
                <w:id w:val="136233655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598"/>
                <w:id w:val="-33043844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B64142">
            <w:pPr>
              <w:spacing w:after="0" w:line="240" w:lineRule="auto"/>
              <w:rPr>
                <w:sz w:val="20"/>
                <w:szCs w:val="20"/>
              </w:rPr>
            </w:pPr>
            <w:sdt>
              <w:sdtPr>
                <w:tag w:val="goog_rdk_599"/>
                <w:id w:val="-30756712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600"/>
                <w:id w:val="44426183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601"/>
                <w:id w:val="-120715646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602"/>
                <w:id w:val="121839126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03"/>
                <w:id w:val="-719426901"/>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B5151B">
            <w:pPr>
              <w:spacing w:after="0" w:line="240" w:lineRule="auto"/>
              <w:jc w:val="center"/>
              <w:rPr>
                <w:sz w:val="20"/>
                <w:szCs w:val="20"/>
              </w:rPr>
            </w:pP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ne</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B5151B">
            <w:pPr>
              <w:spacing w:after="0" w:line="240" w:lineRule="auto"/>
              <w:jc w:val="center"/>
              <w:rPr>
                <w:color w:val="000000"/>
                <w:sz w:val="20"/>
                <w:szCs w:val="20"/>
              </w:rPr>
            </w:pP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ne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ne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B5151B">
            <w:pPr>
              <w:spacing w:after="0" w:line="240" w:lineRule="auto"/>
              <w:jc w:val="center"/>
              <w:rPr>
                <w:sz w:val="20"/>
                <w:szCs w:val="20"/>
              </w:rPr>
            </w:pP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ne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 xml:space="preserve">(ostalo upisati) </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ne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B5151B">
            <w:pPr>
              <w:tabs>
                <w:tab w:val="left" w:pos="2820"/>
              </w:tabs>
              <w:spacing w:after="0" w:line="240" w:lineRule="auto"/>
              <w:jc w:val="center"/>
              <w:rPr>
                <w:color w:val="000000"/>
                <w:sz w:val="20"/>
                <w:szCs w:val="20"/>
              </w:rPr>
            </w:pP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color w:val="000000"/>
                <w:sz w:val="20"/>
                <w:szCs w:val="20"/>
              </w:rPr>
              <w:t>Pismeni ispit sastoji se od 20 pitanja koja se boduju po principu 1 pitanje - 1 bod.</w:t>
            </w:r>
          </w:p>
          <w:p w:rsidR="00B5151B" w:rsidRDefault="00F14533">
            <w:pPr>
              <w:spacing w:after="0" w:line="240" w:lineRule="auto"/>
              <w:rPr>
                <w:sz w:val="20"/>
                <w:szCs w:val="20"/>
              </w:rPr>
            </w:pPr>
            <w:r>
              <w:rPr>
                <w:color w:val="000000"/>
                <w:sz w:val="20"/>
                <w:szCs w:val="20"/>
              </w:rPr>
              <w:t>Sustav bodovanja:</w:t>
            </w:r>
          </w:p>
          <w:p w:rsidR="00B5151B" w:rsidRDefault="00F14533">
            <w:pPr>
              <w:spacing w:after="0" w:line="240" w:lineRule="auto"/>
              <w:rPr>
                <w:sz w:val="20"/>
                <w:szCs w:val="20"/>
              </w:rPr>
            </w:pPr>
            <w:r>
              <w:rPr>
                <w:color w:val="000000"/>
                <w:sz w:val="20"/>
                <w:szCs w:val="20"/>
              </w:rPr>
              <w:lastRenderedPageBreak/>
              <w:t>Bodova       Ocjena</w:t>
            </w:r>
          </w:p>
          <w:p w:rsidR="00B5151B" w:rsidRDefault="00F14533">
            <w:pPr>
              <w:spacing w:after="0" w:line="240" w:lineRule="auto"/>
              <w:rPr>
                <w:sz w:val="20"/>
                <w:szCs w:val="20"/>
              </w:rPr>
            </w:pPr>
            <w:r>
              <w:rPr>
                <w:color w:val="000000"/>
                <w:sz w:val="20"/>
                <w:szCs w:val="20"/>
              </w:rPr>
              <w:t>18, 19, 20   Izvrstan (5)</w:t>
            </w:r>
          </w:p>
          <w:p w:rsidR="00B5151B" w:rsidRDefault="00F14533">
            <w:pPr>
              <w:spacing w:after="0" w:line="240" w:lineRule="auto"/>
              <w:rPr>
                <w:sz w:val="20"/>
                <w:szCs w:val="20"/>
              </w:rPr>
            </w:pPr>
            <w:r>
              <w:rPr>
                <w:color w:val="000000"/>
                <w:sz w:val="20"/>
                <w:szCs w:val="20"/>
              </w:rPr>
              <w:t>16, 17         Vrlo dobar (4)</w:t>
            </w:r>
          </w:p>
          <w:p w:rsidR="00B5151B" w:rsidRDefault="00F14533">
            <w:pPr>
              <w:spacing w:after="0" w:line="240" w:lineRule="auto"/>
              <w:rPr>
                <w:sz w:val="20"/>
                <w:szCs w:val="20"/>
              </w:rPr>
            </w:pPr>
            <w:r>
              <w:rPr>
                <w:color w:val="000000"/>
                <w:sz w:val="20"/>
                <w:szCs w:val="20"/>
              </w:rPr>
              <w:t>14, 15         Dobar (3)</w:t>
            </w:r>
          </w:p>
          <w:p w:rsidR="00B5151B" w:rsidRDefault="00F14533">
            <w:pPr>
              <w:spacing w:after="0" w:line="240" w:lineRule="auto"/>
              <w:rPr>
                <w:sz w:val="20"/>
                <w:szCs w:val="20"/>
              </w:rPr>
            </w:pPr>
            <w:r>
              <w:rPr>
                <w:color w:val="000000"/>
                <w:sz w:val="20"/>
                <w:szCs w:val="20"/>
              </w:rPr>
              <w:t>12, 13         Dovoljan (2)</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Redovito pohađati nastavu, odraditi sve vježbe, položiti pismeni ispit.</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spacing w:after="0" w:line="240" w:lineRule="auto"/>
              <w:rPr>
                <w:sz w:val="20"/>
                <w:szCs w:val="20"/>
              </w:rPr>
            </w:pPr>
            <w:r>
              <w:rPr>
                <w:color w:val="000000"/>
                <w:sz w:val="20"/>
                <w:szCs w:val="20"/>
              </w:rPr>
              <w:t xml:space="preserve"> PowerPoint prezentacije s predavanja</w:t>
            </w:r>
          </w:p>
          <w:p w:rsidR="00B5151B" w:rsidRDefault="00B5151B">
            <w:pPr>
              <w:tabs>
                <w:tab w:val="left" w:pos="2820"/>
              </w:tabs>
              <w:spacing w:after="0" w:line="240" w:lineRule="auto"/>
              <w:rPr>
                <w:color w:val="000000"/>
                <w:sz w:val="20"/>
                <w:szCs w:val="20"/>
              </w:rPr>
            </w:pP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ne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da, 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spacing w:after="0" w:line="240" w:lineRule="auto"/>
              <w:rPr>
                <w:sz w:val="20"/>
                <w:szCs w:val="20"/>
              </w:rPr>
            </w:pPr>
            <w:r>
              <w:rPr>
                <w:color w:val="000000"/>
                <w:sz w:val="20"/>
                <w:szCs w:val="20"/>
              </w:rPr>
              <w:t>Slobodan Grba: Kvasci u biotehnološkoj proizvodnji, Plejada, Zagreb, 2010.</w:t>
            </w:r>
          </w:p>
          <w:p w:rsidR="00B5151B" w:rsidRDefault="00F14533">
            <w:pPr>
              <w:tabs>
                <w:tab w:val="left" w:pos="2820"/>
              </w:tabs>
              <w:spacing w:after="0" w:line="240" w:lineRule="auto"/>
              <w:ind w:left="241" w:hanging="241"/>
              <w:rPr>
                <w:sz w:val="20"/>
                <w:szCs w:val="20"/>
              </w:rPr>
            </w:pPr>
            <w:r>
              <w:rPr>
                <w:color w:val="000000"/>
                <w:sz w:val="20"/>
                <w:szCs w:val="20"/>
              </w:rPr>
              <w:t>Studenti trebaju savladati poglavlje 6. Dostupno u knjižnici.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Rokovi ispita objavljuju se na Studomatu i ovoj mrežnoj stranici: </w:t>
            </w:r>
            <w:hyperlink r:id="rId315">
              <w:r>
                <w:rPr>
                  <w:color w:val="0563C1"/>
                  <w:sz w:val="20"/>
                  <w:szCs w:val="20"/>
                  <w:u w:val="single"/>
                </w:rPr>
                <w:t>http://www.pbf.unizg.hr/studiji/ispitni_rokovi</w:t>
              </w:r>
            </w:hyperlink>
            <w:r>
              <w:rPr>
                <w:sz w:val="20"/>
                <w:szCs w:val="20"/>
              </w:rPr>
              <w:t xml:space="preserve"> </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B5151B">
      <w:pPr>
        <w:spacing w:after="0" w:line="240" w:lineRule="auto"/>
        <w:rPr>
          <w:sz w:val="20"/>
          <w:szCs w:val="20"/>
        </w:rPr>
      </w:pPr>
    </w:p>
    <w:tbl>
      <w:tblPr>
        <w:tblStyle w:val="affff2"/>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sz w:val="20"/>
                <w:szCs w:val="20"/>
              </w:rPr>
            </w:pPr>
            <w:hyperlink r:id="rId316">
              <w:r w:rsidR="00F14533">
                <w:rPr>
                  <w:b/>
                  <w:bCs/>
                  <w:color w:val="0563C1"/>
                  <w:sz w:val="20"/>
                  <w:szCs w:val="20"/>
                  <w:u w:val="single"/>
                </w:rPr>
                <w:t>prof. dr.sc. Dubravka Novotni</w:t>
              </w:r>
            </w:hyperlink>
          </w:p>
          <w:p w:rsidR="00B5151B" w:rsidRDefault="00B64142">
            <w:pPr>
              <w:tabs>
                <w:tab w:val="left" w:pos="2820"/>
              </w:tabs>
              <w:spacing w:after="0" w:line="240" w:lineRule="auto"/>
              <w:rPr>
                <w:sz w:val="20"/>
                <w:szCs w:val="20"/>
              </w:rPr>
            </w:pPr>
            <w:hyperlink r:id="rId317">
              <w:r w:rsidR="00F14533">
                <w:rPr>
                  <w:color w:val="0563C1"/>
                  <w:sz w:val="20"/>
                  <w:szCs w:val="20"/>
                  <w:u w:val="single"/>
                </w:rPr>
                <w:t>prof. dr. sc. Karin Kovačević Ganić</w:t>
              </w:r>
            </w:hyperlink>
          </w:p>
          <w:p w:rsidR="00B5151B" w:rsidRDefault="00B64142">
            <w:pPr>
              <w:tabs>
                <w:tab w:val="left" w:pos="2820"/>
              </w:tabs>
              <w:spacing w:after="0"/>
              <w:rPr>
                <w:sz w:val="20"/>
                <w:szCs w:val="20"/>
              </w:rPr>
            </w:pPr>
            <w:hyperlink r:id="rId318">
              <w:r w:rsidR="00F14533">
                <w:rPr>
                  <w:color w:val="0563C1"/>
                  <w:sz w:val="20"/>
                  <w:szCs w:val="20"/>
                  <w:u w:val="single"/>
                </w:rPr>
                <w:t>Prof. dr. sc. Rajka Božanić</w:t>
              </w:r>
            </w:hyperlink>
          </w:p>
          <w:p w:rsidR="00B5151B" w:rsidRDefault="00B64142">
            <w:pPr>
              <w:tabs>
                <w:tab w:val="left" w:pos="2820"/>
              </w:tabs>
              <w:spacing w:after="0" w:line="240" w:lineRule="auto"/>
              <w:rPr>
                <w:sz w:val="20"/>
                <w:szCs w:val="20"/>
              </w:rPr>
            </w:pPr>
            <w:hyperlink r:id="rId319">
              <w:r w:rsidR="00F14533">
                <w:rPr>
                  <w:color w:val="0563C1"/>
                  <w:sz w:val="20"/>
                  <w:szCs w:val="20"/>
                  <w:u w:val="single"/>
                </w:rPr>
                <w:t>izv. prof. dr. sc. Nikolina Čukelj Mustač</w:t>
              </w:r>
            </w:hyperlink>
          </w:p>
          <w:p w:rsidR="00B5151B" w:rsidRDefault="00B64142">
            <w:pPr>
              <w:tabs>
                <w:tab w:val="left" w:pos="2820"/>
              </w:tabs>
              <w:spacing w:after="0" w:line="240" w:lineRule="auto"/>
              <w:rPr>
                <w:sz w:val="20"/>
                <w:szCs w:val="20"/>
              </w:rPr>
            </w:pPr>
            <w:hyperlink r:id="rId320">
              <w:r w:rsidR="00F14533">
                <w:rPr>
                  <w:color w:val="0563C1"/>
                  <w:sz w:val="20"/>
                  <w:szCs w:val="20"/>
                  <w:u w:val="single"/>
                </w:rPr>
                <w:t>Izv. prof. dr. sc. Maja Repajić</w:t>
              </w:r>
            </w:hyperlink>
          </w:p>
          <w:p w:rsidR="00B5151B" w:rsidRDefault="00B64142">
            <w:pPr>
              <w:tabs>
                <w:tab w:val="left" w:pos="2820"/>
              </w:tabs>
              <w:spacing w:after="0" w:line="240" w:lineRule="auto"/>
              <w:rPr>
                <w:b/>
                <w:bCs/>
                <w:sz w:val="20"/>
                <w:szCs w:val="20"/>
              </w:rPr>
            </w:pPr>
            <w:hyperlink r:id="rId321">
              <w:r w:rsidR="00F14533">
                <w:rPr>
                  <w:color w:val="0563C1"/>
                  <w:sz w:val="20"/>
                  <w:szCs w:val="20"/>
                  <w:u w:val="single"/>
                </w:rPr>
                <w:t>doc. dr. sc. Bojana Voučko</w:t>
              </w:r>
            </w:hyperlink>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Osnove ekološke proizvodnje hrane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269932</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 + 9 + 6</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808080"/>
                <w:sz w:val="20"/>
                <w:szCs w:val="20"/>
              </w:rPr>
              <w:t>i</w:t>
            </w:r>
            <w:r>
              <w:rPr>
                <w:sz w:val="20"/>
                <w:szCs w:val="20"/>
              </w:rPr>
              <w:t>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2. 5%</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predavaoni prema službenom rasporedu satnice; terenske vježbe u posjetu eko-imanju i prerađivačkom pogonu</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predmeta je upoznavanje studenata s ključnim zakonskim propisima u ekološkoj proizvodnji hrane, te tehnološkim i nutritivnim svojstvima sirovina i proizvoda dobivenih ekološkom preradom žitarica, mlijeka, voća i povrća. Studenti će steći vještine za vrjednovanje kvalitete ekoloških proizvoda iz žitarica, mlijeka i mliječnih proizvoda, voća i povrća te vina, i prepoznavanje njihovog značaja u prehrambenom lancu, te načine označavanja i prezentiranja proizvoda s ciljem podizanja tržišne vrijednosti ekoloških proizvoda.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ind w:left="720" w:hanging="360"/>
              <w:rPr>
                <w:sz w:val="20"/>
                <w:szCs w:val="20"/>
              </w:rPr>
            </w:pPr>
            <w:r>
              <w:rPr>
                <w:sz w:val="20"/>
                <w:szCs w:val="20"/>
              </w:rPr>
              <w:t xml:space="preserve">1. </w:t>
            </w:r>
            <w:r>
              <w:rPr>
                <w:sz w:val="20"/>
                <w:szCs w:val="20"/>
              </w:rPr>
              <w:tab/>
              <w:t>Primijeniti znanja i vještine iz temeljnih, primijenjenih i inženjerskih znanstvenih disciplina u području prehrambene tehnologije.</w:t>
            </w:r>
          </w:p>
          <w:p w:rsidR="00B5151B" w:rsidRDefault="00F14533">
            <w:pPr>
              <w:tabs>
                <w:tab w:val="left" w:pos="2820"/>
              </w:tabs>
              <w:spacing w:after="0"/>
              <w:ind w:left="720" w:hanging="360"/>
              <w:rPr>
                <w:sz w:val="20"/>
                <w:szCs w:val="20"/>
              </w:rPr>
            </w:pPr>
            <w:r>
              <w:rPr>
                <w:sz w:val="20"/>
                <w:szCs w:val="20"/>
              </w:rPr>
              <w:lastRenderedPageBreak/>
              <w:t xml:space="preserve">2. </w:t>
            </w:r>
            <w:r>
              <w:rPr>
                <w:sz w:val="20"/>
                <w:szCs w:val="20"/>
              </w:rPr>
              <w:tab/>
              <w:t>Praktično primijeniti stečena znanja i vještine iz prehrambenog inženjerstva u provedbi tehnoloških procesa proizvodnje i prerade hrane.</w:t>
            </w:r>
          </w:p>
          <w:p w:rsidR="00B5151B" w:rsidRDefault="00F14533">
            <w:pPr>
              <w:tabs>
                <w:tab w:val="left" w:pos="2820"/>
              </w:tabs>
              <w:spacing w:after="0"/>
              <w:ind w:left="720" w:hanging="360"/>
              <w:rPr>
                <w:sz w:val="20"/>
                <w:szCs w:val="20"/>
              </w:rPr>
            </w:pPr>
            <w:r>
              <w:rPr>
                <w:sz w:val="20"/>
                <w:szCs w:val="20"/>
              </w:rPr>
              <w:t xml:space="preserve">3. </w:t>
            </w:r>
            <w:r>
              <w:rPr>
                <w:sz w:val="20"/>
                <w:szCs w:val="20"/>
              </w:rPr>
              <w:tab/>
              <w:t>Osmisliti i rasporediti poslove i tehnološki voditi manje proizvodne jedinice prehrambenih sustava.</w:t>
            </w:r>
          </w:p>
          <w:p w:rsidR="00B5151B" w:rsidRDefault="00F14533">
            <w:pPr>
              <w:tabs>
                <w:tab w:val="left" w:pos="2820"/>
              </w:tabs>
              <w:spacing w:after="0"/>
              <w:ind w:left="720" w:hanging="360"/>
              <w:rPr>
                <w:sz w:val="20"/>
                <w:szCs w:val="20"/>
              </w:rPr>
            </w:pPr>
            <w:r>
              <w:rPr>
                <w:sz w:val="20"/>
                <w:szCs w:val="20"/>
              </w:rPr>
              <w:t xml:space="preserve">4. </w:t>
            </w:r>
            <w:r>
              <w:rPr>
                <w:sz w:val="20"/>
                <w:szCs w:val="20"/>
              </w:rPr>
              <w:tab/>
              <w:t>Sažeti zaključke na temelju rezultata istraživanja iz područja prehrambene tehnologije.</w:t>
            </w:r>
          </w:p>
          <w:p w:rsidR="00B5151B" w:rsidRDefault="00F14533">
            <w:pPr>
              <w:tabs>
                <w:tab w:val="left" w:pos="2820"/>
              </w:tabs>
              <w:spacing w:after="0"/>
              <w:ind w:left="720" w:hanging="360"/>
              <w:rPr>
                <w:sz w:val="20"/>
                <w:szCs w:val="20"/>
              </w:rPr>
            </w:pPr>
            <w:r>
              <w:rPr>
                <w:sz w:val="20"/>
                <w:szCs w:val="20"/>
              </w:rPr>
              <w:t xml:space="preserve">5. </w:t>
            </w:r>
            <w:r>
              <w:rPr>
                <w:sz w:val="20"/>
                <w:szCs w:val="20"/>
              </w:rPr>
              <w:tab/>
              <w:t>Prezentirati u pisanom i usmenom obliku rezultate svog rada uz primjenu stručne terminologije.</w:t>
            </w:r>
          </w:p>
          <w:p w:rsidR="00B5151B" w:rsidRDefault="00F14533">
            <w:pPr>
              <w:tabs>
                <w:tab w:val="left" w:pos="2820"/>
              </w:tabs>
              <w:spacing w:after="0"/>
              <w:ind w:left="720" w:hanging="360"/>
              <w:rPr>
                <w:sz w:val="20"/>
                <w:szCs w:val="20"/>
              </w:rPr>
            </w:pPr>
            <w:r>
              <w:rPr>
                <w:sz w:val="20"/>
                <w:szCs w:val="20"/>
              </w:rPr>
              <w:t xml:space="preserve">6. </w:t>
            </w:r>
            <w:r>
              <w:rPr>
                <w:sz w:val="20"/>
                <w:szCs w:val="20"/>
              </w:rPr>
              <w:tab/>
              <w:t>Predstaviti suvremene trendove u prehrambenoj tehnologiji i popularizirati struku.</w:t>
            </w:r>
          </w:p>
          <w:p w:rsidR="00B5151B" w:rsidRDefault="00F14533">
            <w:pPr>
              <w:tabs>
                <w:tab w:val="left" w:pos="2820"/>
              </w:tabs>
              <w:spacing w:after="0"/>
              <w:ind w:left="720" w:hanging="360"/>
              <w:rPr>
                <w:sz w:val="20"/>
                <w:szCs w:val="20"/>
              </w:rPr>
            </w:pPr>
            <w:r>
              <w:rPr>
                <w:sz w:val="20"/>
                <w:szCs w:val="20"/>
              </w:rPr>
              <w:t xml:space="preserve">7. </w:t>
            </w:r>
            <w:r>
              <w:rPr>
                <w:sz w:val="20"/>
                <w:szCs w:val="20"/>
              </w:rPr>
              <w:tab/>
              <w:t>Razviti vještine učenja potrebne za nastavak studiranja na diplomskim studijima te svijest o potrebi cjeloživotnog učenja.</w:t>
            </w:r>
          </w:p>
          <w:p w:rsidR="00B5151B" w:rsidRDefault="00F14533">
            <w:pPr>
              <w:tabs>
                <w:tab w:val="left" w:pos="2820"/>
              </w:tabs>
              <w:spacing w:after="0" w:line="240" w:lineRule="auto"/>
              <w:ind w:left="226"/>
              <w:rPr>
                <w:sz w:val="20"/>
                <w:szCs w:val="20"/>
              </w:rPr>
            </w:pPr>
            <w:r>
              <w:rPr>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B5151B">
            <w:pPr>
              <w:spacing w:after="0" w:line="240" w:lineRule="auto"/>
              <w:ind w:left="720"/>
              <w:rPr>
                <w:sz w:val="20"/>
                <w:szCs w:val="20"/>
              </w:rPr>
            </w:pPr>
          </w:p>
          <w:p w:rsidR="00B5151B" w:rsidRDefault="00F14533">
            <w:pPr>
              <w:spacing w:after="0"/>
              <w:ind w:left="720" w:hanging="360"/>
              <w:rPr>
                <w:sz w:val="20"/>
                <w:szCs w:val="20"/>
              </w:rPr>
            </w:pPr>
            <w:r>
              <w:rPr>
                <w:sz w:val="20"/>
                <w:szCs w:val="20"/>
              </w:rPr>
              <w:t>1. Izdvojiti ključne propise vezane na ekološku proizvodnju, od polja do stola, pojedinih kategorija prehrambenih proizvoda i pića.</w:t>
            </w:r>
          </w:p>
          <w:p w:rsidR="00B5151B" w:rsidRDefault="00F14533">
            <w:pPr>
              <w:spacing w:after="0"/>
              <w:ind w:left="720" w:hanging="360"/>
              <w:rPr>
                <w:sz w:val="20"/>
                <w:szCs w:val="20"/>
              </w:rPr>
            </w:pPr>
            <w:r>
              <w:rPr>
                <w:sz w:val="20"/>
                <w:szCs w:val="20"/>
              </w:rPr>
              <w:t>2. Opisati tehnološke postupke proizvodnje pojedinih vrsta ekoloških proizvoda od žitarica, mlijeka, voća i povrća.</w:t>
            </w:r>
          </w:p>
          <w:p w:rsidR="00B5151B" w:rsidRDefault="00F14533">
            <w:pPr>
              <w:spacing w:after="0"/>
              <w:ind w:left="720" w:hanging="360"/>
              <w:rPr>
                <w:sz w:val="20"/>
                <w:szCs w:val="20"/>
              </w:rPr>
            </w:pPr>
            <w:r>
              <w:rPr>
                <w:sz w:val="20"/>
                <w:szCs w:val="20"/>
              </w:rPr>
              <w:t>3. Usporediti sveukupnu kakvoću ekoloških i konvencionalnih prehrambenih proizvoda i pića.</w:t>
            </w:r>
          </w:p>
          <w:p w:rsidR="00B5151B" w:rsidRDefault="00F14533">
            <w:pPr>
              <w:pBdr>
                <w:top w:val="nil"/>
                <w:left w:val="nil"/>
                <w:bottom w:val="nil"/>
                <w:right w:val="nil"/>
                <w:between w:val="nil"/>
              </w:pBdr>
              <w:spacing w:after="0" w:line="240" w:lineRule="auto"/>
              <w:ind w:left="398"/>
              <w:rPr>
                <w:sz w:val="20"/>
                <w:szCs w:val="20"/>
              </w:rPr>
            </w:pPr>
            <w:r>
              <w:rPr>
                <w:sz w:val="20"/>
                <w:szCs w:val="20"/>
              </w:rPr>
              <w:t>Predstaviti prednosti i način označavanja ekoloških prehrambenih proizvoda i pića u odnosu na konvencionalne proizvode na tržištu.</w:t>
            </w:r>
          </w:p>
          <w:p w:rsidR="00B5151B" w:rsidRDefault="00B5151B">
            <w:pPr>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numPr>
                <w:ilvl w:val="0"/>
                <w:numId w:val="42"/>
              </w:numPr>
              <w:spacing w:after="0" w:line="240" w:lineRule="auto"/>
              <w:ind w:left="398"/>
              <w:rPr>
                <w:sz w:val="20"/>
                <w:szCs w:val="20"/>
              </w:rPr>
            </w:pPr>
            <w:r>
              <w:rPr>
                <w:sz w:val="20"/>
                <w:szCs w:val="20"/>
              </w:rPr>
              <w:t>Osnovni principi ekološke poljoprivrede i pravila prerade u ekološkoj proizvodnji hrane. Međunarodna i nacionalna zakonska regulativa, tržište ekološke hrane i pića te pravila označavanja. Uvjeti uspostavljanja i postupci certificiranja procesa proizvodnje i prerade ekološke hrane i pića. Ekološka proizvodnja i prerada žitarica do pekarskih proizvoda, tjestenine i žitarica za doručak. Principi ekološke proizvodnje grožđa i tehnološki postupak ekološke proizvodnje vina. Osnovni uvjeti uzgoja ekološkog voća i povrća, metode čuvanja, pakiranja i postupci prerade. Ekološka proizvodnja mlijeka i mliječnih proizvoda. Kvaliteta, prehrambena vrijednost i sigurnost hrane iz ekološke proizvodnje i njezin utjecaj na okoliš. Održivost ekološke proizvodnje hrane i pića. Terenske vježbe na uspješnim eko-imanjima.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604"/>
                <w:id w:val="77982420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605"/>
                <w:id w:val="22397121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B64142">
            <w:pPr>
              <w:spacing w:after="0" w:line="240" w:lineRule="auto"/>
              <w:rPr>
                <w:sz w:val="20"/>
                <w:szCs w:val="20"/>
              </w:rPr>
            </w:pPr>
            <w:sdt>
              <w:sdtPr>
                <w:tag w:val="goog_rdk_606"/>
                <w:id w:val="96917443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607"/>
                <w:id w:val="-168460950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608"/>
                <w:id w:val="152943110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609"/>
                <w:id w:val="184600793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10"/>
                <w:id w:val="-1849475764"/>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DA</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NE</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NE</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NE</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NE</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DA</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NE</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color w:val="808080"/>
                <w:sz w:val="20"/>
                <w:szCs w:val="20"/>
              </w:rPr>
              <w:t>Metode i kriteriji vrednovanja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color w:val="808080"/>
                <w:sz w:val="20"/>
                <w:szCs w:val="20"/>
              </w:rPr>
              <w:t>Obveze studenata</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Nastavni materijal</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 Merlin</w:t>
            </w:r>
            <w:r>
              <w:rPr>
                <w:color w:val="000000"/>
                <w:sz w:val="20"/>
                <w:szCs w:val="20"/>
              </w:rPr>
              <w:t xml:space="preserve">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S. Wright, D. McCrea (2000) Handbook of Organic Food Processing and Production, 2nd Edition, CRC Press, New York.</w:t>
            </w:r>
          </w:p>
          <w:p w:rsidR="00B5151B" w:rsidRDefault="00F14533">
            <w:pPr>
              <w:tabs>
                <w:tab w:val="left" w:pos="2820"/>
              </w:tabs>
              <w:spacing w:after="0"/>
              <w:rPr>
                <w:sz w:val="20"/>
                <w:szCs w:val="20"/>
              </w:rPr>
            </w:pPr>
            <w:r>
              <w:rPr>
                <w:sz w:val="20"/>
                <w:szCs w:val="20"/>
              </w:rPr>
              <w:t>J. Cooper, U. Niggli, C. Leifert (2007) Handbook of Organic Food Safety and Quality. CRC Press, Woodhead Publishing, Cambridge.</w:t>
            </w:r>
          </w:p>
          <w:p w:rsidR="00B5151B" w:rsidRDefault="00F14533">
            <w:pPr>
              <w:tabs>
                <w:tab w:val="left" w:pos="2820"/>
              </w:tabs>
              <w:spacing w:after="0"/>
              <w:rPr>
                <w:sz w:val="20"/>
                <w:szCs w:val="20"/>
              </w:rPr>
            </w:pPr>
            <w:r>
              <w:rPr>
                <w:sz w:val="20"/>
                <w:szCs w:val="20"/>
              </w:rPr>
              <w:t>R. Blair (2012) Organic Production and Food Quality - A Down to Earth Analysis. Wiley-Blackwell, USA.</w:t>
            </w:r>
          </w:p>
          <w:p w:rsidR="00B5151B" w:rsidRDefault="00F14533">
            <w:pPr>
              <w:tabs>
                <w:tab w:val="left" w:pos="2820"/>
              </w:tabs>
              <w:spacing w:after="0" w:line="240" w:lineRule="auto"/>
              <w:rPr>
                <w:sz w:val="20"/>
                <w:szCs w:val="20"/>
              </w:rPr>
            </w:pPr>
            <w:r>
              <w:rPr>
                <w:sz w:val="20"/>
                <w:szCs w:val="20"/>
              </w:rPr>
              <w:t>Važeći zakonski propisi o ekološkoj proizvodnji hrane i vodiči (npr.</w:t>
            </w:r>
            <w:hyperlink r:id="rId322">
              <w:r>
                <w:rPr>
                  <w:sz w:val="20"/>
                  <w:szCs w:val="20"/>
                </w:rPr>
                <w:t xml:space="preserve"> </w:t>
              </w:r>
            </w:hyperlink>
            <w:hyperlink r:id="rId323">
              <w:r>
                <w:rPr>
                  <w:color w:val="0000FF"/>
                  <w:sz w:val="20"/>
                  <w:szCs w:val="20"/>
                  <w:u w:val="single"/>
                </w:rPr>
                <w:t>http://bioinspekt.hr/</w:t>
              </w:r>
            </w:hyperlink>
            <w:r>
              <w:rPr>
                <w:sz w:val="20"/>
                <w:szCs w:val="20"/>
              </w:rPr>
              <w:t>;</w:t>
            </w:r>
            <w:hyperlink r:id="rId324">
              <w:r>
                <w:rPr>
                  <w:sz w:val="20"/>
                  <w:szCs w:val="20"/>
                </w:rPr>
                <w:t xml:space="preserve"> </w:t>
              </w:r>
            </w:hyperlink>
            <w:hyperlink r:id="rId325">
              <w:r>
                <w:rPr>
                  <w:color w:val="0000FF"/>
                  <w:sz w:val="20"/>
                  <w:szCs w:val="20"/>
                  <w:u w:val="single"/>
                </w:rPr>
                <w:t>http://eurlex.europa.eu/LexUriServ/LexUriServ.do?uri=OJ:L:2007:189:0001:0023:EN:PDF</w:t>
              </w:r>
            </w:hyperlink>
            <w:r>
              <w:rPr>
                <w:sz w:val="20"/>
                <w:szCs w:val="20"/>
              </w:rPr>
              <w:t>; FAO Guidelines for the production, processing, labelling and marketing of organically produced foods)</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326">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f3"/>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070C0"/>
                <w:sz w:val="20"/>
                <w:szCs w:val="20"/>
              </w:rPr>
            </w:pPr>
            <w:r>
              <w:rPr>
                <w:b/>
                <w:bCs/>
                <w:color w:val="0070C0"/>
                <w:sz w:val="20"/>
                <w:szCs w:val="20"/>
              </w:rPr>
              <w:t>izv.prof.dr.sc. Sandra Pedisić</w:t>
            </w:r>
          </w:p>
          <w:p w:rsidR="00B5151B" w:rsidRDefault="00F14533">
            <w:pPr>
              <w:tabs>
                <w:tab w:val="left" w:pos="2820"/>
              </w:tabs>
              <w:spacing w:after="0" w:line="240" w:lineRule="auto"/>
              <w:rPr>
                <w:color w:val="0070C0"/>
                <w:sz w:val="20"/>
                <w:szCs w:val="20"/>
              </w:rPr>
            </w:pPr>
            <w:r>
              <w:rPr>
                <w:color w:val="0070C0"/>
                <w:sz w:val="20"/>
                <w:szCs w:val="20"/>
              </w:rPr>
              <w:t>prof.dr.sc. Ksenija Marković</w:t>
            </w:r>
          </w:p>
          <w:p w:rsidR="00B5151B" w:rsidRDefault="00B5151B">
            <w:pPr>
              <w:tabs>
                <w:tab w:val="left" w:pos="2820"/>
              </w:tabs>
              <w:spacing w:after="0" w:line="240" w:lineRule="auto"/>
              <w:rPr>
                <w:b/>
                <w:bCs/>
                <w:sz w:val="20"/>
                <w:szCs w:val="20"/>
              </w:rPr>
            </w:pP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Tehnologija meda i pčelinjih proizvoda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269933</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30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color w:val="222222"/>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Predavanja u predavaoni prema službenom rasporedu satnice, vježbe u Laboratoriju Zavoda za poznavanje i kontrolu sirovina i prehrambenih proizvoda. Terenske vježbe su posjet pčelinjaku.</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hrvatski</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color w:val="222222"/>
                <w:sz w:val="20"/>
                <w:szCs w:val="20"/>
              </w:rPr>
            </w:pPr>
            <w:r>
              <w:rPr>
                <w:color w:val="222222"/>
                <w:sz w:val="20"/>
                <w:szCs w:val="20"/>
              </w:rPr>
              <w:t>Da</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Upoznati studenta s tehnologijom proizvodnje pčelinjih proizvoda (med, vosak, matična mliječ, pčelinji otrov, pelud) te kemijskim, fizikalnim i senzorskim značajkama tih proizvoda, iz kojih proizlazi njihova nutritivna vrijednost i brojni pozitivni učinci na zdravlje. Sticanje kompetencije da upravlja procesima u proizvodnji istih, kontrolira njihovu kvalitetu i procijeni, ovisno o tehnikama kojima raspolaže, autentičnost.</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rPr>
                <w:sz w:val="20"/>
                <w:szCs w:val="20"/>
              </w:rPr>
            </w:pPr>
            <w:r>
              <w:rPr>
                <w:sz w:val="20"/>
                <w:szCs w:val="20"/>
              </w:rPr>
              <w:t>1.Primijeniti znanja i vještine iz temeljnih, primijenjenih i inženjerskih znanstvenih disciplina u području prehrambene tehnologije.</w:t>
            </w:r>
          </w:p>
          <w:p w:rsidR="00B5151B" w:rsidRDefault="00F14533">
            <w:pPr>
              <w:tabs>
                <w:tab w:val="left" w:pos="2820"/>
              </w:tabs>
              <w:spacing w:after="0"/>
              <w:rPr>
                <w:sz w:val="20"/>
                <w:szCs w:val="20"/>
              </w:rPr>
            </w:pPr>
            <w:r>
              <w:rPr>
                <w:sz w:val="20"/>
                <w:szCs w:val="20"/>
              </w:rPr>
              <w:t>2.Praktično primijeniti stečena znanja i vještine iz prehrambenog inženjerstva u provedbi tehnoloških procesa proizvodnje i prerade hrane.</w:t>
            </w:r>
          </w:p>
          <w:p w:rsidR="00B5151B" w:rsidRDefault="00F14533">
            <w:pPr>
              <w:tabs>
                <w:tab w:val="left" w:pos="2820"/>
              </w:tabs>
              <w:spacing w:after="0"/>
              <w:rPr>
                <w:sz w:val="20"/>
                <w:szCs w:val="20"/>
              </w:rPr>
            </w:pPr>
            <w:r>
              <w:rPr>
                <w:sz w:val="20"/>
                <w:szCs w:val="20"/>
              </w:rPr>
              <w:t>3.Identificirati,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rPr>
                <w:sz w:val="20"/>
                <w:szCs w:val="20"/>
              </w:rPr>
            </w:pPr>
            <w:r>
              <w:rPr>
                <w:sz w:val="20"/>
                <w:szCs w:val="20"/>
              </w:rPr>
              <w:lastRenderedPageBreak/>
              <w:t>4.Primijeniti i integrirati stečena znanja i vještine i tako sudjelovati u poslovima vezanim uz kontrolu procesa proizvodnje i kakvoće hrane.</w:t>
            </w:r>
          </w:p>
          <w:p w:rsidR="00B5151B" w:rsidRDefault="00F14533">
            <w:pPr>
              <w:tabs>
                <w:tab w:val="left" w:pos="2820"/>
              </w:tabs>
              <w:spacing w:after="0"/>
              <w:rPr>
                <w:sz w:val="20"/>
                <w:szCs w:val="20"/>
              </w:rPr>
            </w:pPr>
            <w:r>
              <w:rPr>
                <w:sz w:val="20"/>
                <w:szCs w:val="20"/>
              </w:rPr>
              <w:t>5.Osmisliti i rasporediti poslove i tehnološki voditi manje proizvodne jedinice prehrambenih sustava.</w:t>
            </w:r>
          </w:p>
          <w:p w:rsidR="00B5151B" w:rsidRDefault="00F14533">
            <w:pPr>
              <w:tabs>
                <w:tab w:val="left" w:pos="2820"/>
              </w:tabs>
              <w:spacing w:after="0"/>
              <w:rPr>
                <w:sz w:val="20"/>
                <w:szCs w:val="20"/>
              </w:rPr>
            </w:pPr>
            <w:r>
              <w:rPr>
                <w:sz w:val="20"/>
                <w:szCs w:val="20"/>
              </w:rPr>
              <w:t>6.Identificirati probleme u proizvodnji i komunicirati ih s pretpostavljenima i podređenima.</w:t>
            </w:r>
          </w:p>
          <w:p w:rsidR="00B5151B" w:rsidRDefault="00F14533">
            <w:pPr>
              <w:tabs>
                <w:tab w:val="left" w:pos="2820"/>
              </w:tabs>
              <w:spacing w:after="0"/>
              <w:rPr>
                <w:sz w:val="20"/>
                <w:szCs w:val="20"/>
              </w:rPr>
            </w:pPr>
            <w:r>
              <w:rPr>
                <w:sz w:val="20"/>
                <w:szCs w:val="20"/>
              </w:rPr>
              <w:t>7.Prikupiti i interpretirati rezultate laboratorijskih analiza hrane.</w:t>
            </w:r>
          </w:p>
          <w:p w:rsidR="00B5151B" w:rsidRDefault="00F14533">
            <w:pPr>
              <w:tabs>
                <w:tab w:val="left" w:pos="2820"/>
              </w:tabs>
              <w:spacing w:after="0"/>
              <w:rPr>
                <w:sz w:val="20"/>
                <w:szCs w:val="20"/>
              </w:rPr>
            </w:pPr>
            <w:r>
              <w:rPr>
                <w:sz w:val="20"/>
                <w:szCs w:val="20"/>
              </w:rPr>
              <w:t>8.Sažeti zaključke na temelju rezultata istraživanja iz područja prehrambene tehnologije.</w:t>
            </w:r>
          </w:p>
          <w:p w:rsidR="00B5151B" w:rsidRDefault="00F14533">
            <w:pPr>
              <w:tabs>
                <w:tab w:val="left" w:pos="2820"/>
              </w:tabs>
              <w:spacing w:after="0"/>
              <w:rPr>
                <w:sz w:val="20"/>
                <w:szCs w:val="20"/>
              </w:rPr>
            </w:pPr>
            <w:r>
              <w:rPr>
                <w:sz w:val="20"/>
                <w:szCs w:val="20"/>
              </w:rPr>
              <w:t>9.Prezentirati u pisanom i usmenom obliku rezultate svog rada uz primjenu stručne terminologije.</w:t>
            </w:r>
          </w:p>
          <w:p w:rsidR="00B5151B" w:rsidRDefault="00F14533">
            <w:pPr>
              <w:tabs>
                <w:tab w:val="left" w:pos="2820"/>
              </w:tabs>
              <w:spacing w:after="0"/>
              <w:rPr>
                <w:sz w:val="20"/>
                <w:szCs w:val="20"/>
              </w:rPr>
            </w:pPr>
            <w:r>
              <w:rPr>
                <w:sz w:val="20"/>
                <w:szCs w:val="20"/>
              </w:rPr>
              <w:t>10.Sudjelovati u radu homogenog ili interdisciplinarnog stručnog tima u području prehrambene tehnologije.</w:t>
            </w:r>
          </w:p>
          <w:p w:rsidR="00B5151B" w:rsidRDefault="00F14533">
            <w:pPr>
              <w:tabs>
                <w:tab w:val="left" w:pos="2820"/>
              </w:tabs>
              <w:spacing w:after="0"/>
              <w:rPr>
                <w:sz w:val="20"/>
                <w:szCs w:val="20"/>
              </w:rPr>
            </w:pPr>
            <w:r>
              <w:rPr>
                <w:sz w:val="20"/>
                <w:szCs w:val="20"/>
              </w:rPr>
              <w:t>11.Predstaviti suvremene trendove u prehrambenoj tehnologiji i popularizirati struku.</w:t>
            </w:r>
          </w:p>
          <w:p w:rsidR="00B5151B" w:rsidRDefault="00F14533">
            <w:pPr>
              <w:tabs>
                <w:tab w:val="left" w:pos="2820"/>
              </w:tabs>
              <w:spacing w:after="0"/>
              <w:rPr>
                <w:sz w:val="20"/>
                <w:szCs w:val="20"/>
              </w:rPr>
            </w:pPr>
            <w:r>
              <w:rPr>
                <w:sz w:val="20"/>
                <w:szCs w:val="20"/>
              </w:rPr>
              <w:t>12.Razviti vještine učenja potrebne za nastavak studiranja na diplomskim studijima te svijest o potrebi cjeloživotnog učenja.</w:t>
            </w:r>
          </w:p>
          <w:p w:rsidR="00B5151B" w:rsidRDefault="00F14533">
            <w:pPr>
              <w:tabs>
                <w:tab w:val="left" w:pos="2820"/>
              </w:tabs>
              <w:spacing w:after="0"/>
              <w:rPr>
                <w:color w:val="808080"/>
                <w:sz w:val="20"/>
                <w:szCs w:val="20"/>
              </w:rPr>
            </w:pPr>
            <w:r>
              <w:rPr>
                <w:sz w:val="20"/>
                <w:szCs w:val="20"/>
              </w:rPr>
              <w:t>13.Primijeniti zakonsku regulativu te etička načela i norme vezane uz specifične zahtjeve struke.</w:t>
            </w:r>
          </w:p>
        </w:tc>
      </w:tr>
      <w:tr w:rsidR="00B5151B">
        <w:trPr>
          <w:trHeight w:val="3056"/>
        </w:trPr>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1. Analizirati osnovne parametre kvalitete meda i pčelinjih proizvoda</w:t>
            </w:r>
          </w:p>
          <w:p w:rsidR="00B5151B" w:rsidRDefault="00F14533">
            <w:pPr>
              <w:spacing w:after="0" w:line="240" w:lineRule="auto"/>
              <w:rPr>
                <w:sz w:val="20"/>
                <w:szCs w:val="20"/>
              </w:rPr>
            </w:pPr>
            <w:r>
              <w:rPr>
                <w:sz w:val="20"/>
                <w:szCs w:val="20"/>
              </w:rPr>
              <w:t>2.Prepoznati ključne aspekte procesa proizvodnje i čuvanja meda i pčelinjih proizvoda</w:t>
            </w:r>
          </w:p>
          <w:p w:rsidR="00B5151B" w:rsidRDefault="00F14533">
            <w:pPr>
              <w:spacing w:after="0" w:line="240" w:lineRule="auto"/>
              <w:rPr>
                <w:sz w:val="20"/>
                <w:szCs w:val="20"/>
              </w:rPr>
            </w:pPr>
            <w:r>
              <w:rPr>
                <w:sz w:val="20"/>
                <w:szCs w:val="20"/>
              </w:rPr>
              <w:t>3.Objasniti procese proizvodnje meda i pčelinjih proizvoda</w:t>
            </w:r>
          </w:p>
          <w:p w:rsidR="00B5151B" w:rsidRDefault="00F14533">
            <w:pPr>
              <w:spacing w:after="0" w:line="240" w:lineRule="auto"/>
              <w:rPr>
                <w:sz w:val="20"/>
                <w:szCs w:val="20"/>
              </w:rPr>
            </w:pPr>
            <w:r>
              <w:rPr>
                <w:sz w:val="20"/>
                <w:szCs w:val="20"/>
              </w:rPr>
              <w:t>4.Opisati opremu i postupke pri proizvodnji meda i pčelinjih proizvoda te promjene koje se događaju tijekom proizvodnje i čuvanja meda i pčelinjih proizvoda</w:t>
            </w:r>
          </w:p>
          <w:p w:rsidR="00B5151B" w:rsidRDefault="00F14533">
            <w:pPr>
              <w:spacing w:after="0" w:line="240" w:lineRule="auto"/>
              <w:rPr>
                <w:sz w:val="20"/>
                <w:szCs w:val="20"/>
              </w:rPr>
            </w:pPr>
            <w:r>
              <w:rPr>
                <w:sz w:val="20"/>
                <w:szCs w:val="20"/>
              </w:rPr>
              <w:t>5.Kritički prosuditi utjecaj pojedinih faza proizvodnje i čuvanja na kakvoću meda i pčelinjih proizvoda</w:t>
            </w:r>
          </w:p>
          <w:p w:rsidR="00B5151B" w:rsidRDefault="00F14533">
            <w:pPr>
              <w:spacing w:after="0" w:line="240" w:lineRule="auto"/>
              <w:rPr>
                <w:sz w:val="20"/>
                <w:szCs w:val="20"/>
              </w:rPr>
            </w:pPr>
            <w:r>
              <w:rPr>
                <w:sz w:val="20"/>
                <w:szCs w:val="20"/>
              </w:rPr>
              <w:t>6.Razvijati nove proizvode na bazi meda</w:t>
            </w:r>
          </w:p>
          <w:p w:rsidR="00B5151B" w:rsidRDefault="00F14533">
            <w:pPr>
              <w:spacing w:after="0" w:line="240" w:lineRule="auto"/>
              <w:rPr>
                <w:sz w:val="20"/>
                <w:szCs w:val="20"/>
              </w:rPr>
            </w:pPr>
            <w:r>
              <w:rPr>
                <w:sz w:val="20"/>
                <w:szCs w:val="20"/>
              </w:rPr>
              <w:t>7.Primijeniti zakonske propise o medu i pčelinjim proizvodima</w:t>
            </w:r>
          </w:p>
          <w:p w:rsidR="00B5151B" w:rsidRDefault="00F14533">
            <w:pPr>
              <w:spacing w:after="0" w:line="240" w:lineRule="auto"/>
              <w:rPr>
                <w:color w:val="000000"/>
                <w:sz w:val="20"/>
                <w:szCs w:val="20"/>
              </w:rPr>
            </w:pPr>
            <w:r>
              <w:rPr>
                <w:sz w:val="20"/>
                <w:szCs w:val="20"/>
              </w:rPr>
              <w:t>8.Prezentirati određenu problematiku vezanu uz proizvodnju meda i pčelinjih proizvoda</w:t>
            </w:r>
          </w:p>
          <w:p w:rsidR="00B5151B" w:rsidRDefault="00B5151B">
            <w:pPr>
              <w:spacing w:after="0" w:line="240" w:lineRule="auto"/>
              <w:ind w:left="226"/>
              <w:rPr>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before="240" w:after="0"/>
              <w:rPr>
                <w:color w:val="808080"/>
                <w:sz w:val="20"/>
                <w:szCs w:val="20"/>
              </w:rPr>
            </w:pPr>
            <w:r>
              <w:rPr>
                <w:sz w:val="20"/>
                <w:szCs w:val="20"/>
              </w:rPr>
              <w:t>Medonosno bilje i pčelinje paše u RH, anatomija, fiziologija i bolesti pčela, proizvodnja med, pčelarska oprema i higijena u pčelarstvu, kemijski sastav meda, fizikalne i senzorske značajke meda, karakteristični medovi Hrvatske, pregled metoda određivanja pojedinih parametara kvalitete meda, ostali pčelinji proizvodi (vosak, matična mliječ, pčelinji otrov, pelud)</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B64142">
            <w:pPr>
              <w:spacing w:after="0" w:line="240" w:lineRule="auto"/>
              <w:rPr>
                <w:sz w:val="20"/>
                <w:szCs w:val="20"/>
              </w:rPr>
            </w:pPr>
            <w:sdt>
              <w:sdtPr>
                <w:tag w:val="goog_rdk_611"/>
                <w:id w:val="-137799423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612"/>
                <w:id w:val="-16766406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613"/>
                <w:id w:val="-173831934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614"/>
                <w:id w:val="-104386648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F14533">
            <w:pPr>
              <w:tabs>
                <w:tab w:val="left" w:pos="2820"/>
              </w:tabs>
              <w:spacing w:after="0" w:line="240" w:lineRule="auto"/>
              <w:rPr>
                <w:sz w:val="20"/>
                <w:szCs w:val="20"/>
              </w:rPr>
            </w:pPr>
            <w:r>
              <w:rPr>
                <w:sz w:val="20"/>
                <w:szCs w:val="20"/>
              </w:rPr>
              <w:t>x terenska nastava</w:t>
            </w:r>
          </w:p>
        </w:tc>
        <w:tc>
          <w:tcPr>
            <w:tcW w:w="2467" w:type="dxa"/>
            <w:gridSpan w:val="5"/>
            <w:vMerge w:val="restart"/>
            <w:vAlign w:val="center"/>
          </w:tcPr>
          <w:p w:rsidR="00B5151B" w:rsidRDefault="00B64142">
            <w:pPr>
              <w:spacing w:after="0" w:line="240" w:lineRule="auto"/>
              <w:rPr>
                <w:sz w:val="20"/>
                <w:szCs w:val="20"/>
              </w:rPr>
            </w:pPr>
            <w:sdt>
              <w:sdtPr>
                <w:tag w:val="goog_rdk_615"/>
                <w:id w:val="267080157"/>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616"/>
                <w:id w:val="-212957621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617"/>
                <w:id w:val="154409706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18"/>
                <w:id w:val="-551097585"/>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Da</w:t>
            </w: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3 ECTS</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color w:val="222222"/>
                <w:sz w:val="20"/>
                <w:szCs w:val="20"/>
              </w:rPr>
            </w:pPr>
            <w:r>
              <w:rPr>
                <w:color w:val="222222"/>
                <w:sz w:val="20"/>
                <w:szCs w:val="20"/>
              </w:rPr>
              <w:t>Test za provjeru znanja se provodi pismeno, a za pozitivnu ocjenu  je potrebno uspješno riješiti min 60% testa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uredno pohađanje nastave (predavanja i vježbi), položiti test (postići 60%)</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lastRenderedPageBreak/>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 xml:space="preserve"> </w:t>
            </w:r>
            <w:r>
              <w:rPr>
                <w:sz w:val="20"/>
                <w:szCs w:val="20"/>
              </w:rPr>
              <w:t>materijali s predavanja</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Da (Merlin)</w:t>
            </w:r>
            <w:r>
              <w:rPr>
                <w:color w:val="000000"/>
                <w:sz w:val="20"/>
                <w:szCs w:val="20"/>
              </w:rPr>
              <w:t xml:space="preserve"> </w:t>
            </w:r>
          </w:p>
        </w:tc>
      </w:tr>
      <w:tr w:rsidR="00B5151B">
        <w:trPr>
          <w:trHeight w:val="75"/>
        </w:trPr>
        <w:tc>
          <w:tcPr>
            <w:tcW w:w="2622" w:type="dxa"/>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sz w:val="20"/>
                <w:szCs w:val="20"/>
              </w:rPr>
              <w:t>Vahčić,N., Matković, D. (2009.) „Kemijske, fizikalne i senzorske značajke meda“ nerecenzirani materijali na webu</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http://www.pcelinjak.hr/OLD/index.php/Prehrana-i-biotehnologija/kemijske...</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Ettore Baglio „Chemistry and Technology of Honey Production“ U „Springer briefs in molecular science Chemistry of foods“ Series editor: Salvatore Parisi Springer International Publishing AG, Switzerland, 2018. (eBook)</w:t>
            </w:r>
          </w:p>
          <w:p w:rsidR="00B5151B" w:rsidRDefault="00F14533">
            <w:pPr>
              <w:tabs>
                <w:tab w:val="left" w:pos="2820"/>
              </w:tabs>
              <w:spacing w:after="0"/>
              <w:rPr>
                <w:sz w:val="20"/>
                <w:szCs w:val="20"/>
              </w:rPr>
            </w:pPr>
            <w:r>
              <w:rPr>
                <w:sz w:val="20"/>
                <w:szCs w:val="20"/>
              </w:rPr>
              <w:t>Stefan Bogdanov „The Book of Honey“ Bee product Science, December 2010. (www.bee-hexagon.net)</w:t>
            </w:r>
          </w:p>
          <w:p w:rsidR="00B5151B" w:rsidRDefault="00F14533">
            <w:pPr>
              <w:tabs>
                <w:tab w:val="left" w:pos="2820"/>
              </w:tabs>
              <w:spacing w:after="0"/>
              <w:rPr>
                <w:sz w:val="20"/>
                <w:szCs w:val="20"/>
              </w:rPr>
            </w:pPr>
            <w:r>
              <w:rPr>
                <w:sz w:val="20"/>
                <w:szCs w:val="20"/>
              </w:rPr>
              <w:t xml:space="preserve">Laktić, Z., Šekulja D. „Suvremeno pčelarstvo“ Nakladni zavod Globus, Zagreb, 2008. </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327">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f4"/>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b/>
                <w:bCs/>
                <w:color w:val="1155CC"/>
                <w:sz w:val="20"/>
                <w:szCs w:val="20"/>
                <w:u w:val="single"/>
              </w:rPr>
            </w:pPr>
            <w:hyperlink r:id="rId328">
              <w:r w:rsidR="00F14533">
                <w:rPr>
                  <w:b/>
                  <w:bCs/>
                  <w:color w:val="1155CC"/>
                  <w:sz w:val="20"/>
                  <w:szCs w:val="20"/>
                  <w:u w:val="single"/>
                </w:rPr>
                <w:t>izv.prof.dr.sc. Nives Marušić Radovčić</w:t>
              </w:r>
            </w:hyperlink>
          </w:p>
          <w:p w:rsidR="00B5151B" w:rsidRDefault="00F14533">
            <w:pPr>
              <w:tabs>
                <w:tab w:val="left" w:pos="2820"/>
              </w:tabs>
              <w:spacing w:after="0" w:line="240" w:lineRule="auto"/>
              <w:rPr>
                <w:sz w:val="20"/>
                <w:szCs w:val="20"/>
              </w:rPr>
            </w:pPr>
            <w:r>
              <w:rPr>
                <w:sz w:val="20"/>
                <w:szCs w:val="20"/>
              </w:rPr>
              <w:t>prof.dr.sc. Helga Medić</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Proizvodnja i kvaliteta pršuta</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b/>
                <w:bCs/>
                <w:sz w:val="20"/>
                <w:szCs w:val="20"/>
              </w:rPr>
              <w:t>269934</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20+6+9+0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 razina</w:t>
            </w:r>
          </w:p>
          <w:p w:rsidR="00B5151B" w:rsidRDefault="00F14533">
            <w:pPr>
              <w:tabs>
                <w:tab w:val="right" w:pos="2149"/>
              </w:tabs>
              <w:spacing w:after="0" w:line="240" w:lineRule="auto"/>
              <w:rPr>
                <w:sz w:val="20"/>
                <w:szCs w:val="20"/>
              </w:rPr>
            </w:pPr>
            <w:r>
              <w:rPr>
                <w:sz w:val="20"/>
                <w:szCs w:val="20"/>
              </w:rPr>
              <w:t>10%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u predavaoni prema službenom rasporedu satnice</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 jezik</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B5151B">
            <w:pPr>
              <w:tabs>
                <w:tab w:val="left" w:pos="2820"/>
              </w:tabs>
              <w:spacing w:after="0" w:line="240" w:lineRule="auto"/>
              <w:rPr>
                <w:sz w:val="20"/>
                <w:szCs w:val="20"/>
              </w:rPr>
            </w:pP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814"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Cilj predmeta jest omogućiti studentu da stekne kompeticije sudjelovanja u timu koji se bavi proizvodnjom pršuta te praćenjem sigurnosti i kvalitete pršuta.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nema preduvjeta.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814" w:type="dxa"/>
            <w:gridSpan w:val="13"/>
            <w:tcBorders>
              <w:right w:val="single" w:sz="12" w:space="0" w:color="000000"/>
            </w:tcBorders>
            <w:vAlign w:val="center"/>
          </w:tcPr>
          <w:p w:rsidR="00B5151B" w:rsidRDefault="00F14533">
            <w:pPr>
              <w:tabs>
                <w:tab w:val="left" w:pos="2820"/>
              </w:tabs>
              <w:spacing w:after="0" w:line="240" w:lineRule="auto"/>
              <w:ind w:left="226"/>
              <w:rPr>
                <w:sz w:val="20"/>
                <w:szCs w:val="20"/>
              </w:rPr>
            </w:pPr>
            <w:r>
              <w:rPr>
                <w:sz w:val="20"/>
                <w:szCs w:val="20"/>
              </w:rPr>
              <w:t>1.Praktično primijeniti stečena znanja i vještine iz prehrambenog inženjerstva u provedbi tehnoloških procesa proizvodnje i prerade hrane.</w:t>
            </w:r>
          </w:p>
          <w:p w:rsidR="00B5151B" w:rsidRDefault="00F14533">
            <w:pPr>
              <w:tabs>
                <w:tab w:val="left" w:pos="2820"/>
              </w:tabs>
              <w:spacing w:after="0" w:line="240" w:lineRule="auto"/>
              <w:ind w:left="226"/>
              <w:rPr>
                <w:sz w:val="20"/>
                <w:szCs w:val="20"/>
              </w:rPr>
            </w:pPr>
            <w:r>
              <w:rPr>
                <w:sz w:val="20"/>
                <w:szCs w:val="20"/>
              </w:rPr>
              <w:t>2.Identificirati, analizirati i riješiti jednostavnije probleme i obavljati poslove odgovarajućeg stupnja složenosti u fizikalno-kemijskim, mikrobiološkim i kontrolnim laboratorijima prehrambene industrije.</w:t>
            </w:r>
          </w:p>
          <w:p w:rsidR="00B5151B" w:rsidRDefault="00F14533">
            <w:pPr>
              <w:tabs>
                <w:tab w:val="left" w:pos="2820"/>
              </w:tabs>
              <w:spacing w:after="0" w:line="240" w:lineRule="auto"/>
              <w:ind w:left="226"/>
              <w:rPr>
                <w:sz w:val="20"/>
                <w:szCs w:val="20"/>
              </w:rPr>
            </w:pPr>
            <w:r>
              <w:rPr>
                <w:sz w:val="20"/>
                <w:szCs w:val="20"/>
              </w:rPr>
              <w:t>3.Primijeniti i integrirati stečena znanja i vještine i tako sudjelovati u poslovima vezanim uz kontrolu procesa proizvodnje i kakvoće hrane.</w:t>
            </w:r>
          </w:p>
          <w:p w:rsidR="00B5151B" w:rsidRDefault="00F14533">
            <w:pPr>
              <w:tabs>
                <w:tab w:val="left" w:pos="2820"/>
              </w:tabs>
              <w:spacing w:after="0" w:line="240" w:lineRule="auto"/>
              <w:ind w:left="226"/>
              <w:rPr>
                <w:sz w:val="20"/>
                <w:szCs w:val="20"/>
              </w:rPr>
            </w:pPr>
            <w:r>
              <w:rPr>
                <w:sz w:val="20"/>
                <w:szCs w:val="20"/>
              </w:rPr>
              <w:t>4.Osmisliti i rasporediti poslove i tehnološki voditi manje proizvodne jedinice prehrambenih sustava.</w:t>
            </w:r>
          </w:p>
          <w:p w:rsidR="00B5151B" w:rsidRDefault="00F14533">
            <w:pPr>
              <w:tabs>
                <w:tab w:val="left" w:pos="2820"/>
              </w:tabs>
              <w:spacing w:after="0" w:line="240" w:lineRule="auto"/>
              <w:ind w:left="226"/>
              <w:rPr>
                <w:sz w:val="20"/>
                <w:szCs w:val="20"/>
              </w:rPr>
            </w:pPr>
            <w:r>
              <w:rPr>
                <w:sz w:val="20"/>
                <w:szCs w:val="20"/>
              </w:rPr>
              <w:t>5.Identificirati probleme u proizvodnji i komunicirati ih s pretpostavljenima i podređenima.</w:t>
            </w:r>
          </w:p>
          <w:p w:rsidR="00B5151B" w:rsidRDefault="00F14533">
            <w:pPr>
              <w:tabs>
                <w:tab w:val="left" w:pos="2820"/>
              </w:tabs>
              <w:spacing w:after="0" w:line="240" w:lineRule="auto"/>
              <w:ind w:left="226"/>
              <w:rPr>
                <w:sz w:val="20"/>
                <w:szCs w:val="20"/>
              </w:rPr>
            </w:pPr>
            <w:r>
              <w:rPr>
                <w:sz w:val="20"/>
                <w:szCs w:val="20"/>
              </w:rPr>
              <w:t>6.Prezentirati u pisanom i usmenom obliku rezultate svog rada uz primjenu stručne terminologije.</w:t>
            </w:r>
          </w:p>
          <w:p w:rsidR="00B5151B" w:rsidRDefault="00F14533">
            <w:pPr>
              <w:tabs>
                <w:tab w:val="left" w:pos="2820"/>
              </w:tabs>
              <w:spacing w:after="0" w:line="240" w:lineRule="auto"/>
              <w:ind w:left="226"/>
              <w:rPr>
                <w:sz w:val="20"/>
                <w:szCs w:val="20"/>
              </w:rPr>
            </w:pPr>
            <w:r>
              <w:rPr>
                <w:sz w:val="20"/>
                <w:szCs w:val="20"/>
              </w:rPr>
              <w:t>7.Sudjelovati u radu homogenog ili interdisciplinarnog stručnog tima u području prehrambene tehnologije.</w:t>
            </w:r>
          </w:p>
          <w:p w:rsidR="00B5151B" w:rsidRDefault="00F14533">
            <w:pPr>
              <w:tabs>
                <w:tab w:val="left" w:pos="2820"/>
              </w:tabs>
              <w:spacing w:after="0" w:line="240" w:lineRule="auto"/>
              <w:ind w:left="226"/>
              <w:rPr>
                <w:sz w:val="20"/>
                <w:szCs w:val="20"/>
              </w:rPr>
            </w:pPr>
            <w:r>
              <w:rPr>
                <w:sz w:val="20"/>
                <w:szCs w:val="20"/>
              </w:rPr>
              <w:lastRenderedPageBreak/>
              <w:t>8.Razviti vještine učenja potrebne za nastavak studiranja na diplomskim studijima te svijest o potrebi cjeloživotnog učenja</w:t>
            </w:r>
          </w:p>
          <w:p w:rsidR="00B5151B" w:rsidRDefault="00F14533">
            <w:pPr>
              <w:tabs>
                <w:tab w:val="left" w:pos="2820"/>
              </w:tabs>
              <w:spacing w:after="0" w:line="240" w:lineRule="auto"/>
              <w:ind w:left="226"/>
              <w:rPr>
                <w:sz w:val="20"/>
                <w:szCs w:val="20"/>
              </w:rPr>
            </w:pPr>
            <w:r>
              <w:rPr>
                <w:sz w:val="20"/>
                <w:szCs w:val="20"/>
              </w:rPr>
              <w:t>9.Primijeniti zakonsku regulativu te etička načela i norme vezane uz specifične zahtjeve struke.</w:t>
            </w:r>
          </w:p>
          <w:p w:rsidR="00B5151B" w:rsidRDefault="00B5151B">
            <w:pPr>
              <w:tabs>
                <w:tab w:val="left" w:pos="2820"/>
              </w:tabs>
              <w:spacing w:after="0" w:line="240" w:lineRule="auto"/>
              <w:ind w:left="226"/>
              <w:rPr>
                <w:color w:val="808080"/>
                <w:sz w:val="20"/>
                <w:szCs w:val="20"/>
              </w:rPr>
            </w:pP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 xml:space="preserve">2.4. Očekivani ishodi učenja na razini kolegija (3-10 ishoda učenja) </w:t>
            </w:r>
          </w:p>
        </w:tc>
        <w:tc>
          <w:tcPr>
            <w:tcW w:w="7814" w:type="dxa"/>
            <w:gridSpan w:val="13"/>
            <w:tcBorders>
              <w:right w:val="single" w:sz="12" w:space="0" w:color="000000"/>
            </w:tcBorders>
            <w:vAlign w:val="center"/>
          </w:tcPr>
          <w:p w:rsidR="00B5151B" w:rsidRDefault="00F14533">
            <w:pPr>
              <w:pBdr>
                <w:top w:val="nil"/>
                <w:left w:val="nil"/>
                <w:bottom w:val="nil"/>
                <w:right w:val="nil"/>
                <w:between w:val="nil"/>
              </w:pBdr>
              <w:spacing w:after="0" w:line="240" w:lineRule="auto"/>
              <w:rPr>
                <w:sz w:val="20"/>
                <w:szCs w:val="20"/>
              </w:rPr>
            </w:pPr>
            <w:r>
              <w:rPr>
                <w:sz w:val="20"/>
                <w:szCs w:val="20"/>
              </w:rPr>
              <w:t xml:space="preserve">         1.Odabrati optimalnu sirovinu za proizvodnju pršuta.</w:t>
            </w:r>
          </w:p>
          <w:p w:rsidR="00B5151B" w:rsidRDefault="00F14533">
            <w:pPr>
              <w:pBdr>
                <w:top w:val="nil"/>
                <w:left w:val="nil"/>
                <w:bottom w:val="nil"/>
                <w:right w:val="nil"/>
                <w:between w:val="nil"/>
              </w:pBdr>
              <w:spacing w:after="0" w:line="240" w:lineRule="auto"/>
              <w:ind w:left="398"/>
              <w:rPr>
                <w:sz w:val="20"/>
                <w:szCs w:val="20"/>
              </w:rPr>
            </w:pPr>
            <w:r>
              <w:rPr>
                <w:sz w:val="20"/>
                <w:szCs w:val="20"/>
              </w:rPr>
              <w:t>2.Razlikovati postupke konzerviranja i tehnološke procesa proizvodnje različitih vrsta pršuta.</w:t>
            </w:r>
          </w:p>
          <w:p w:rsidR="00B5151B" w:rsidRDefault="00F14533">
            <w:pPr>
              <w:pBdr>
                <w:top w:val="nil"/>
                <w:left w:val="nil"/>
                <w:bottom w:val="nil"/>
                <w:right w:val="nil"/>
                <w:between w:val="nil"/>
              </w:pBdr>
              <w:spacing w:after="0" w:line="240" w:lineRule="auto"/>
              <w:ind w:left="398"/>
              <w:rPr>
                <w:sz w:val="20"/>
                <w:szCs w:val="20"/>
              </w:rPr>
            </w:pPr>
            <w:r>
              <w:rPr>
                <w:sz w:val="20"/>
                <w:szCs w:val="20"/>
              </w:rPr>
              <w:t>3.Opisati nutritivne karakteristike pršuta.</w:t>
            </w:r>
          </w:p>
          <w:p w:rsidR="00B5151B" w:rsidRDefault="00F14533">
            <w:pPr>
              <w:pBdr>
                <w:top w:val="nil"/>
                <w:left w:val="nil"/>
                <w:bottom w:val="nil"/>
                <w:right w:val="nil"/>
                <w:between w:val="nil"/>
              </w:pBdr>
              <w:spacing w:after="0" w:line="240" w:lineRule="auto"/>
              <w:ind w:left="398"/>
              <w:rPr>
                <w:sz w:val="20"/>
                <w:szCs w:val="20"/>
              </w:rPr>
            </w:pPr>
            <w:r>
              <w:rPr>
                <w:sz w:val="20"/>
                <w:szCs w:val="20"/>
              </w:rPr>
              <w:t>4.Objasniti proteolitičke i lipolitičke procese tijekom proizvodnje pršuta.</w:t>
            </w:r>
          </w:p>
          <w:p w:rsidR="00B5151B" w:rsidRDefault="00F14533">
            <w:pPr>
              <w:pBdr>
                <w:top w:val="nil"/>
                <w:left w:val="nil"/>
                <w:bottom w:val="nil"/>
                <w:right w:val="nil"/>
                <w:between w:val="nil"/>
              </w:pBdr>
              <w:spacing w:after="0" w:line="240" w:lineRule="auto"/>
              <w:ind w:left="398"/>
              <w:rPr>
                <w:sz w:val="20"/>
                <w:szCs w:val="20"/>
              </w:rPr>
            </w:pPr>
            <w:r>
              <w:rPr>
                <w:sz w:val="20"/>
                <w:szCs w:val="20"/>
              </w:rPr>
              <w:t>5.Primijeniti odgovarajuće analitičke metode za određivanje i praćenje sigurnosti i kvalitete pršuta.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rPr>
                <w:sz w:val="20"/>
                <w:szCs w:val="20"/>
              </w:rPr>
            </w:pPr>
            <w:r>
              <w:rPr>
                <w:sz w:val="20"/>
                <w:szCs w:val="20"/>
              </w:rPr>
              <w:t>Pršut kao trajni suhomesnati proizvod i odabir sirovine za njegovu proizvodnju. Metode konzerviranja pršuta. Tehnološki proces proizvodnje pršuta. Specifičnosti proizvodnje različitih vrsta pršuta u svijetu. Nutritivna vrijednost pršuta: masti i sastav masnih kiselina, proteini i aminokiseline, mikronutrijenti: minerali i vitamini, bioaktivni peptidi. Proteoliza i lipoliza u pršutima. Nastanak nehlapivih i hlapivih spojeva arome. Fizikalno-kemijska, mikrobiološka i senzorska svojstva pršuta. Kvarenje pršuta. Kemijske opasnosti u proizvodnji pršuta. Štetnici pršuta. Primjena HACCP sustava u proizvodnji pršuta</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2.6. Vrste izvođenja nastave</w:t>
            </w:r>
          </w:p>
        </w:tc>
        <w:tc>
          <w:tcPr>
            <w:tcW w:w="2751"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619"/>
                <w:id w:val="-141767327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620"/>
                <w:id w:val="198925752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621"/>
                <w:id w:val="173113140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7" w:type="dxa"/>
            <w:gridSpan w:val="5"/>
            <w:vMerge w:val="restart"/>
            <w:vAlign w:val="center"/>
          </w:tcPr>
          <w:p w:rsidR="00B5151B" w:rsidRDefault="00B64142">
            <w:pPr>
              <w:spacing w:after="0" w:line="240" w:lineRule="auto"/>
              <w:rPr>
                <w:sz w:val="20"/>
                <w:szCs w:val="20"/>
              </w:rPr>
            </w:pPr>
            <w:sdt>
              <w:sdtPr>
                <w:tag w:val="goog_rdk_622"/>
                <w:id w:val="147145740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623"/>
                <w:id w:val="-52952636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F14533">
            <w:pPr>
              <w:spacing w:after="0" w:line="240" w:lineRule="auto"/>
              <w:rPr>
                <w:sz w:val="20"/>
                <w:szCs w:val="20"/>
              </w:rPr>
            </w:pPr>
            <w:r>
              <w:rPr>
                <w:sz w:val="20"/>
                <w:szCs w:val="20"/>
              </w:rPr>
              <w:t>x laboratorij</w:t>
            </w:r>
          </w:p>
          <w:p w:rsidR="00B5151B" w:rsidRDefault="00B64142">
            <w:pPr>
              <w:spacing w:after="0" w:line="240" w:lineRule="auto"/>
              <w:rPr>
                <w:sz w:val="20"/>
                <w:szCs w:val="20"/>
              </w:rPr>
            </w:pPr>
            <w:sdt>
              <w:sdtPr>
                <w:tag w:val="goog_rdk_624"/>
                <w:id w:val="96704652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25"/>
                <w:id w:val="2132108135"/>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2" w:type="dxa"/>
            <w:vAlign w:val="center"/>
          </w:tcPr>
          <w:p w:rsidR="00B5151B" w:rsidRDefault="00F14533">
            <w:pPr>
              <w:spacing w:after="0" w:line="240" w:lineRule="auto"/>
              <w:jc w:val="center"/>
              <w:rPr>
                <w:sz w:val="20"/>
                <w:szCs w:val="20"/>
              </w:rPr>
            </w:pPr>
            <w:r>
              <w:rPr>
                <w:color w:val="000000"/>
                <w:sz w:val="20"/>
                <w:szCs w:val="20"/>
              </w:rPr>
              <w:t xml:space="preserve"> da</w:t>
            </w:r>
          </w:p>
        </w:tc>
        <w:tc>
          <w:tcPr>
            <w:tcW w:w="530"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07"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ne</w:t>
            </w: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ne</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da</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808080"/>
                <w:sz w:val="20"/>
                <w:szCs w:val="20"/>
              </w:rPr>
              <w:t>3</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Test za provjeru znanja se provodi pismeno, a za pozitivnu ocjenu  je potrebno uspješno riješiti min 60% testa</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Uredno pohađanje nastave (predavanja,seminari i vježbi), Izrada seminarskog rada, položiti test (postići 60%).</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color w:val="000000"/>
                <w:sz w:val="20"/>
                <w:szCs w:val="20"/>
              </w:rPr>
              <w:t xml:space="preserve"> </w:t>
            </w:r>
            <w:r>
              <w:rPr>
                <w:sz w:val="20"/>
                <w:szCs w:val="20"/>
              </w:rPr>
              <w:t>Materijali s predavanja</w:t>
            </w:r>
          </w:p>
          <w:p w:rsidR="00B5151B" w:rsidRDefault="00F14533">
            <w:pPr>
              <w:tabs>
                <w:tab w:val="left" w:pos="2820"/>
              </w:tabs>
              <w:spacing w:after="0" w:line="240" w:lineRule="auto"/>
              <w:rPr>
                <w:sz w:val="20"/>
                <w:szCs w:val="20"/>
              </w:rPr>
            </w:pPr>
            <w:r>
              <w:rPr>
                <w:sz w:val="20"/>
                <w:szCs w:val="20"/>
              </w:rPr>
              <w:t>Kovačević, D. (2017) Kemija i tehnologija šunki i pršuta. Sveučilište Josipa Jurja Strossmayera u Osijeku.</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Merlin</w:t>
            </w:r>
            <w:r>
              <w:rPr>
                <w:color w:val="000000"/>
                <w:sz w:val="20"/>
                <w:szCs w:val="20"/>
              </w:rPr>
              <w:t xml:space="preserve"> </w:t>
            </w:r>
          </w:p>
          <w:p w:rsidR="00B5151B" w:rsidRDefault="00F14533">
            <w:pPr>
              <w:tabs>
                <w:tab w:val="left" w:pos="2820"/>
              </w:tabs>
              <w:spacing w:after="0" w:line="240" w:lineRule="auto"/>
              <w:jc w:val="center"/>
              <w:rPr>
                <w:sz w:val="20"/>
                <w:szCs w:val="20"/>
              </w:rPr>
            </w:pPr>
            <w:r>
              <w:rPr>
                <w:sz w:val="20"/>
                <w:szCs w:val="20"/>
              </w:rPr>
              <w:t>Merlin</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Toldrá, F. (2002). Dry-cured meat products. Food and Nutrition press, Inc. Trumbull, Connecticut, USA.</w:t>
            </w:r>
          </w:p>
          <w:p w:rsidR="00B5151B" w:rsidRDefault="00F14533">
            <w:pPr>
              <w:tabs>
                <w:tab w:val="left" w:pos="2820"/>
              </w:tabs>
              <w:spacing w:after="0" w:line="240" w:lineRule="auto"/>
              <w:rPr>
                <w:sz w:val="20"/>
                <w:szCs w:val="20"/>
              </w:rPr>
            </w:pPr>
            <w:r>
              <w:rPr>
                <w:sz w:val="20"/>
                <w:szCs w:val="20"/>
              </w:rPr>
              <w:t>Toldrá, F. (2010).Handbook of Meat Processing- Chapters 9,11,12,20. Blackwell Publishing</w:t>
            </w:r>
          </w:p>
          <w:p w:rsidR="00B5151B" w:rsidRDefault="00B5151B">
            <w:pPr>
              <w:tabs>
                <w:tab w:val="left" w:pos="2820"/>
              </w:tabs>
              <w:spacing w:after="0" w:line="240" w:lineRule="auto"/>
              <w:rPr>
                <w:sz w:val="20"/>
                <w:szCs w:val="20"/>
              </w:rPr>
            </w:pP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814"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329">
              <w:r w:rsidR="00F14533">
                <w:rPr>
                  <w:i/>
                  <w:iCs/>
                  <w:color w:val="0563C1"/>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f5"/>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5"/>
        <w:gridCol w:w="1650"/>
        <w:gridCol w:w="480"/>
        <w:gridCol w:w="570"/>
        <w:gridCol w:w="435"/>
        <w:gridCol w:w="930"/>
        <w:gridCol w:w="570"/>
        <w:gridCol w:w="330"/>
        <w:gridCol w:w="195"/>
        <w:gridCol w:w="900"/>
        <w:gridCol w:w="195"/>
        <w:gridCol w:w="330"/>
        <w:gridCol w:w="600"/>
        <w:gridCol w:w="585"/>
      </w:tblGrid>
      <w:tr w:rsidR="00B5151B">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85"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35" w:type="dxa"/>
            <w:gridSpan w:val="4"/>
            <w:tcBorders>
              <w:top w:val="single" w:sz="12" w:space="0" w:color="000000"/>
              <w:right w:val="single" w:sz="12" w:space="0" w:color="000000"/>
            </w:tcBorders>
            <w:vAlign w:val="center"/>
          </w:tcPr>
          <w:p w:rsidR="00B5151B" w:rsidRDefault="00B64142">
            <w:pPr>
              <w:tabs>
                <w:tab w:val="left" w:pos="2820"/>
              </w:tabs>
              <w:spacing w:after="0" w:line="240" w:lineRule="auto"/>
              <w:rPr>
                <w:color w:val="0563C1"/>
                <w:sz w:val="20"/>
                <w:szCs w:val="20"/>
                <w:u w:val="single"/>
              </w:rPr>
            </w:pPr>
            <w:hyperlink r:id="rId330">
              <w:r w:rsidR="00F14533">
                <w:rPr>
                  <w:b/>
                  <w:bCs/>
                  <w:color w:val="1155CC"/>
                  <w:sz w:val="20"/>
                  <w:szCs w:val="20"/>
                  <w:u w:val="single"/>
                </w:rPr>
                <w:t>prof. dr. sc. Karin Kovačević Ganić</w:t>
              </w:r>
            </w:hyperlink>
          </w:p>
          <w:p w:rsidR="00B5151B" w:rsidRDefault="00B64142">
            <w:pPr>
              <w:tabs>
                <w:tab w:val="left" w:pos="2820"/>
              </w:tabs>
              <w:spacing w:after="0" w:line="240" w:lineRule="auto"/>
              <w:rPr>
                <w:color w:val="0563C1"/>
                <w:sz w:val="20"/>
                <w:szCs w:val="20"/>
                <w:u w:val="single"/>
              </w:rPr>
            </w:pPr>
            <w:hyperlink r:id="rId331">
              <w:r w:rsidR="00F14533">
                <w:rPr>
                  <w:color w:val="1155CC"/>
                  <w:sz w:val="20"/>
                  <w:szCs w:val="20"/>
                  <w:u w:val="single"/>
                </w:rPr>
                <w:t>izv. prof. dr. sc. Natka Ćurko</w:t>
              </w:r>
            </w:hyperlink>
          </w:p>
          <w:p w:rsidR="00B5151B" w:rsidRDefault="00B64142">
            <w:pPr>
              <w:tabs>
                <w:tab w:val="left" w:pos="2820"/>
              </w:tabs>
              <w:spacing w:after="0" w:line="240" w:lineRule="auto"/>
              <w:rPr>
                <w:color w:val="0563C1"/>
                <w:sz w:val="20"/>
                <w:szCs w:val="20"/>
                <w:u w:val="single"/>
              </w:rPr>
            </w:pPr>
            <w:hyperlink r:id="rId332">
              <w:r w:rsidR="00F14533">
                <w:rPr>
                  <w:color w:val="1155CC"/>
                  <w:sz w:val="20"/>
                  <w:szCs w:val="20"/>
                  <w:u w:val="single"/>
                </w:rPr>
                <w:t>doc. dr. sc. Manuela Panić</w:t>
              </w:r>
            </w:hyperlink>
          </w:p>
          <w:p w:rsidR="00B5151B" w:rsidRDefault="00B64142">
            <w:pPr>
              <w:tabs>
                <w:tab w:val="left" w:pos="2820"/>
              </w:tabs>
              <w:spacing w:after="0" w:line="240" w:lineRule="auto"/>
              <w:rPr>
                <w:color w:val="0563C1"/>
                <w:sz w:val="20"/>
                <w:szCs w:val="20"/>
                <w:u w:val="single"/>
              </w:rPr>
            </w:pPr>
            <w:hyperlink r:id="rId333">
              <w:r w:rsidR="00F14533">
                <w:rPr>
                  <w:color w:val="1155CC"/>
                  <w:sz w:val="20"/>
                  <w:szCs w:val="20"/>
                  <w:u w:val="single"/>
                </w:rPr>
                <w:t>dr. sc. Katarina Perić</w:t>
              </w:r>
            </w:hyperlink>
          </w:p>
          <w:p w:rsidR="00B5151B" w:rsidRDefault="00B5151B">
            <w:pPr>
              <w:tabs>
                <w:tab w:val="left" w:pos="2820"/>
              </w:tabs>
              <w:spacing w:after="0" w:line="240" w:lineRule="auto"/>
              <w:rPr>
                <w:color w:val="0563C1"/>
                <w:sz w:val="20"/>
                <w:szCs w:val="20"/>
                <w:u w:val="single"/>
              </w:rPr>
            </w:pPr>
          </w:p>
        </w:tc>
        <w:tc>
          <w:tcPr>
            <w:tcW w:w="2925"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1.8. Semestar</w:t>
            </w:r>
          </w:p>
        </w:tc>
        <w:tc>
          <w:tcPr>
            <w:tcW w:w="1710"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ljetni</w:t>
            </w:r>
          </w:p>
        </w:tc>
      </w:tr>
      <w:tr w:rsidR="00B5151B">
        <w:tc>
          <w:tcPr>
            <w:tcW w:w="2685"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1.2. Naziv kolegija</w:t>
            </w:r>
          </w:p>
        </w:tc>
        <w:tc>
          <w:tcPr>
            <w:tcW w:w="3135"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Voćna vina</w:t>
            </w:r>
          </w:p>
        </w:tc>
        <w:tc>
          <w:tcPr>
            <w:tcW w:w="2925"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10"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8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3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269935</w:t>
            </w:r>
          </w:p>
        </w:tc>
        <w:tc>
          <w:tcPr>
            <w:tcW w:w="2925"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10"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20+12+5+0</w:t>
            </w:r>
          </w:p>
        </w:tc>
      </w:tr>
      <w:tr w:rsidR="00B5151B">
        <w:trPr>
          <w:trHeight w:val="473"/>
        </w:trPr>
        <w:tc>
          <w:tcPr>
            <w:tcW w:w="268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3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25"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10"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30</w:t>
            </w:r>
          </w:p>
        </w:tc>
      </w:tr>
      <w:tr w:rsidR="00B5151B">
        <w:tc>
          <w:tcPr>
            <w:tcW w:w="268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3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25"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10"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10 %</w:t>
            </w:r>
          </w:p>
        </w:tc>
      </w:tr>
      <w:tr w:rsidR="00B5151B">
        <w:tc>
          <w:tcPr>
            <w:tcW w:w="268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3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Predavanja i seminari u predavaonici, vježbe u studentskom laboratoriju na 3. katu</w:t>
            </w:r>
          </w:p>
        </w:tc>
        <w:tc>
          <w:tcPr>
            <w:tcW w:w="2925"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10"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w:t>
            </w:r>
          </w:p>
        </w:tc>
      </w:tr>
      <w:tr w:rsidR="00B5151B">
        <w:tc>
          <w:tcPr>
            <w:tcW w:w="2685"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3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treća</w:t>
            </w:r>
          </w:p>
        </w:tc>
        <w:tc>
          <w:tcPr>
            <w:tcW w:w="2925"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10"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85"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2.1. Ciljevi kolegija</w:t>
            </w:r>
          </w:p>
        </w:tc>
        <w:tc>
          <w:tcPr>
            <w:tcW w:w="7770"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jc w:val="both"/>
              <w:rPr>
                <w:sz w:val="20"/>
                <w:szCs w:val="20"/>
              </w:rPr>
            </w:pPr>
            <w:r>
              <w:rPr>
                <w:sz w:val="20"/>
                <w:szCs w:val="20"/>
              </w:rPr>
              <w:t>Cilj predmeta je omogućiti studentima da steknu znanja o tehnološkim aspektima proizvodnje, kemijskom sastavu i postupcima procjene kvalitete voćnih vina te prepoznavanju i primjeni odgovarajućih zakonskih propisa u proizvodnji i poslovanju s voćnim vinima.</w:t>
            </w:r>
          </w:p>
        </w:tc>
      </w:tr>
      <w:tr w:rsidR="00B5151B">
        <w:tc>
          <w:tcPr>
            <w:tcW w:w="268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2.2. Uvjeti za upis kolegija i / ili ulazne kompetencije potrebne za kolegij (ako postoje)</w:t>
            </w:r>
          </w:p>
        </w:tc>
        <w:tc>
          <w:tcPr>
            <w:tcW w:w="7770"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8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2.3. Ishodi učenja na razini programa kojima kolegij pridonosi</w:t>
            </w:r>
          </w:p>
        </w:tc>
        <w:tc>
          <w:tcPr>
            <w:tcW w:w="7770" w:type="dxa"/>
            <w:gridSpan w:val="13"/>
            <w:tcBorders>
              <w:right w:val="single" w:sz="12" w:space="0" w:color="000000"/>
            </w:tcBorders>
            <w:vAlign w:val="center"/>
          </w:tcPr>
          <w:p w:rsidR="00B5151B" w:rsidRDefault="00F14533">
            <w:pPr>
              <w:numPr>
                <w:ilvl w:val="0"/>
                <w:numId w:val="35"/>
              </w:numPr>
              <w:tabs>
                <w:tab w:val="left" w:pos="2820"/>
              </w:tabs>
              <w:spacing w:after="0" w:line="240" w:lineRule="auto"/>
              <w:ind w:left="283" w:hanging="283"/>
              <w:jc w:val="both"/>
              <w:rPr>
                <w:sz w:val="20"/>
                <w:szCs w:val="20"/>
              </w:rPr>
            </w:pPr>
            <w:r>
              <w:rPr>
                <w:sz w:val="20"/>
                <w:szCs w:val="20"/>
              </w:rPr>
              <w:t>Primijeniti znanja i vještine iz temeljnih, primijenjenih i inženjerskih znanstvenih disciplina u području prehrambene tehnologije</w:t>
            </w:r>
          </w:p>
          <w:p w:rsidR="00B5151B" w:rsidRDefault="00F14533">
            <w:pPr>
              <w:numPr>
                <w:ilvl w:val="0"/>
                <w:numId w:val="7"/>
              </w:numPr>
              <w:tabs>
                <w:tab w:val="left" w:pos="2820"/>
              </w:tabs>
              <w:spacing w:after="0" w:line="240" w:lineRule="auto"/>
              <w:ind w:left="283" w:hanging="283"/>
              <w:jc w:val="both"/>
              <w:rPr>
                <w:sz w:val="20"/>
                <w:szCs w:val="20"/>
              </w:rPr>
            </w:pPr>
            <w:r>
              <w:rPr>
                <w:sz w:val="20"/>
                <w:szCs w:val="20"/>
              </w:rPr>
              <w:t>Praktično primijeniti stečena znanja i vještine iz prehrambenog inženjerstva u provedbi tehnoloških procesa proizvodnje i prerade hrane</w:t>
            </w:r>
          </w:p>
          <w:p w:rsidR="00B5151B" w:rsidRDefault="00F14533">
            <w:pPr>
              <w:tabs>
                <w:tab w:val="left" w:pos="2820"/>
              </w:tabs>
              <w:spacing w:after="0" w:line="240" w:lineRule="auto"/>
              <w:ind w:left="283" w:hanging="283"/>
              <w:jc w:val="both"/>
              <w:rPr>
                <w:sz w:val="20"/>
                <w:szCs w:val="20"/>
              </w:rPr>
            </w:pPr>
            <w:r>
              <w:rPr>
                <w:sz w:val="20"/>
                <w:szCs w:val="20"/>
              </w:rPr>
              <w:t>4. Primijeniti i integrirati stečena znanja i vještine i tako sudjelovati u poslovima vezanim uz kontrolu procesa proizvodnje i kakvoće hrane</w:t>
            </w:r>
          </w:p>
          <w:p w:rsidR="00B5151B" w:rsidRDefault="00F14533">
            <w:pPr>
              <w:tabs>
                <w:tab w:val="left" w:pos="2820"/>
              </w:tabs>
              <w:spacing w:after="0" w:line="240" w:lineRule="auto"/>
              <w:ind w:left="283" w:hanging="285"/>
              <w:jc w:val="both"/>
              <w:rPr>
                <w:sz w:val="20"/>
                <w:szCs w:val="20"/>
              </w:rPr>
            </w:pPr>
            <w:r>
              <w:rPr>
                <w:sz w:val="20"/>
                <w:szCs w:val="20"/>
              </w:rPr>
              <w:t>5. Osmisliti i rasporediti poslove i tehnološki voditi manje proizvodne jedinice prehrambenih sustava</w:t>
            </w:r>
          </w:p>
          <w:p w:rsidR="00B5151B" w:rsidRDefault="00F14533">
            <w:pPr>
              <w:tabs>
                <w:tab w:val="left" w:pos="2820"/>
              </w:tabs>
              <w:spacing w:after="0" w:line="240" w:lineRule="auto"/>
              <w:ind w:left="425" w:hanging="425"/>
              <w:jc w:val="both"/>
              <w:rPr>
                <w:sz w:val="20"/>
                <w:szCs w:val="20"/>
              </w:rPr>
            </w:pPr>
            <w:r>
              <w:rPr>
                <w:sz w:val="20"/>
                <w:szCs w:val="20"/>
              </w:rPr>
              <w:t>7.  Prikupiti i interpretirati rezultate laboratorijskih analiza hrane</w:t>
            </w:r>
          </w:p>
          <w:p w:rsidR="00B5151B" w:rsidRDefault="00F14533">
            <w:pPr>
              <w:tabs>
                <w:tab w:val="left" w:pos="2820"/>
              </w:tabs>
              <w:spacing w:after="0" w:line="240" w:lineRule="auto"/>
              <w:ind w:left="283" w:hanging="283"/>
              <w:jc w:val="both"/>
              <w:rPr>
                <w:sz w:val="20"/>
                <w:szCs w:val="20"/>
              </w:rPr>
            </w:pPr>
            <w:r>
              <w:rPr>
                <w:sz w:val="20"/>
                <w:szCs w:val="20"/>
              </w:rPr>
              <w:t>10. Sudjelovati u radu homogenog ili interdisciplinarnog stručnog tima u području prehrambene tehnologije</w:t>
            </w:r>
          </w:p>
          <w:p w:rsidR="00B5151B" w:rsidRDefault="00F14533">
            <w:pPr>
              <w:tabs>
                <w:tab w:val="left" w:pos="2820"/>
              </w:tabs>
              <w:spacing w:after="0" w:line="240" w:lineRule="auto"/>
              <w:ind w:left="283" w:hanging="283"/>
              <w:jc w:val="both"/>
              <w:rPr>
                <w:sz w:val="20"/>
                <w:szCs w:val="20"/>
              </w:rPr>
            </w:pPr>
            <w:r>
              <w:rPr>
                <w:sz w:val="20"/>
                <w:szCs w:val="20"/>
              </w:rPr>
              <w:t>12.  Razviti vještine učenja potrebne za nastavak studiranja na diplomskim studijima te svijest o potrebi cjeloživotnog učenja</w:t>
            </w:r>
          </w:p>
          <w:p w:rsidR="00B5151B" w:rsidRDefault="00F14533">
            <w:pPr>
              <w:tabs>
                <w:tab w:val="left" w:pos="2820"/>
              </w:tabs>
              <w:spacing w:after="0" w:line="240" w:lineRule="auto"/>
              <w:ind w:left="283" w:hanging="285"/>
              <w:jc w:val="both"/>
              <w:rPr>
                <w:sz w:val="20"/>
                <w:szCs w:val="20"/>
              </w:rPr>
            </w:pPr>
            <w:r>
              <w:rPr>
                <w:sz w:val="20"/>
                <w:szCs w:val="20"/>
              </w:rPr>
              <w:t>13. Primijeniti zakonsku regulativu te etička načela i norme vezane uz specifične zahtjeve struke</w:t>
            </w:r>
          </w:p>
        </w:tc>
      </w:tr>
      <w:tr w:rsidR="00B5151B">
        <w:tc>
          <w:tcPr>
            <w:tcW w:w="268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2.4. Očekivani ishodi učenja na razini kolegija (3-10 ishoda učenja) </w:t>
            </w:r>
          </w:p>
        </w:tc>
        <w:tc>
          <w:tcPr>
            <w:tcW w:w="7770" w:type="dxa"/>
            <w:gridSpan w:val="13"/>
            <w:tcBorders>
              <w:right w:val="single" w:sz="12" w:space="0" w:color="000000"/>
            </w:tcBorders>
            <w:vAlign w:val="center"/>
          </w:tcPr>
          <w:p w:rsidR="00B5151B" w:rsidRDefault="00F14533">
            <w:pPr>
              <w:spacing w:after="0" w:line="240" w:lineRule="auto"/>
              <w:jc w:val="both"/>
              <w:rPr>
                <w:sz w:val="20"/>
                <w:szCs w:val="20"/>
              </w:rPr>
            </w:pPr>
            <w:r>
              <w:rPr>
                <w:sz w:val="20"/>
                <w:szCs w:val="20"/>
              </w:rPr>
              <w:t>Nakon odslušanog kolegija studenti će moći:</w:t>
            </w:r>
          </w:p>
          <w:p w:rsidR="00B5151B" w:rsidRDefault="00F14533">
            <w:pPr>
              <w:numPr>
                <w:ilvl w:val="0"/>
                <w:numId w:val="112"/>
              </w:numPr>
              <w:spacing w:after="0" w:line="240" w:lineRule="auto"/>
              <w:ind w:left="283" w:hanging="285"/>
              <w:jc w:val="both"/>
              <w:rPr>
                <w:sz w:val="20"/>
                <w:szCs w:val="20"/>
              </w:rPr>
            </w:pPr>
            <w:r>
              <w:rPr>
                <w:sz w:val="20"/>
                <w:szCs w:val="20"/>
              </w:rPr>
              <w:t>Definirati uvjete procesa proizvodnje voćnih vina (odabir voćnih vrsta, potrebe za prostorom, potrebnu opremu, uvjeti stabilizacije i čuvanja)</w:t>
            </w:r>
          </w:p>
          <w:p w:rsidR="00B5151B" w:rsidRDefault="00F14533">
            <w:pPr>
              <w:numPr>
                <w:ilvl w:val="0"/>
                <w:numId w:val="112"/>
              </w:numPr>
              <w:spacing w:after="0" w:line="240" w:lineRule="auto"/>
              <w:ind w:left="283" w:hanging="285"/>
              <w:jc w:val="both"/>
              <w:rPr>
                <w:sz w:val="20"/>
                <w:szCs w:val="20"/>
              </w:rPr>
            </w:pPr>
            <w:r>
              <w:rPr>
                <w:sz w:val="20"/>
                <w:szCs w:val="20"/>
              </w:rPr>
              <w:t>Odabrati adekvatne sirovine i pomoćne materijale za proizvodnji voćnih vina</w:t>
            </w:r>
          </w:p>
          <w:p w:rsidR="00B5151B" w:rsidRDefault="00F14533">
            <w:pPr>
              <w:numPr>
                <w:ilvl w:val="0"/>
                <w:numId w:val="112"/>
              </w:numPr>
              <w:spacing w:after="0" w:line="240" w:lineRule="auto"/>
              <w:ind w:left="283" w:hanging="285"/>
              <w:jc w:val="both"/>
              <w:rPr>
                <w:sz w:val="20"/>
                <w:szCs w:val="20"/>
              </w:rPr>
            </w:pPr>
            <w:r>
              <w:rPr>
                <w:sz w:val="20"/>
                <w:szCs w:val="20"/>
              </w:rPr>
              <w:t>Definirati vrste i opisati specifičnosti proizvodnog procesa pojedinih voćnih vina</w:t>
            </w:r>
          </w:p>
          <w:p w:rsidR="00B5151B" w:rsidRDefault="00F14533">
            <w:pPr>
              <w:numPr>
                <w:ilvl w:val="0"/>
                <w:numId w:val="112"/>
              </w:numPr>
              <w:spacing w:after="0" w:line="240" w:lineRule="auto"/>
              <w:ind w:left="283" w:hanging="285"/>
              <w:jc w:val="both"/>
              <w:rPr>
                <w:sz w:val="20"/>
                <w:szCs w:val="20"/>
              </w:rPr>
            </w:pPr>
            <w:r>
              <w:rPr>
                <w:sz w:val="20"/>
                <w:szCs w:val="20"/>
              </w:rPr>
              <w:t>Opisati specifična svojstva pojedinih voćnih vina</w:t>
            </w:r>
          </w:p>
          <w:p w:rsidR="00B5151B" w:rsidRDefault="00F14533">
            <w:pPr>
              <w:numPr>
                <w:ilvl w:val="0"/>
                <w:numId w:val="112"/>
              </w:numPr>
              <w:spacing w:after="0" w:line="240" w:lineRule="auto"/>
              <w:ind w:left="283" w:hanging="285"/>
              <w:jc w:val="both"/>
              <w:rPr>
                <w:sz w:val="20"/>
                <w:szCs w:val="20"/>
              </w:rPr>
            </w:pPr>
            <w:r>
              <w:rPr>
                <w:sz w:val="20"/>
                <w:szCs w:val="20"/>
              </w:rPr>
              <w:t>Odabrati metode za procjenu kvalitete voćnih vina</w:t>
            </w:r>
          </w:p>
          <w:p w:rsidR="00B5151B" w:rsidRDefault="00F14533">
            <w:pPr>
              <w:numPr>
                <w:ilvl w:val="0"/>
                <w:numId w:val="112"/>
              </w:numPr>
              <w:spacing w:after="0" w:line="240" w:lineRule="auto"/>
              <w:ind w:left="283" w:hanging="285"/>
              <w:jc w:val="both"/>
              <w:rPr>
                <w:sz w:val="20"/>
                <w:szCs w:val="20"/>
              </w:rPr>
            </w:pPr>
            <w:r>
              <w:rPr>
                <w:sz w:val="20"/>
                <w:szCs w:val="20"/>
              </w:rPr>
              <w:t>Procijeniti razinu kvalitete na temelji fizikalno-kemijske i senzorske analize voćnih vina</w:t>
            </w:r>
          </w:p>
          <w:p w:rsidR="00B5151B" w:rsidRDefault="00F14533">
            <w:pPr>
              <w:numPr>
                <w:ilvl w:val="0"/>
                <w:numId w:val="112"/>
              </w:numPr>
              <w:spacing w:after="0" w:line="240" w:lineRule="auto"/>
              <w:ind w:left="283" w:hanging="285"/>
              <w:jc w:val="both"/>
              <w:rPr>
                <w:sz w:val="20"/>
                <w:szCs w:val="20"/>
              </w:rPr>
            </w:pPr>
            <w:r>
              <w:rPr>
                <w:sz w:val="20"/>
                <w:szCs w:val="20"/>
              </w:rPr>
              <w:t>Prepoznati nedostatke i poduzimati primjerene postupke za njihovu prevenciju i uklanjanje/smanjenje iz voćnih vina</w:t>
            </w:r>
          </w:p>
          <w:p w:rsidR="00B5151B" w:rsidRDefault="00F14533">
            <w:pPr>
              <w:numPr>
                <w:ilvl w:val="0"/>
                <w:numId w:val="112"/>
              </w:numPr>
              <w:spacing w:after="0" w:line="240" w:lineRule="auto"/>
              <w:ind w:left="283" w:hanging="285"/>
              <w:jc w:val="both"/>
              <w:rPr>
                <w:sz w:val="20"/>
                <w:szCs w:val="20"/>
              </w:rPr>
            </w:pPr>
            <w:r>
              <w:rPr>
                <w:sz w:val="20"/>
                <w:szCs w:val="20"/>
              </w:rPr>
              <w:t>Odabrati način punjenja i odgovarajuću ambalažu za voćna vina</w:t>
            </w:r>
          </w:p>
          <w:p w:rsidR="00B5151B" w:rsidRDefault="00F14533">
            <w:pPr>
              <w:numPr>
                <w:ilvl w:val="0"/>
                <w:numId w:val="112"/>
              </w:numPr>
              <w:spacing w:after="0" w:line="240" w:lineRule="auto"/>
              <w:ind w:left="283" w:hanging="285"/>
              <w:jc w:val="both"/>
              <w:rPr>
                <w:sz w:val="20"/>
                <w:szCs w:val="20"/>
              </w:rPr>
            </w:pPr>
            <w:r>
              <w:rPr>
                <w:sz w:val="20"/>
                <w:szCs w:val="20"/>
              </w:rPr>
              <w:t>Prepoznati i definirati zakonske odredbe vezane uz proizvodnju i poslovanje s voćnim vinima</w:t>
            </w:r>
          </w:p>
          <w:p w:rsidR="00B5151B" w:rsidRDefault="00F14533">
            <w:pPr>
              <w:numPr>
                <w:ilvl w:val="0"/>
                <w:numId w:val="112"/>
              </w:numPr>
              <w:spacing w:after="0" w:line="240" w:lineRule="auto"/>
              <w:ind w:left="283" w:hanging="285"/>
              <w:jc w:val="both"/>
              <w:rPr>
                <w:sz w:val="20"/>
                <w:szCs w:val="20"/>
              </w:rPr>
            </w:pPr>
            <w:r>
              <w:rPr>
                <w:sz w:val="20"/>
                <w:szCs w:val="20"/>
              </w:rPr>
              <w:t>Odabrati odgovarajuću opremu i postupke unaprjeđenja postojećih tehnoloških postupaka</w:t>
            </w:r>
          </w:p>
        </w:tc>
      </w:tr>
      <w:tr w:rsidR="00B5151B">
        <w:tc>
          <w:tcPr>
            <w:tcW w:w="2685" w:type="dxa"/>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2.5. Opis sadržaja kolegija </w:t>
            </w:r>
          </w:p>
        </w:tc>
        <w:tc>
          <w:tcPr>
            <w:tcW w:w="7770" w:type="dxa"/>
            <w:gridSpan w:val="13"/>
            <w:tcBorders>
              <w:right w:val="single" w:sz="12" w:space="0" w:color="000000"/>
            </w:tcBorders>
            <w:vAlign w:val="center"/>
          </w:tcPr>
          <w:p w:rsidR="00B5151B" w:rsidRDefault="00F14533">
            <w:pPr>
              <w:spacing w:after="240"/>
              <w:jc w:val="both"/>
              <w:rPr>
                <w:color w:val="808080"/>
                <w:sz w:val="20"/>
                <w:szCs w:val="20"/>
              </w:rPr>
            </w:pPr>
            <w:r>
              <w:rPr>
                <w:sz w:val="20"/>
                <w:szCs w:val="20"/>
              </w:rPr>
              <w:t>Voćna vina (definicija, vrste, proizvodnja u RH i svijetu). Fizikalno-kemijske karakteristike voća kao sirovine za proizvodnju voćnih vina. Tehnološki proces proizvodnje voćnih vina (izbor voća i primarna prerada; priprema za alkoholnu fermentaciju; alkoholna fermentacija; jabučno-</w:t>
            </w:r>
            <w:r>
              <w:rPr>
                <w:sz w:val="20"/>
                <w:szCs w:val="20"/>
              </w:rPr>
              <w:lastRenderedPageBreak/>
              <w:t>mliječna fermentacija; postfermentativni postupci; punjenje u boce i etiketiranje). Specifičnosti proizvodnje voćnih vina od pojedinih voćnih vrsta (jabuka, višnja, šljiva i sl.). Specifičnosti proizvodnje pjenušavih i fortificiranih voćnih vina. Metode procjene kvalitete voćnih vina (fizikalno-kemijske značajke, senzorska svojstva, nutritivna vrijednost).</w:t>
            </w:r>
          </w:p>
        </w:tc>
      </w:tr>
      <w:tr w:rsidR="00B5151B">
        <w:trPr>
          <w:trHeight w:val="349"/>
        </w:trPr>
        <w:tc>
          <w:tcPr>
            <w:tcW w:w="2685"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lastRenderedPageBreak/>
              <w:t>2.6. Vrste izvođenja nastave</w:t>
            </w:r>
          </w:p>
        </w:tc>
        <w:tc>
          <w:tcPr>
            <w:tcW w:w="2700" w:type="dxa"/>
            <w:gridSpan w:val="3"/>
            <w:vMerge w:val="restart"/>
            <w:vAlign w:val="center"/>
          </w:tcPr>
          <w:p w:rsidR="00B5151B" w:rsidRDefault="00B64142">
            <w:pPr>
              <w:spacing w:after="0" w:line="240" w:lineRule="auto"/>
              <w:rPr>
                <w:sz w:val="20"/>
                <w:szCs w:val="20"/>
              </w:rPr>
            </w:pPr>
            <w:sdt>
              <w:sdtPr>
                <w:tag w:val="goog_rdk_626"/>
                <w:id w:val="88209934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predavanja</w:t>
            </w:r>
          </w:p>
          <w:p w:rsidR="00B5151B" w:rsidRDefault="00B64142">
            <w:pPr>
              <w:spacing w:after="0" w:line="240" w:lineRule="auto"/>
              <w:rPr>
                <w:sz w:val="20"/>
                <w:szCs w:val="20"/>
              </w:rPr>
            </w:pPr>
            <w:sdt>
              <w:sdtPr>
                <w:tag w:val="goog_rdk_627"/>
                <w:id w:val="79884043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628"/>
                <w:id w:val="-168742029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vježbe  </w:t>
            </w:r>
          </w:p>
          <w:p w:rsidR="00B5151B" w:rsidRDefault="00B64142">
            <w:pPr>
              <w:spacing w:after="0" w:line="240" w:lineRule="auto"/>
              <w:rPr>
                <w:sz w:val="20"/>
                <w:szCs w:val="20"/>
              </w:rPr>
            </w:pPr>
            <w:sdt>
              <w:sdtPr>
                <w:tag w:val="goog_rdk_629"/>
                <w:id w:val="150491325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630"/>
                <w:id w:val="-857882876"/>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631"/>
                <w:id w:val="11709772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0" w:type="dxa"/>
            <w:gridSpan w:val="5"/>
            <w:vMerge w:val="restart"/>
            <w:vAlign w:val="center"/>
          </w:tcPr>
          <w:p w:rsidR="00B5151B" w:rsidRDefault="00B64142">
            <w:pPr>
              <w:spacing w:after="0" w:line="240" w:lineRule="auto"/>
              <w:rPr>
                <w:sz w:val="20"/>
                <w:szCs w:val="20"/>
              </w:rPr>
            </w:pPr>
            <w:sdt>
              <w:sdtPr>
                <w:tag w:val="goog_rdk_632"/>
                <w:id w:val="124245748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633"/>
                <w:id w:val="105585240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multimedija i mreža  </w:t>
            </w:r>
          </w:p>
          <w:p w:rsidR="00B5151B" w:rsidRDefault="00B64142">
            <w:pPr>
              <w:spacing w:after="0" w:line="240" w:lineRule="auto"/>
              <w:rPr>
                <w:sz w:val="20"/>
                <w:szCs w:val="20"/>
              </w:rPr>
            </w:pPr>
            <w:sdt>
              <w:sdtPr>
                <w:tag w:val="goog_rdk_634"/>
                <w:id w:val="-74194289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635"/>
                <w:id w:val="1606656022"/>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36"/>
                <w:id w:val="-313334576"/>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10"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color w:val="000000"/>
                <w:sz w:val="20"/>
                <w:szCs w:val="20"/>
              </w:rPr>
              <w:t>2.7. Komentari:</w:t>
            </w:r>
          </w:p>
        </w:tc>
      </w:tr>
      <w:tr w:rsidR="00B5151B">
        <w:trPr>
          <w:trHeight w:val="577"/>
        </w:trPr>
        <w:tc>
          <w:tcPr>
            <w:tcW w:w="2685"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00"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0"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10"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85"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 xml:space="preserve">2.8. Praćenje rada studenata </w:t>
            </w:r>
          </w:p>
        </w:tc>
        <w:tc>
          <w:tcPr>
            <w:tcW w:w="1650"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480" w:type="dxa"/>
            <w:tcBorders>
              <w:top w:val="single" w:sz="4" w:space="0" w:color="000000"/>
            </w:tcBorders>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p>
        </w:tc>
        <w:tc>
          <w:tcPr>
            <w:tcW w:w="525" w:type="dxa"/>
            <w:gridSpan w:val="2"/>
            <w:tcBorders>
              <w:top w:val="single" w:sz="4" w:space="0" w:color="000000"/>
            </w:tcBorders>
            <w:vAlign w:val="center"/>
          </w:tcPr>
          <w:p w:rsidR="00B5151B" w:rsidRDefault="00F14533">
            <w:pPr>
              <w:spacing w:after="0" w:line="240" w:lineRule="auto"/>
              <w:rPr>
                <w:sz w:val="20"/>
                <w:szCs w:val="20"/>
              </w:rPr>
            </w:pPr>
            <w:r>
              <w:rPr>
                <w:sz w:val="20"/>
                <w:szCs w:val="20"/>
              </w:rPr>
              <w:t xml:space="preserve">NE </w:t>
            </w:r>
          </w:p>
        </w:tc>
        <w:tc>
          <w:tcPr>
            <w:tcW w:w="1425" w:type="dxa"/>
            <w:gridSpan w:val="3"/>
            <w:tcBorders>
              <w:top w:val="single" w:sz="4" w:space="0" w:color="000000"/>
              <w:right w:val="single" w:sz="4" w:space="0" w:color="000000"/>
            </w:tcBorders>
            <w:vAlign w:val="center"/>
          </w:tcPr>
          <w:p w:rsidR="00B5151B" w:rsidRDefault="00F14533">
            <w:pPr>
              <w:spacing w:after="0" w:line="240" w:lineRule="auto"/>
              <w:rPr>
                <w:color w:val="000000"/>
                <w:sz w:val="20"/>
                <w:szCs w:val="20"/>
              </w:rPr>
            </w:pPr>
            <w:r>
              <w:rPr>
                <w:color w:val="000000"/>
                <w:sz w:val="20"/>
                <w:szCs w:val="20"/>
              </w:rPr>
              <w:t>Usmeni ispit</w:t>
            </w:r>
          </w:p>
        </w:tc>
        <w:tc>
          <w:tcPr>
            <w:tcW w:w="600"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5"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 xml:space="preserve">NE </w:t>
            </w:r>
            <w:r>
              <w:rPr>
                <w:color w:val="000000"/>
                <w:sz w:val="20"/>
                <w:szCs w:val="20"/>
              </w:rPr>
              <w:t xml:space="preserve"> </w:t>
            </w:r>
          </w:p>
        </w:tc>
      </w:tr>
      <w:tr w:rsidR="00B5151B">
        <w:trPr>
          <w:trHeight w:val="397"/>
        </w:trPr>
        <w:tc>
          <w:tcPr>
            <w:tcW w:w="268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50" w:type="dxa"/>
            <w:vAlign w:val="center"/>
          </w:tcPr>
          <w:p w:rsidR="00B5151B" w:rsidRDefault="00F14533">
            <w:pPr>
              <w:spacing w:after="0" w:line="240" w:lineRule="auto"/>
              <w:rPr>
                <w:sz w:val="20"/>
                <w:szCs w:val="20"/>
              </w:rPr>
            </w:pPr>
            <w:r>
              <w:rPr>
                <w:sz w:val="20"/>
                <w:szCs w:val="20"/>
              </w:rPr>
              <w:t>Eksperimentalni rad</w:t>
            </w:r>
          </w:p>
        </w:tc>
        <w:tc>
          <w:tcPr>
            <w:tcW w:w="48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70" w:type="dxa"/>
            <w:vAlign w:val="center"/>
          </w:tcPr>
          <w:p w:rsidR="00B5151B" w:rsidRDefault="00F14533">
            <w:pPr>
              <w:spacing w:after="0" w:line="240" w:lineRule="auto"/>
              <w:rPr>
                <w:sz w:val="20"/>
                <w:szCs w:val="20"/>
              </w:rPr>
            </w:pPr>
            <w:r>
              <w:rPr>
                <w:sz w:val="20"/>
                <w:szCs w:val="20"/>
              </w:rPr>
              <w:t>NE</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0" w:type="dxa"/>
            <w:vAlign w:val="center"/>
          </w:tcPr>
          <w:p w:rsidR="00B5151B" w:rsidRDefault="00F14533">
            <w:pPr>
              <w:spacing w:after="0" w:line="240" w:lineRule="auto"/>
              <w:jc w:val="center"/>
              <w:rPr>
                <w:sz w:val="20"/>
                <w:szCs w:val="20"/>
              </w:rPr>
            </w:pPr>
            <w:r>
              <w:rPr>
                <w:color w:val="000000"/>
                <w:sz w:val="20"/>
                <w:szCs w:val="20"/>
              </w:rPr>
              <w:t xml:space="preserve"> </w:t>
            </w:r>
          </w:p>
        </w:tc>
        <w:tc>
          <w:tcPr>
            <w:tcW w:w="525" w:type="dxa"/>
            <w:gridSpan w:val="2"/>
            <w:vAlign w:val="center"/>
          </w:tcPr>
          <w:p w:rsidR="00B5151B" w:rsidRDefault="00F14533">
            <w:pPr>
              <w:spacing w:after="0" w:line="240" w:lineRule="auto"/>
              <w:jc w:val="center"/>
              <w:rPr>
                <w:sz w:val="20"/>
                <w:szCs w:val="20"/>
              </w:rPr>
            </w:pPr>
            <w:r>
              <w:rPr>
                <w:color w:val="000000"/>
                <w:sz w:val="20"/>
                <w:szCs w:val="20"/>
              </w:rPr>
              <w:t xml:space="preserve"> </w:t>
            </w:r>
            <w:r>
              <w:rPr>
                <w:sz w:val="20"/>
                <w:szCs w:val="20"/>
              </w:rPr>
              <w:t xml:space="preserve">NE </w:t>
            </w:r>
          </w:p>
        </w:tc>
        <w:tc>
          <w:tcPr>
            <w:tcW w:w="142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Natjecanja</w:t>
            </w:r>
          </w:p>
        </w:tc>
        <w:tc>
          <w:tcPr>
            <w:tcW w:w="600"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 xml:space="preserve">NE </w:t>
            </w:r>
            <w:r>
              <w:rPr>
                <w:color w:val="000000"/>
                <w:sz w:val="20"/>
                <w:szCs w:val="20"/>
              </w:rPr>
              <w:t xml:space="preserve"> </w:t>
            </w:r>
          </w:p>
        </w:tc>
      </w:tr>
      <w:tr w:rsidR="00B5151B">
        <w:trPr>
          <w:trHeight w:val="397"/>
        </w:trPr>
        <w:tc>
          <w:tcPr>
            <w:tcW w:w="268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50" w:type="dxa"/>
            <w:vAlign w:val="center"/>
          </w:tcPr>
          <w:p w:rsidR="00B5151B" w:rsidRDefault="00F14533">
            <w:pPr>
              <w:spacing w:after="0" w:line="240" w:lineRule="auto"/>
              <w:rPr>
                <w:sz w:val="20"/>
                <w:szCs w:val="20"/>
              </w:rPr>
            </w:pPr>
            <w:r>
              <w:rPr>
                <w:sz w:val="20"/>
                <w:szCs w:val="20"/>
              </w:rPr>
              <w:t>Esej</w:t>
            </w:r>
          </w:p>
        </w:tc>
        <w:tc>
          <w:tcPr>
            <w:tcW w:w="480" w:type="dxa"/>
            <w:vAlign w:val="center"/>
          </w:tcPr>
          <w:p w:rsidR="00B5151B" w:rsidRDefault="00F14533">
            <w:pPr>
              <w:spacing w:after="0" w:line="240" w:lineRule="auto"/>
              <w:rPr>
                <w:sz w:val="20"/>
                <w:szCs w:val="20"/>
              </w:rPr>
            </w:pPr>
            <w:r>
              <w:rPr>
                <w:color w:val="000000"/>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NE </w:t>
            </w:r>
            <w:r>
              <w:rPr>
                <w:color w:val="000000"/>
                <w:sz w:val="20"/>
                <w:szCs w:val="20"/>
              </w:rPr>
              <w:t xml:space="preserve"> </w:t>
            </w:r>
          </w:p>
        </w:tc>
        <w:tc>
          <w:tcPr>
            <w:tcW w:w="1365" w:type="dxa"/>
            <w:gridSpan w:val="2"/>
            <w:vAlign w:val="center"/>
          </w:tcPr>
          <w:p w:rsidR="00B5151B" w:rsidRDefault="00F14533">
            <w:pPr>
              <w:spacing w:after="0" w:line="240" w:lineRule="auto"/>
              <w:rPr>
                <w:sz w:val="20"/>
                <w:szCs w:val="20"/>
              </w:rPr>
            </w:pPr>
            <w:r>
              <w:rPr>
                <w:color w:val="000000"/>
                <w:sz w:val="20"/>
                <w:szCs w:val="20"/>
              </w:rPr>
              <w:t>Seminarski rad</w:t>
            </w:r>
          </w:p>
        </w:tc>
        <w:tc>
          <w:tcPr>
            <w:tcW w:w="570" w:type="dxa"/>
            <w:vAlign w:val="center"/>
          </w:tcPr>
          <w:p w:rsidR="00B5151B" w:rsidRDefault="00F14533">
            <w:pPr>
              <w:spacing w:after="0" w:line="240" w:lineRule="auto"/>
              <w:jc w:val="center"/>
              <w:rPr>
                <w:sz w:val="20"/>
                <w:szCs w:val="20"/>
              </w:rPr>
            </w:pPr>
            <w:r>
              <w:rPr>
                <w:sz w:val="20"/>
                <w:szCs w:val="20"/>
              </w:rPr>
              <w:t>DA</w:t>
            </w:r>
            <w:r>
              <w:rPr>
                <w:color w:val="000000"/>
                <w:sz w:val="20"/>
                <w:szCs w:val="20"/>
              </w:rPr>
              <w:t xml:space="preserve"> </w:t>
            </w:r>
          </w:p>
        </w:tc>
        <w:tc>
          <w:tcPr>
            <w:tcW w:w="525" w:type="dxa"/>
            <w:gridSpan w:val="2"/>
            <w:vAlign w:val="center"/>
          </w:tcPr>
          <w:p w:rsidR="00B5151B" w:rsidRDefault="00F14533">
            <w:pPr>
              <w:spacing w:after="0" w:line="240" w:lineRule="auto"/>
              <w:jc w:val="center"/>
              <w:rPr>
                <w:sz w:val="20"/>
                <w:szCs w:val="20"/>
              </w:rPr>
            </w:pPr>
            <w:r>
              <w:rPr>
                <w:color w:val="000000"/>
                <w:sz w:val="20"/>
                <w:szCs w:val="20"/>
              </w:rPr>
              <w:t xml:space="preserve"> </w:t>
            </w:r>
          </w:p>
        </w:tc>
        <w:tc>
          <w:tcPr>
            <w:tcW w:w="1425" w:type="dxa"/>
            <w:gridSpan w:val="3"/>
            <w:tcBorders>
              <w:right w:val="single" w:sz="4" w:space="0" w:color="000000"/>
            </w:tcBorders>
            <w:vAlign w:val="center"/>
          </w:tcPr>
          <w:p w:rsidR="00B5151B" w:rsidRDefault="00F14533">
            <w:pPr>
              <w:spacing w:after="0" w:line="240" w:lineRule="auto"/>
              <w:rPr>
                <w:color w:val="000000"/>
                <w:sz w:val="20"/>
                <w:szCs w:val="20"/>
              </w:rPr>
            </w:pPr>
            <w:r>
              <w:rPr>
                <w:sz w:val="20"/>
                <w:szCs w:val="20"/>
              </w:rPr>
              <w:t>Humanitarne I sportske aktivnosti</w:t>
            </w:r>
          </w:p>
        </w:tc>
        <w:tc>
          <w:tcPr>
            <w:tcW w:w="600" w:type="dxa"/>
            <w:tcBorders>
              <w:left w:val="single" w:sz="4" w:space="0" w:color="000000"/>
              <w:right w:val="single" w:sz="4" w:space="0" w:color="000000"/>
            </w:tcBorders>
            <w:vAlign w:val="center"/>
          </w:tcPr>
          <w:p w:rsidR="00B5151B" w:rsidRDefault="00F14533">
            <w:pPr>
              <w:spacing w:after="0" w:line="240" w:lineRule="auto"/>
              <w:jc w:val="center"/>
              <w:rPr>
                <w:color w:val="000000"/>
                <w:sz w:val="20"/>
                <w:szCs w:val="20"/>
              </w:rPr>
            </w:pPr>
            <w:r>
              <w:rPr>
                <w:color w:val="000000"/>
                <w:sz w:val="20"/>
                <w:szCs w:val="20"/>
              </w:rPr>
              <w:t xml:space="preserve"> </w:t>
            </w:r>
          </w:p>
        </w:tc>
        <w:tc>
          <w:tcPr>
            <w:tcW w:w="585" w:type="dxa"/>
            <w:tcBorders>
              <w:left w:val="single" w:sz="4" w:space="0" w:color="000000"/>
              <w:right w:val="single" w:sz="12" w:space="0" w:color="000000"/>
            </w:tcBorders>
            <w:vAlign w:val="center"/>
          </w:tcPr>
          <w:p w:rsidR="00B5151B" w:rsidRDefault="00F14533">
            <w:pPr>
              <w:spacing w:after="0" w:line="240" w:lineRule="auto"/>
              <w:jc w:val="center"/>
              <w:rPr>
                <w:color w:val="000000"/>
                <w:sz w:val="20"/>
                <w:szCs w:val="20"/>
              </w:rPr>
            </w:pPr>
            <w:r>
              <w:rPr>
                <w:sz w:val="20"/>
                <w:szCs w:val="20"/>
              </w:rPr>
              <w:t xml:space="preserve">NE </w:t>
            </w:r>
            <w:r>
              <w:rPr>
                <w:color w:val="000000"/>
                <w:sz w:val="20"/>
                <w:szCs w:val="20"/>
              </w:rPr>
              <w:t xml:space="preserve"> </w:t>
            </w:r>
          </w:p>
        </w:tc>
      </w:tr>
      <w:tr w:rsidR="00B5151B">
        <w:trPr>
          <w:trHeight w:val="397"/>
        </w:trPr>
        <w:tc>
          <w:tcPr>
            <w:tcW w:w="268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50"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480"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color w:val="000000"/>
                <w:sz w:val="20"/>
                <w:szCs w:val="20"/>
              </w:rPr>
              <w:t xml:space="preserve"> </w:t>
            </w:r>
            <w:r>
              <w:rPr>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color w:val="000000"/>
                <w:sz w:val="20"/>
                <w:szCs w:val="20"/>
              </w:rPr>
              <w:t>Praktični rad</w:t>
            </w:r>
          </w:p>
        </w:tc>
        <w:tc>
          <w:tcPr>
            <w:tcW w:w="570"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r>
              <w:rPr>
                <w:sz w:val="20"/>
                <w:szCs w:val="20"/>
              </w:rPr>
              <w:t>DA</w:t>
            </w:r>
          </w:p>
        </w:tc>
        <w:tc>
          <w:tcPr>
            <w:tcW w:w="525"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color w:val="000000"/>
                <w:sz w:val="20"/>
                <w:szCs w:val="20"/>
              </w:rPr>
              <w:t xml:space="preserve"> </w:t>
            </w:r>
          </w:p>
        </w:tc>
        <w:tc>
          <w:tcPr>
            <w:tcW w:w="142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color w:val="000000"/>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58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 xml:space="preserve">NE </w:t>
            </w:r>
            <w:r>
              <w:rPr>
                <w:color w:val="000000"/>
                <w:sz w:val="20"/>
                <w:szCs w:val="20"/>
              </w:rPr>
              <w:t xml:space="preserve"> </w:t>
            </w:r>
          </w:p>
        </w:tc>
      </w:tr>
      <w:tr w:rsidR="00B5151B">
        <w:trPr>
          <w:trHeight w:val="397"/>
        </w:trPr>
        <w:tc>
          <w:tcPr>
            <w:tcW w:w="268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color w:val="000000"/>
                <w:sz w:val="20"/>
                <w:szCs w:val="20"/>
              </w:rPr>
            </w:pPr>
          </w:p>
        </w:tc>
        <w:tc>
          <w:tcPr>
            <w:tcW w:w="1650" w:type="dxa"/>
            <w:tcBorders>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Projekt</w:t>
            </w:r>
          </w:p>
        </w:tc>
        <w:tc>
          <w:tcPr>
            <w:tcW w:w="48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r>
              <w:rPr>
                <w:sz w:val="20"/>
                <w:szCs w:val="20"/>
              </w:rPr>
              <w:t xml:space="preserve">NE </w:t>
            </w:r>
            <w:r>
              <w:rPr>
                <w:color w:val="000000"/>
                <w:sz w:val="20"/>
                <w:szCs w:val="20"/>
              </w:rPr>
              <w:t xml:space="preserv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Pismeni ispit</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color w:val="000000"/>
                <w:sz w:val="20"/>
                <w:szCs w:val="20"/>
              </w:rPr>
              <w:t xml:space="preserve"> </w:t>
            </w:r>
            <w:r>
              <w:rPr>
                <w:sz w:val="20"/>
                <w:szCs w:val="20"/>
              </w:rPr>
              <w:t>DA</w:t>
            </w:r>
          </w:p>
        </w:tc>
        <w:tc>
          <w:tcPr>
            <w:tcW w:w="52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w:t>
            </w:r>
          </w:p>
        </w:tc>
        <w:tc>
          <w:tcPr>
            <w:tcW w:w="1425"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color w:val="000000"/>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3</w:t>
            </w:r>
          </w:p>
        </w:tc>
      </w:tr>
      <w:tr w:rsidR="00B5151B">
        <w:trPr>
          <w:trHeight w:val="397"/>
        </w:trPr>
        <w:tc>
          <w:tcPr>
            <w:tcW w:w="2685"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2.9. Metode i kriteriji vrednovanja</w:t>
            </w:r>
          </w:p>
        </w:tc>
        <w:tc>
          <w:tcPr>
            <w:tcW w:w="7770" w:type="dxa"/>
            <w:gridSpan w:val="13"/>
            <w:tcBorders>
              <w:bottom w:val="single" w:sz="12" w:space="0" w:color="000000"/>
              <w:right w:val="single" w:sz="12" w:space="0" w:color="000000"/>
            </w:tcBorders>
            <w:vAlign w:val="center"/>
          </w:tcPr>
          <w:p w:rsidR="00B5151B" w:rsidRDefault="00F14533">
            <w:pPr>
              <w:spacing w:after="0" w:line="240" w:lineRule="auto"/>
              <w:rPr>
                <w:sz w:val="20"/>
                <w:szCs w:val="20"/>
              </w:rPr>
            </w:pPr>
            <w:r>
              <w:rPr>
                <w:sz w:val="20"/>
                <w:szCs w:val="20"/>
              </w:rPr>
              <w:t xml:space="preserve">Provjera znanja iz predmeta Voćna vina provodit će se putem završnog pismenog ispita. Završni pismeni ispiti sadrži 10 pitanja koja se ocjenjuju sa maksimalno 2 boda. </w:t>
            </w:r>
          </w:p>
          <w:p w:rsidR="00B5151B" w:rsidRDefault="00B5151B">
            <w:pPr>
              <w:spacing w:after="0" w:line="240" w:lineRule="auto"/>
              <w:rPr>
                <w:sz w:val="20"/>
                <w:szCs w:val="20"/>
              </w:rPr>
            </w:pPr>
          </w:p>
          <w:p w:rsidR="00B5151B" w:rsidRDefault="00F14533">
            <w:pPr>
              <w:spacing w:after="0" w:line="240" w:lineRule="auto"/>
              <w:rPr>
                <w:sz w:val="20"/>
                <w:szCs w:val="20"/>
              </w:rPr>
            </w:pPr>
            <w:r>
              <w:rPr>
                <w:sz w:val="20"/>
                <w:szCs w:val="20"/>
              </w:rPr>
              <w:t>Formiranje ocjene:</w:t>
            </w:r>
          </w:p>
          <w:p w:rsidR="00B5151B" w:rsidRDefault="00F14533">
            <w:pPr>
              <w:spacing w:after="0" w:line="240" w:lineRule="auto"/>
              <w:rPr>
                <w:sz w:val="20"/>
                <w:szCs w:val="20"/>
              </w:rPr>
            </w:pPr>
            <w:r>
              <w:rPr>
                <w:sz w:val="20"/>
                <w:szCs w:val="20"/>
              </w:rPr>
              <w:t>&lt; 12 bodova (60 %) - nedovoljan (1)</w:t>
            </w:r>
          </w:p>
          <w:p w:rsidR="00B5151B" w:rsidRDefault="00F14533">
            <w:pPr>
              <w:spacing w:after="0" w:line="240" w:lineRule="auto"/>
              <w:rPr>
                <w:sz w:val="20"/>
                <w:szCs w:val="20"/>
              </w:rPr>
            </w:pPr>
            <w:r>
              <w:rPr>
                <w:sz w:val="20"/>
                <w:szCs w:val="20"/>
              </w:rPr>
              <w:t>≥ 12 bodova (60 %) - dovoljan (2)</w:t>
            </w:r>
          </w:p>
          <w:p w:rsidR="00B5151B" w:rsidRDefault="00F14533">
            <w:pPr>
              <w:spacing w:after="0" w:line="240" w:lineRule="auto"/>
              <w:rPr>
                <w:sz w:val="20"/>
                <w:szCs w:val="20"/>
              </w:rPr>
            </w:pPr>
            <w:r>
              <w:rPr>
                <w:sz w:val="20"/>
                <w:szCs w:val="20"/>
              </w:rPr>
              <w:t>≥ 14 bodova (70 %) - dobar (3)</w:t>
            </w:r>
          </w:p>
          <w:p w:rsidR="00B5151B" w:rsidRDefault="00F14533">
            <w:pPr>
              <w:spacing w:after="0" w:line="240" w:lineRule="auto"/>
              <w:rPr>
                <w:sz w:val="20"/>
                <w:szCs w:val="20"/>
              </w:rPr>
            </w:pPr>
            <w:r>
              <w:rPr>
                <w:sz w:val="20"/>
                <w:szCs w:val="20"/>
              </w:rPr>
              <w:t>≥ 16 bodova (80 %) - vrlo dobar (4)</w:t>
            </w:r>
          </w:p>
          <w:p w:rsidR="00B5151B" w:rsidRDefault="00F14533">
            <w:pPr>
              <w:spacing w:after="0" w:line="240" w:lineRule="auto"/>
              <w:rPr>
                <w:sz w:val="20"/>
                <w:szCs w:val="20"/>
              </w:rPr>
            </w:pPr>
            <w:r>
              <w:rPr>
                <w:sz w:val="20"/>
                <w:szCs w:val="20"/>
              </w:rPr>
              <w:t>≥ 18 bodova (90 %) - izvrstan (5)</w:t>
            </w:r>
          </w:p>
        </w:tc>
      </w:tr>
      <w:tr w:rsidR="00B5151B">
        <w:tc>
          <w:tcPr>
            <w:tcW w:w="268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color w:val="000000"/>
                <w:sz w:val="20"/>
                <w:szCs w:val="20"/>
              </w:rPr>
            </w:pPr>
            <w:r>
              <w:rPr>
                <w:color w:val="000000"/>
                <w:sz w:val="20"/>
                <w:szCs w:val="20"/>
              </w:rPr>
              <w:t>2.10. Obveze studenata</w:t>
            </w:r>
          </w:p>
        </w:tc>
        <w:tc>
          <w:tcPr>
            <w:tcW w:w="7770"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predmet, student/ica mora:</w:t>
            </w:r>
          </w:p>
          <w:p w:rsidR="00B5151B" w:rsidRDefault="00F14533">
            <w:pPr>
              <w:numPr>
                <w:ilvl w:val="0"/>
                <w:numId w:val="108"/>
              </w:numPr>
              <w:tabs>
                <w:tab w:val="left" w:pos="2820"/>
              </w:tabs>
              <w:spacing w:after="0" w:line="240" w:lineRule="auto"/>
              <w:rPr>
                <w:sz w:val="20"/>
                <w:szCs w:val="20"/>
              </w:rPr>
            </w:pPr>
            <w:r>
              <w:rPr>
                <w:sz w:val="20"/>
                <w:szCs w:val="20"/>
              </w:rPr>
              <w:t>odraditi sve vježbe,</w:t>
            </w:r>
          </w:p>
          <w:p w:rsidR="00B5151B" w:rsidRDefault="00F14533">
            <w:pPr>
              <w:numPr>
                <w:ilvl w:val="0"/>
                <w:numId w:val="108"/>
              </w:numPr>
              <w:tabs>
                <w:tab w:val="left" w:pos="2820"/>
              </w:tabs>
              <w:spacing w:after="0" w:line="240" w:lineRule="auto"/>
              <w:rPr>
                <w:sz w:val="20"/>
                <w:szCs w:val="20"/>
              </w:rPr>
            </w:pPr>
            <w:r>
              <w:rPr>
                <w:sz w:val="20"/>
                <w:szCs w:val="20"/>
              </w:rPr>
              <w:t>prisustvovati na svim predavanjima, uz dozvoljena dva (2) neopravdana izostanka,</w:t>
            </w:r>
          </w:p>
          <w:p w:rsidR="00B5151B" w:rsidRDefault="00F14533">
            <w:pPr>
              <w:numPr>
                <w:ilvl w:val="0"/>
                <w:numId w:val="108"/>
              </w:numPr>
              <w:tabs>
                <w:tab w:val="left" w:pos="2820"/>
              </w:tabs>
              <w:spacing w:after="0" w:line="240" w:lineRule="auto"/>
              <w:rPr>
                <w:sz w:val="20"/>
                <w:szCs w:val="20"/>
              </w:rPr>
            </w:pPr>
            <w:r>
              <w:rPr>
                <w:sz w:val="20"/>
                <w:szCs w:val="20"/>
              </w:rPr>
              <w:t>postići minimalno 12 bodova (60 %) na završnom pismenom ispitu.</w:t>
            </w:r>
          </w:p>
        </w:tc>
      </w:tr>
      <w:tr w:rsidR="00B5151B">
        <w:tc>
          <w:tcPr>
            <w:tcW w:w="2685"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color w:val="000000"/>
                <w:sz w:val="20"/>
                <w:szCs w:val="20"/>
              </w:rPr>
            </w:pPr>
            <w:r>
              <w:rPr>
                <w:color w:val="000000"/>
                <w:sz w:val="20"/>
                <w:szCs w:val="20"/>
              </w:rPr>
              <w:t>2.11. Obvezna literatura (dostupna u knjižnici i / ili na drugi način)</w:t>
            </w:r>
          </w:p>
        </w:tc>
        <w:tc>
          <w:tcPr>
            <w:tcW w:w="4965"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Naslov</w:t>
            </w:r>
          </w:p>
        </w:tc>
        <w:tc>
          <w:tcPr>
            <w:tcW w:w="12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color w:val="000000"/>
                <w:sz w:val="20"/>
                <w:szCs w:val="20"/>
              </w:rPr>
            </w:pPr>
            <w:r>
              <w:rPr>
                <w:b/>
                <w:bCs/>
                <w:color w:val="000000"/>
                <w:sz w:val="20"/>
                <w:szCs w:val="20"/>
              </w:rPr>
              <w:t>Dostupnost putem ostalih medija</w:t>
            </w:r>
          </w:p>
        </w:tc>
      </w:tr>
      <w:tr w:rsidR="00B5151B">
        <w:trPr>
          <w:trHeight w:val="75"/>
        </w:trPr>
        <w:tc>
          <w:tcPr>
            <w:tcW w:w="268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color w:val="000000"/>
                <w:sz w:val="20"/>
                <w:szCs w:val="20"/>
              </w:rPr>
            </w:pPr>
          </w:p>
        </w:tc>
        <w:tc>
          <w:tcPr>
            <w:tcW w:w="4965"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Kosseva, M.R., Joshi, V.K., Panesar, P.S. eds. (2016) Science and technology of fruit wine production, Academic Press.</w:t>
            </w:r>
          </w:p>
          <w:p w:rsidR="00B5151B" w:rsidRDefault="00F14533">
            <w:pPr>
              <w:tabs>
                <w:tab w:val="left" w:pos="2820"/>
              </w:tabs>
              <w:spacing w:after="0" w:line="240" w:lineRule="auto"/>
              <w:rPr>
                <w:sz w:val="20"/>
                <w:szCs w:val="20"/>
              </w:rPr>
            </w:pPr>
            <w:r>
              <w:rPr>
                <w:sz w:val="20"/>
                <w:szCs w:val="20"/>
              </w:rPr>
              <w:t>Potrebno je proučiti: poglavlje 1, str. 8-45; poglavlje 2, str. 73-97; poglavlje 3, str. 105-157; poglavlje 4, str. 178-195; poglavlje 5, str. 227-246 te poglavlja 7, 9 i 14.</w:t>
            </w:r>
          </w:p>
        </w:tc>
        <w:tc>
          <w:tcPr>
            <w:tcW w:w="1290"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color w:val="000000"/>
                <w:sz w:val="20"/>
                <w:szCs w:val="20"/>
              </w:rPr>
            </w:pPr>
            <w:r>
              <w:rPr>
                <w:sz w:val="20"/>
                <w:szCs w:val="20"/>
              </w:rPr>
              <w:t>NE</w:t>
            </w:r>
            <w:r>
              <w:rPr>
                <w:color w:val="000000"/>
                <w:sz w:val="20"/>
                <w:szCs w:val="20"/>
              </w:rPr>
              <w:t xml:space="preserve"> </w:t>
            </w:r>
          </w:p>
        </w:tc>
        <w:tc>
          <w:tcPr>
            <w:tcW w:w="1515"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color w:val="000000"/>
                <w:sz w:val="20"/>
                <w:szCs w:val="20"/>
              </w:rPr>
            </w:pPr>
            <w:r>
              <w:rPr>
                <w:color w:val="000000"/>
                <w:sz w:val="20"/>
                <w:szCs w:val="20"/>
              </w:rPr>
              <w:t xml:space="preserve"> Da, Merlin</w:t>
            </w:r>
          </w:p>
        </w:tc>
      </w:tr>
      <w:tr w:rsidR="00B5151B">
        <w:trPr>
          <w:trHeight w:val="961"/>
        </w:trPr>
        <w:tc>
          <w:tcPr>
            <w:tcW w:w="2685"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2.12. Dopunska literatura </w:t>
            </w:r>
          </w:p>
        </w:tc>
        <w:tc>
          <w:tcPr>
            <w:tcW w:w="7770" w:type="dxa"/>
            <w:gridSpan w:val="13"/>
            <w:tcBorders>
              <w:top w:val="single" w:sz="4" w:space="0" w:color="000000"/>
              <w:right w:val="single" w:sz="12" w:space="0" w:color="000000"/>
            </w:tcBorders>
          </w:tcPr>
          <w:p w:rsidR="00B5151B" w:rsidRDefault="00F14533">
            <w:pPr>
              <w:numPr>
                <w:ilvl w:val="0"/>
                <w:numId w:val="99"/>
              </w:numPr>
              <w:tabs>
                <w:tab w:val="left" w:pos="2820"/>
              </w:tabs>
              <w:spacing w:after="0" w:line="240" w:lineRule="auto"/>
              <w:ind w:left="425"/>
              <w:rPr>
                <w:sz w:val="20"/>
                <w:szCs w:val="20"/>
              </w:rPr>
            </w:pPr>
            <w:r>
              <w:rPr>
                <w:sz w:val="20"/>
                <w:szCs w:val="20"/>
              </w:rPr>
              <w:t>Kolb, E.,Demuth, G., Shurug, U., Sennenvald, K. (2007) Voćna vina, proizvodnja u kućanstvu i obrtu (preveo I: Zrinščak). ITD Gaudeamus</w:t>
            </w:r>
          </w:p>
          <w:p w:rsidR="00B5151B" w:rsidRDefault="00F14533">
            <w:pPr>
              <w:numPr>
                <w:ilvl w:val="0"/>
                <w:numId w:val="99"/>
              </w:numPr>
              <w:tabs>
                <w:tab w:val="left" w:pos="2820"/>
              </w:tabs>
              <w:spacing w:after="0" w:line="240" w:lineRule="auto"/>
              <w:ind w:left="425"/>
              <w:rPr>
                <w:sz w:val="20"/>
                <w:szCs w:val="20"/>
              </w:rPr>
            </w:pPr>
            <w:r>
              <w:rPr>
                <w:sz w:val="20"/>
                <w:szCs w:val="20"/>
              </w:rPr>
              <w:t>Jackson, R. S. (2014) Wine science: Principles and applications, izdanje 4, Academic press</w:t>
            </w:r>
          </w:p>
        </w:tc>
      </w:tr>
      <w:tr w:rsidR="00B5151B">
        <w:tc>
          <w:tcPr>
            <w:tcW w:w="2685"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2.13. Ispitni rokovi</w:t>
            </w:r>
          </w:p>
        </w:tc>
        <w:tc>
          <w:tcPr>
            <w:tcW w:w="7770"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i/>
                <w:iCs/>
                <w:sz w:val="20"/>
                <w:szCs w:val="20"/>
              </w:rPr>
              <w:t xml:space="preserve">Rokovi ispita objavljuju se na Studomatu i ovoj mrežnoj stranici: </w:t>
            </w:r>
            <w:hyperlink r:id="rId334">
              <w:r>
                <w:rPr>
                  <w:i/>
                  <w:iCs/>
                  <w:color w:val="0563C1"/>
                  <w:sz w:val="20"/>
                  <w:szCs w:val="20"/>
                  <w:u w:val="single"/>
                </w:rPr>
                <w:t>http://www.pbf.unizg.hr/studiji/ispitni_rokovi</w:t>
              </w:r>
            </w:hyperlink>
          </w:p>
        </w:tc>
      </w:tr>
      <w:tr w:rsidR="00B5151B">
        <w:tc>
          <w:tcPr>
            <w:tcW w:w="2685"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color w:val="000000"/>
                <w:sz w:val="20"/>
                <w:szCs w:val="20"/>
              </w:rPr>
            </w:pPr>
            <w:r>
              <w:rPr>
                <w:color w:val="000000"/>
                <w:sz w:val="20"/>
                <w:szCs w:val="20"/>
              </w:rPr>
              <w:t xml:space="preserve">2.14. Ostalo </w:t>
            </w:r>
          </w:p>
        </w:tc>
        <w:tc>
          <w:tcPr>
            <w:tcW w:w="7770"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tbl>
      <w:tblPr>
        <w:tblStyle w:val="affff6"/>
        <w:tblW w:w="10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5"/>
        <w:gridCol w:w="1620"/>
        <w:gridCol w:w="570"/>
        <w:gridCol w:w="570"/>
        <w:gridCol w:w="435"/>
        <w:gridCol w:w="930"/>
        <w:gridCol w:w="570"/>
        <w:gridCol w:w="330"/>
        <w:gridCol w:w="195"/>
        <w:gridCol w:w="885"/>
        <w:gridCol w:w="210"/>
        <w:gridCol w:w="330"/>
        <w:gridCol w:w="600"/>
        <w:gridCol w:w="585"/>
      </w:tblGrid>
      <w:tr w:rsidR="00B5151B">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1. OPĆE INFORMACIJE</w:t>
            </w:r>
          </w:p>
        </w:tc>
      </w:tr>
      <w:tr w:rsidR="00B5151B">
        <w:tc>
          <w:tcPr>
            <w:tcW w:w="2625"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9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color w:val="0070C0"/>
                <w:sz w:val="20"/>
                <w:szCs w:val="20"/>
              </w:rPr>
            </w:pPr>
            <w:r>
              <w:rPr>
                <w:b/>
                <w:bCs/>
                <w:color w:val="0070C0"/>
                <w:sz w:val="20"/>
                <w:szCs w:val="20"/>
              </w:rPr>
              <w:t>Dijana Njerš, prof., v. pred.</w:t>
            </w:r>
            <w:r>
              <w:rPr>
                <w:color w:val="0070C0"/>
                <w:sz w:val="20"/>
                <w:szCs w:val="20"/>
              </w:rPr>
              <w:br/>
              <w:t>Ana Kovačić, prof., v. pred.</w:t>
            </w:r>
          </w:p>
          <w:p w:rsidR="00B5151B" w:rsidRDefault="00B5151B">
            <w:pPr>
              <w:tabs>
                <w:tab w:val="left" w:pos="2820"/>
              </w:tabs>
              <w:spacing w:after="0" w:line="240" w:lineRule="auto"/>
              <w:rPr>
                <w:b/>
                <w:bCs/>
                <w:sz w:val="20"/>
                <w:szCs w:val="20"/>
              </w:rPr>
            </w:pPr>
          </w:p>
        </w:tc>
        <w:tc>
          <w:tcPr>
            <w:tcW w:w="2910"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25"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6.</w:t>
            </w:r>
          </w:p>
        </w:tc>
      </w:tr>
      <w:tr w:rsidR="00B5151B">
        <w:tc>
          <w:tcPr>
            <w:tcW w:w="2625"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1.2. Naziv kolegija</w:t>
            </w:r>
          </w:p>
        </w:tc>
        <w:tc>
          <w:tcPr>
            <w:tcW w:w="3195"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Engleski jezik u struci 3</w:t>
            </w:r>
          </w:p>
        </w:tc>
        <w:tc>
          <w:tcPr>
            <w:tcW w:w="2910"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25"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9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269936</w:t>
            </w:r>
          </w:p>
        </w:tc>
        <w:tc>
          <w:tcPr>
            <w:tcW w:w="2910"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2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10 P + 23 S</w:t>
            </w:r>
          </w:p>
        </w:tc>
      </w:tr>
      <w:tr w:rsidR="00B5151B">
        <w:tc>
          <w:tcPr>
            <w:tcW w:w="262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9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10"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2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9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w:t>
            </w:r>
          </w:p>
        </w:tc>
        <w:tc>
          <w:tcPr>
            <w:tcW w:w="2910"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25"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2.</w:t>
            </w:r>
            <w:r>
              <w:rPr>
                <w:sz w:val="20"/>
                <w:szCs w:val="20"/>
              </w:rPr>
              <w:br/>
              <w:t>10%</w:t>
            </w:r>
          </w:p>
        </w:tc>
      </w:tr>
      <w:tr w:rsidR="00B5151B">
        <w:tc>
          <w:tcPr>
            <w:tcW w:w="262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9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Predavaonica/Vijećnica PBF</w:t>
            </w:r>
          </w:p>
        </w:tc>
        <w:tc>
          <w:tcPr>
            <w:tcW w:w="2910"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25"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w:t>
            </w:r>
          </w:p>
        </w:tc>
      </w:tr>
      <w:tr w:rsidR="00B5151B">
        <w:tc>
          <w:tcPr>
            <w:tcW w:w="2625"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9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2910"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25"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w:t>
            </w:r>
          </w:p>
        </w:tc>
      </w:tr>
      <w:tr w:rsidR="00B5151B">
        <w:tc>
          <w:tcPr>
            <w:tcW w:w="10455"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5"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 Ciljevi kolegija</w:t>
            </w:r>
          </w:p>
        </w:tc>
        <w:tc>
          <w:tcPr>
            <w:tcW w:w="7830" w:type="dxa"/>
            <w:gridSpan w:val="13"/>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Nakon uspješno završenog kolegija studenti će moći:</w:t>
            </w:r>
          </w:p>
          <w:p w:rsidR="00B5151B" w:rsidRDefault="00F14533">
            <w:pPr>
              <w:tabs>
                <w:tab w:val="left" w:pos="2820"/>
              </w:tabs>
              <w:spacing w:before="240" w:after="0" w:line="240" w:lineRule="auto"/>
              <w:rPr>
                <w:sz w:val="20"/>
                <w:szCs w:val="20"/>
              </w:rPr>
            </w:pPr>
            <w:r>
              <w:rPr>
                <w:sz w:val="20"/>
                <w:szCs w:val="20"/>
              </w:rPr>
              <w:t>koristiti vještine (slušanje, razumijevanje, čitanje i pisanje) stečene na 1 i 2.. godini studija za odabir, prevođenje i tumačenje interesnih stručnih tema;</w:t>
            </w:r>
          </w:p>
          <w:p w:rsidR="00B5151B" w:rsidRDefault="00F14533">
            <w:pPr>
              <w:tabs>
                <w:tab w:val="left" w:pos="2820"/>
              </w:tabs>
              <w:spacing w:before="240" w:after="0" w:line="240" w:lineRule="auto"/>
              <w:rPr>
                <w:sz w:val="20"/>
                <w:szCs w:val="20"/>
              </w:rPr>
            </w:pPr>
            <w:r>
              <w:rPr>
                <w:sz w:val="20"/>
                <w:szCs w:val="20"/>
              </w:rPr>
              <w:t>stručne i znanstvene tekstove osmisliti dijagramima te na engleskom jeziku opravdati njihovu uporabu;</w:t>
            </w:r>
          </w:p>
          <w:p w:rsidR="00B5151B" w:rsidRDefault="00F14533">
            <w:pPr>
              <w:tabs>
                <w:tab w:val="left" w:pos="2820"/>
              </w:tabs>
              <w:spacing w:after="0" w:line="240" w:lineRule="auto"/>
              <w:rPr>
                <w:sz w:val="20"/>
                <w:szCs w:val="20"/>
              </w:rPr>
            </w:pPr>
            <w:r>
              <w:rPr>
                <w:sz w:val="20"/>
                <w:szCs w:val="20"/>
              </w:rPr>
              <w:t>osmisliti, predložiti i samostalno izraditi rad (u pisanom ili usmenom obliku) na određenu temu iz struke prehrambene tehnologije na različite načine (PowerPoint, TED talk, poster prezentacije, podcastovi, debate)</w:t>
            </w:r>
          </w:p>
        </w:tc>
      </w:tr>
      <w:tr w:rsidR="00B5151B">
        <w:tc>
          <w:tcPr>
            <w:tcW w:w="2625"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2.2. Uvjeti za upis kolegija i / ili ulazne kompetencije potrebne za kolegij (ako postoje)</w:t>
            </w:r>
          </w:p>
        </w:tc>
        <w:tc>
          <w:tcPr>
            <w:tcW w:w="7830" w:type="dxa"/>
            <w:gridSpan w:val="13"/>
            <w:tcBorders>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w:t>
            </w:r>
          </w:p>
        </w:tc>
      </w:tr>
      <w:tr w:rsidR="00B5151B">
        <w:tc>
          <w:tcPr>
            <w:tcW w:w="2625"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2.3. Ishodi učenja na razini programa kojima kolegij pridonosi</w:t>
            </w:r>
          </w:p>
        </w:tc>
        <w:tc>
          <w:tcPr>
            <w:tcW w:w="7830" w:type="dxa"/>
            <w:gridSpan w:val="13"/>
            <w:tcBorders>
              <w:right w:val="single" w:sz="12" w:space="0" w:color="000000"/>
            </w:tcBorders>
            <w:vAlign w:val="center"/>
          </w:tcPr>
          <w:p w:rsidR="00B5151B" w:rsidRDefault="00F14533">
            <w:pPr>
              <w:tabs>
                <w:tab w:val="left" w:pos="2820"/>
              </w:tabs>
              <w:spacing w:after="0" w:line="240" w:lineRule="auto"/>
              <w:ind w:left="226"/>
              <w:rPr>
                <w:sz w:val="20"/>
                <w:szCs w:val="20"/>
              </w:rPr>
            </w:pPr>
            <w:r>
              <w:rPr>
                <w:sz w:val="20"/>
                <w:szCs w:val="20"/>
              </w:rPr>
              <w:t>9. Prezentirati na različite načine u pisanom i usmenom obliku rezultate svog rada uz primjenu stručne terminologije.</w:t>
            </w:r>
          </w:p>
          <w:p w:rsidR="00B5151B" w:rsidRDefault="00F14533">
            <w:pPr>
              <w:tabs>
                <w:tab w:val="left" w:pos="2820"/>
              </w:tabs>
              <w:spacing w:after="0" w:line="240" w:lineRule="auto"/>
              <w:ind w:left="226"/>
              <w:rPr>
                <w:sz w:val="20"/>
                <w:szCs w:val="20"/>
              </w:rPr>
            </w:pPr>
            <w:r>
              <w:rPr>
                <w:sz w:val="20"/>
                <w:szCs w:val="20"/>
              </w:rPr>
              <w:t>12. Razviti vještine učenja potrebne za nastavak studiranja na diplomskim studijima te svijest o potrebi cjeloživotnog učenja.</w:t>
            </w:r>
          </w:p>
        </w:tc>
      </w:tr>
      <w:tr w:rsidR="00B5151B">
        <w:tc>
          <w:tcPr>
            <w:tcW w:w="2625"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2.4. Očekivani ishodi učenja na razini kolegija (3-10 ishoda učenja) </w:t>
            </w:r>
          </w:p>
        </w:tc>
        <w:tc>
          <w:tcPr>
            <w:tcW w:w="7830" w:type="dxa"/>
            <w:gridSpan w:val="13"/>
            <w:tcBorders>
              <w:right w:val="single" w:sz="12" w:space="0" w:color="000000"/>
            </w:tcBorders>
            <w:vAlign w:val="center"/>
          </w:tcPr>
          <w:p w:rsidR="00B5151B" w:rsidRDefault="00B5151B">
            <w:pPr>
              <w:spacing w:after="0" w:line="240" w:lineRule="auto"/>
              <w:ind w:left="720"/>
              <w:rPr>
                <w:sz w:val="20"/>
                <w:szCs w:val="20"/>
              </w:rPr>
            </w:pPr>
          </w:p>
          <w:p w:rsidR="00B5151B" w:rsidRDefault="00F14533">
            <w:pPr>
              <w:spacing w:after="0"/>
              <w:ind w:left="360"/>
              <w:rPr>
                <w:sz w:val="20"/>
                <w:szCs w:val="20"/>
              </w:rPr>
            </w:pPr>
            <w:r>
              <w:rPr>
                <w:sz w:val="20"/>
                <w:szCs w:val="20"/>
              </w:rPr>
              <w:t>·         proširiti stručni vokabular iz studijskog programa iz područja prehrambene tehnologije</w:t>
            </w:r>
          </w:p>
          <w:p w:rsidR="00B5151B" w:rsidRDefault="00F14533">
            <w:pPr>
              <w:spacing w:after="0"/>
              <w:ind w:left="360"/>
              <w:rPr>
                <w:sz w:val="20"/>
                <w:szCs w:val="20"/>
              </w:rPr>
            </w:pPr>
            <w:r>
              <w:rPr>
                <w:sz w:val="20"/>
                <w:szCs w:val="20"/>
              </w:rPr>
              <w:t>·         prepričati pročitani dulji stručni tekst iz studijskog programa  iz područja prehrambene tehnologije na engleskom jeziku</w:t>
            </w:r>
          </w:p>
          <w:p w:rsidR="00B5151B" w:rsidRDefault="00F14533">
            <w:pPr>
              <w:spacing w:after="0"/>
              <w:ind w:left="360"/>
              <w:rPr>
                <w:sz w:val="20"/>
                <w:szCs w:val="20"/>
              </w:rPr>
            </w:pPr>
            <w:r>
              <w:rPr>
                <w:sz w:val="20"/>
                <w:szCs w:val="20"/>
              </w:rPr>
              <w:t>·         postavljati pitanja na engleskom jeziku o pročitanom tekstu iz studijskog programa iz prehrambene tehnologije</w:t>
            </w:r>
          </w:p>
          <w:p w:rsidR="00B5151B" w:rsidRDefault="00F14533">
            <w:pPr>
              <w:spacing w:after="0"/>
              <w:ind w:left="360"/>
              <w:rPr>
                <w:sz w:val="20"/>
                <w:szCs w:val="20"/>
              </w:rPr>
            </w:pPr>
            <w:r>
              <w:rPr>
                <w:sz w:val="20"/>
                <w:szCs w:val="20"/>
              </w:rPr>
              <w:t>·         pronaći odgovore na pitanja o pročitanom tekstu i odgovoriti na engleskom jeziku</w:t>
            </w:r>
          </w:p>
          <w:p w:rsidR="00B5151B" w:rsidRDefault="00F14533">
            <w:pPr>
              <w:spacing w:after="0" w:line="240" w:lineRule="auto"/>
              <w:ind w:left="360"/>
              <w:rPr>
                <w:sz w:val="20"/>
                <w:szCs w:val="20"/>
              </w:rPr>
            </w:pPr>
            <w:r>
              <w:rPr>
                <w:sz w:val="20"/>
                <w:szCs w:val="20"/>
              </w:rPr>
              <w:t>·         objasniti grafičke prikaze iz stručnih tekstova na engleskom jeziku</w:t>
            </w:r>
          </w:p>
          <w:p w:rsidR="00B5151B" w:rsidRDefault="00F14533">
            <w:pPr>
              <w:pBdr>
                <w:top w:val="nil"/>
                <w:left w:val="nil"/>
                <w:bottom w:val="nil"/>
                <w:right w:val="nil"/>
                <w:between w:val="nil"/>
              </w:pBdr>
              <w:spacing w:after="0" w:line="240" w:lineRule="auto"/>
              <w:ind w:left="398"/>
              <w:rPr>
                <w:sz w:val="20"/>
                <w:szCs w:val="20"/>
              </w:rPr>
            </w:pPr>
            <w:r>
              <w:rPr>
                <w:sz w:val="20"/>
                <w:szCs w:val="20"/>
              </w:rPr>
              <w:t>samostalno osmisliti i izraditi rad (usmeno ili pismeno, u različitim oblicima i medijima) iz svog interesnog područja</w:t>
            </w:r>
          </w:p>
          <w:p w:rsidR="00B5151B" w:rsidRDefault="00B5151B">
            <w:pPr>
              <w:spacing w:after="0" w:line="240" w:lineRule="auto"/>
              <w:ind w:left="226"/>
              <w:rPr>
                <w:sz w:val="20"/>
                <w:szCs w:val="20"/>
              </w:rPr>
            </w:pPr>
          </w:p>
        </w:tc>
      </w:tr>
      <w:tr w:rsidR="00B5151B">
        <w:tc>
          <w:tcPr>
            <w:tcW w:w="2625"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2.5. Opis sadržaja kolegija </w:t>
            </w:r>
          </w:p>
        </w:tc>
        <w:tc>
          <w:tcPr>
            <w:tcW w:w="7830" w:type="dxa"/>
            <w:gridSpan w:val="13"/>
            <w:tcBorders>
              <w:right w:val="single" w:sz="12" w:space="0" w:color="000000"/>
            </w:tcBorders>
            <w:vAlign w:val="center"/>
          </w:tcPr>
          <w:p w:rsidR="00B5151B" w:rsidRDefault="00F14533">
            <w:pPr>
              <w:spacing w:after="0"/>
              <w:ind w:left="360"/>
              <w:rPr>
                <w:sz w:val="20"/>
                <w:szCs w:val="20"/>
              </w:rPr>
            </w:pPr>
            <w:r>
              <w:rPr>
                <w:sz w:val="20"/>
                <w:szCs w:val="20"/>
              </w:rPr>
              <w:t>Uvodno upoznavanje s modulom, literaturom, načinima provođenja nastave, obavezama studenata tijekom nastave</w:t>
            </w:r>
          </w:p>
          <w:p w:rsidR="00B5151B" w:rsidRDefault="00F14533">
            <w:pPr>
              <w:spacing w:after="0"/>
              <w:ind w:left="360"/>
              <w:rPr>
                <w:sz w:val="20"/>
                <w:szCs w:val="20"/>
              </w:rPr>
            </w:pPr>
            <w:r>
              <w:rPr>
                <w:sz w:val="20"/>
                <w:szCs w:val="20"/>
              </w:rPr>
              <w:t>Čitanje kompleksnijih stručnih tekstova iz područja prehrambene tehnologije na izvornom engleskom jeziku.</w:t>
            </w:r>
          </w:p>
          <w:p w:rsidR="00B5151B" w:rsidRDefault="00F14533">
            <w:pPr>
              <w:spacing w:after="0"/>
              <w:ind w:left="360"/>
              <w:rPr>
                <w:sz w:val="20"/>
                <w:szCs w:val="20"/>
              </w:rPr>
            </w:pPr>
            <w:r>
              <w:rPr>
                <w:sz w:val="20"/>
                <w:szCs w:val="20"/>
              </w:rPr>
              <w:t>Analiza i parafraziranje stručnog teksta iz područja prehrambene tehnologije na engleskom jeziku.</w:t>
            </w:r>
          </w:p>
          <w:p w:rsidR="00B5151B" w:rsidRDefault="00F14533">
            <w:pPr>
              <w:spacing w:after="0"/>
              <w:ind w:left="360"/>
              <w:rPr>
                <w:sz w:val="20"/>
                <w:szCs w:val="20"/>
              </w:rPr>
            </w:pPr>
            <w:r>
              <w:rPr>
                <w:sz w:val="20"/>
                <w:szCs w:val="20"/>
              </w:rPr>
              <w:t>TED talks – samostalna izrada i izvedba TED talk prezentacije na temu iz područja prehrambene tehnologije.</w:t>
            </w:r>
          </w:p>
          <w:p w:rsidR="00B5151B" w:rsidRDefault="00F14533">
            <w:pPr>
              <w:spacing w:after="0"/>
              <w:ind w:left="360"/>
              <w:rPr>
                <w:sz w:val="20"/>
                <w:szCs w:val="20"/>
              </w:rPr>
            </w:pPr>
            <w:r>
              <w:rPr>
                <w:sz w:val="20"/>
                <w:szCs w:val="20"/>
              </w:rPr>
              <w:t>Postavljanje pitanja i diskutiranje o temi na engleskom jeziku.</w:t>
            </w:r>
            <w:r>
              <w:rPr>
                <w:sz w:val="20"/>
                <w:szCs w:val="20"/>
              </w:rPr>
              <w:br/>
              <w:t>Debate – koncipirane prema Lincoln – Douglas modelu, argumentirane rasprave sa zadanim argumentima za i protiv.</w:t>
            </w:r>
            <w:r>
              <w:rPr>
                <w:sz w:val="20"/>
                <w:szCs w:val="20"/>
              </w:rPr>
              <w:br/>
              <w:t>Pisanje izvješća.</w:t>
            </w:r>
          </w:p>
          <w:p w:rsidR="00B5151B" w:rsidRDefault="00F14533">
            <w:pPr>
              <w:spacing w:after="0" w:line="240" w:lineRule="auto"/>
              <w:rPr>
                <w:sz w:val="20"/>
                <w:szCs w:val="20"/>
              </w:rPr>
            </w:pPr>
            <w:r>
              <w:rPr>
                <w:sz w:val="20"/>
                <w:szCs w:val="20"/>
              </w:rPr>
              <w:t xml:space="preserve">      Ponavljanje gradiva.</w:t>
            </w:r>
          </w:p>
        </w:tc>
      </w:tr>
      <w:tr w:rsidR="00B5151B">
        <w:trPr>
          <w:trHeight w:val="349"/>
        </w:trPr>
        <w:tc>
          <w:tcPr>
            <w:tcW w:w="2625"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2.6. Vrste izvođenja nastave</w:t>
            </w:r>
          </w:p>
        </w:tc>
        <w:tc>
          <w:tcPr>
            <w:tcW w:w="2760" w:type="dxa"/>
            <w:gridSpan w:val="3"/>
            <w:vMerge w:val="restart"/>
            <w:vAlign w:val="center"/>
          </w:tcPr>
          <w:p w:rsidR="00B5151B" w:rsidRDefault="00F14533">
            <w:pPr>
              <w:spacing w:after="0" w:line="240" w:lineRule="auto"/>
              <w:rPr>
                <w:sz w:val="20"/>
                <w:szCs w:val="20"/>
              </w:rPr>
            </w:pPr>
            <w:r>
              <w:rPr>
                <w:sz w:val="20"/>
                <w:szCs w:val="20"/>
              </w:rPr>
              <w:t>X predavanja</w:t>
            </w:r>
          </w:p>
          <w:p w:rsidR="00B5151B" w:rsidRDefault="00F14533">
            <w:pPr>
              <w:spacing w:after="0" w:line="240" w:lineRule="auto"/>
              <w:rPr>
                <w:sz w:val="20"/>
                <w:szCs w:val="20"/>
              </w:rPr>
            </w:pPr>
            <w:r>
              <w:rPr>
                <w:sz w:val="20"/>
                <w:szCs w:val="20"/>
              </w:rPr>
              <w:t xml:space="preserve">X seminari i radionice  </w:t>
            </w:r>
          </w:p>
          <w:p w:rsidR="00B5151B" w:rsidRDefault="00F14533">
            <w:pPr>
              <w:spacing w:after="0" w:line="240" w:lineRule="auto"/>
              <w:rPr>
                <w:sz w:val="20"/>
                <w:szCs w:val="20"/>
              </w:rPr>
            </w:pPr>
            <w:r>
              <w:rPr>
                <w:sz w:val="20"/>
                <w:szCs w:val="20"/>
              </w:rPr>
              <w:t xml:space="preserve">X vježbe  </w:t>
            </w:r>
          </w:p>
          <w:p w:rsidR="00B5151B" w:rsidRDefault="00B64142">
            <w:pPr>
              <w:spacing w:after="0" w:line="240" w:lineRule="auto"/>
              <w:rPr>
                <w:sz w:val="20"/>
                <w:szCs w:val="20"/>
              </w:rPr>
            </w:pPr>
            <w:sdt>
              <w:sdtPr>
                <w:tag w:val="goog_rdk_637"/>
                <w:id w:val="134166083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F14533">
            <w:pPr>
              <w:spacing w:after="0" w:line="240" w:lineRule="auto"/>
              <w:rPr>
                <w:sz w:val="20"/>
                <w:szCs w:val="20"/>
              </w:rPr>
            </w:pPr>
            <w:r>
              <w:rPr>
                <w:sz w:val="20"/>
                <w:szCs w:val="20"/>
              </w:rPr>
              <w:t>X mješovito e-učenje</w:t>
            </w:r>
          </w:p>
          <w:p w:rsidR="00B5151B" w:rsidRDefault="00B64142">
            <w:pPr>
              <w:tabs>
                <w:tab w:val="left" w:pos="2820"/>
              </w:tabs>
              <w:spacing w:after="0" w:line="240" w:lineRule="auto"/>
              <w:rPr>
                <w:sz w:val="20"/>
                <w:szCs w:val="20"/>
              </w:rPr>
            </w:pPr>
            <w:sdt>
              <w:sdtPr>
                <w:tag w:val="goog_rdk_638"/>
                <w:id w:val="-107167154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terenska nastava</w:t>
            </w:r>
          </w:p>
        </w:tc>
        <w:tc>
          <w:tcPr>
            <w:tcW w:w="2460" w:type="dxa"/>
            <w:gridSpan w:val="5"/>
            <w:vMerge w:val="restart"/>
            <w:vAlign w:val="center"/>
          </w:tcPr>
          <w:p w:rsidR="00B5151B" w:rsidRDefault="00F14533">
            <w:pPr>
              <w:spacing w:after="0" w:line="240" w:lineRule="auto"/>
              <w:rPr>
                <w:sz w:val="20"/>
                <w:szCs w:val="20"/>
              </w:rPr>
            </w:pPr>
            <w:r>
              <w:rPr>
                <w:sz w:val="20"/>
                <w:szCs w:val="20"/>
              </w:rPr>
              <w:t xml:space="preserve">X samostalni  zadaci  </w:t>
            </w:r>
          </w:p>
          <w:p w:rsidR="00B5151B" w:rsidRDefault="00F14533">
            <w:pPr>
              <w:spacing w:after="0" w:line="240" w:lineRule="auto"/>
              <w:rPr>
                <w:sz w:val="20"/>
                <w:szCs w:val="20"/>
              </w:rPr>
            </w:pPr>
            <w:r>
              <w:rPr>
                <w:sz w:val="20"/>
                <w:szCs w:val="20"/>
              </w:rPr>
              <w:t xml:space="preserve">X multimedija i mreža  </w:t>
            </w:r>
          </w:p>
          <w:p w:rsidR="00B5151B" w:rsidRDefault="00B64142">
            <w:pPr>
              <w:spacing w:after="0" w:line="240" w:lineRule="auto"/>
              <w:rPr>
                <w:sz w:val="20"/>
                <w:szCs w:val="20"/>
              </w:rPr>
            </w:pPr>
            <w:sdt>
              <w:sdtPr>
                <w:tag w:val="goog_rdk_639"/>
                <w:id w:val="-4266728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640"/>
                <w:id w:val="-142727666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41"/>
                <w:id w:val="-745579207"/>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610"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2.7. Komentari:</w:t>
            </w:r>
          </w:p>
        </w:tc>
      </w:tr>
      <w:tr w:rsidR="00B5151B">
        <w:trPr>
          <w:trHeight w:val="577"/>
        </w:trPr>
        <w:tc>
          <w:tcPr>
            <w:tcW w:w="2625"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60"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0"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610"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5"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2.8. Praćenje rada studenata </w:t>
            </w:r>
          </w:p>
        </w:tc>
        <w:tc>
          <w:tcPr>
            <w:tcW w:w="1620"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DA</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25"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NE </w:t>
            </w:r>
          </w:p>
        </w:tc>
        <w:tc>
          <w:tcPr>
            <w:tcW w:w="1425" w:type="dxa"/>
            <w:gridSpan w:val="3"/>
            <w:tcBorders>
              <w:top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Usmeni ispit</w:t>
            </w:r>
          </w:p>
        </w:tc>
        <w:tc>
          <w:tcPr>
            <w:tcW w:w="600"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DA</w:t>
            </w:r>
          </w:p>
        </w:tc>
        <w:tc>
          <w:tcPr>
            <w:tcW w:w="585"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20" w:type="dxa"/>
            <w:vAlign w:val="center"/>
          </w:tcPr>
          <w:p w:rsidR="00B5151B" w:rsidRDefault="00F14533">
            <w:pPr>
              <w:spacing w:after="0" w:line="240" w:lineRule="auto"/>
              <w:rPr>
                <w:sz w:val="20"/>
                <w:szCs w:val="20"/>
              </w:rPr>
            </w:pPr>
            <w:r>
              <w:rPr>
                <w:sz w:val="20"/>
                <w:szCs w:val="20"/>
              </w:rPr>
              <w:t>Eksperimentalni rad</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NE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525" w:type="dxa"/>
            <w:gridSpan w:val="2"/>
            <w:vAlign w:val="center"/>
          </w:tcPr>
          <w:p w:rsidR="00B5151B" w:rsidRDefault="00F14533">
            <w:pPr>
              <w:spacing w:after="0" w:line="240" w:lineRule="auto"/>
              <w:jc w:val="center"/>
              <w:rPr>
                <w:sz w:val="20"/>
                <w:szCs w:val="20"/>
              </w:rPr>
            </w:pPr>
            <w:r>
              <w:rPr>
                <w:sz w:val="20"/>
                <w:szCs w:val="20"/>
              </w:rPr>
              <w:t xml:space="preserve">NE </w:t>
            </w:r>
          </w:p>
        </w:tc>
        <w:tc>
          <w:tcPr>
            <w:tcW w:w="1425"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Natjecanja</w:t>
            </w:r>
          </w:p>
        </w:tc>
        <w:tc>
          <w:tcPr>
            <w:tcW w:w="600"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20" w:type="dxa"/>
            <w:vAlign w:val="center"/>
          </w:tcPr>
          <w:p w:rsidR="00B5151B" w:rsidRDefault="00F14533">
            <w:pPr>
              <w:spacing w:after="0" w:line="240" w:lineRule="auto"/>
              <w:rPr>
                <w:sz w:val="20"/>
                <w:szCs w:val="20"/>
              </w:rPr>
            </w:pPr>
            <w:r>
              <w:rPr>
                <w:sz w:val="20"/>
                <w:szCs w:val="20"/>
              </w:rPr>
              <w:t>Esej</w:t>
            </w:r>
          </w:p>
        </w:tc>
        <w:tc>
          <w:tcPr>
            <w:tcW w:w="570" w:type="dxa"/>
            <w:vAlign w:val="center"/>
          </w:tcPr>
          <w:p w:rsidR="00B5151B" w:rsidRDefault="00F14533">
            <w:pPr>
              <w:spacing w:after="0" w:line="240" w:lineRule="auto"/>
              <w:rPr>
                <w:sz w:val="20"/>
                <w:szCs w:val="20"/>
              </w:rPr>
            </w:pPr>
            <w:r>
              <w:rPr>
                <w:sz w:val="20"/>
                <w:szCs w:val="20"/>
              </w:rPr>
              <w:t xml:space="preserve"> DA</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525" w:type="dxa"/>
            <w:gridSpan w:val="2"/>
            <w:vAlign w:val="center"/>
          </w:tcPr>
          <w:p w:rsidR="00B5151B" w:rsidRDefault="00F14533">
            <w:pPr>
              <w:spacing w:after="0" w:line="240" w:lineRule="auto"/>
              <w:jc w:val="center"/>
              <w:rPr>
                <w:sz w:val="20"/>
                <w:szCs w:val="20"/>
              </w:rPr>
            </w:pPr>
            <w:r>
              <w:rPr>
                <w:sz w:val="20"/>
                <w:szCs w:val="20"/>
              </w:rPr>
              <w:t xml:space="preserve">NE </w:t>
            </w:r>
          </w:p>
        </w:tc>
        <w:tc>
          <w:tcPr>
            <w:tcW w:w="1425"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Humanitarne I sportske aktivnosti</w:t>
            </w:r>
          </w:p>
        </w:tc>
        <w:tc>
          <w:tcPr>
            <w:tcW w:w="600"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5"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NE </w:t>
            </w:r>
          </w:p>
        </w:tc>
      </w:tr>
      <w:tr w:rsidR="00B5151B">
        <w:trPr>
          <w:trHeight w:val="397"/>
        </w:trPr>
        <w:tc>
          <w:tcPr>
            <w:tcW w:w="262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20"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70"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Praktični rad</w:t>
            </w:r>
          </w:p>
        </w:tc>
        <w:tc>
          <w:tcPr>
            <w:tcW w:w="570"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DA</w:t>
            </w:r>
          </w:p>
        </w:tc>
        <w:tc>
          <w:tcPr>
            <w:tcW w:w="525"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25"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600"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85"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r>
      <w:tr w:rsidR="00B5151B">
        <w:trPr>
          <w:trHeight w:val="397"/>
        </w:trPr>
        <w:tc>
          <w:tcPr>
            <w:tcW w:w="262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20" w:type="dxa"/>
            <w:tcBorders>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Projekt</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NE  </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Pismeni ispit</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DA</w:t>
            </w:r>
          </w:p>
        </w:tc>
        <w:tc>
          <w:tcPr>
            <w:tcW w:w="52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425"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5"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3</w:t>
            </w:r>
          </w:p>
        </w:tc>
      </w:tr>
      <w:tr w:rsidR="00B5151B">
        <w:trPr>
          <w:trHeight w:val="397"/>
        </w:trPr>
        <w:tc>
          <w:tcPr>
            <w:tcW w:w="2625"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2.9. Metode i kriteriji vrednovanja</w:t>
            </w:r>
          </w:p>
        </w:tc>
        <w:tc>
          <w:tcPr>
            <w:tcW w:w="7830" w:type="dxa"/>
            <w:gridSpan w:val="13"/>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Pohađanje nastave, aktivno sudjelovanje u nastavnom procesu, izvršavanje zadataka; usmenih i pismenih, iskazano poznavanje materije i provjera gramatike i stručnog vokabulara prilikom pismenog i usmenog ispita.</w:t>
            </w:r>
          </w:p>
          <w:p w:rsidR="00B5151B" w:rsidRDefault="00F14533">
            <w:pPr>
              <w:tabs>
                <w:tab w:val="left" w:pos="2820"/>
              </w:tabs>
              <w:spacing w:after="0" w:line="240" w:lineRule="auto"/>
              <w:rPr>
                <w:sz w:val="20"/>
                <w:szCs w:val="20"/>
              </w:rPr>
            </w:pPr>
            <w:r>
              <w:rPr>
                <w:sz w:val="20"/>
                <w:szCs w:val="20"/>
              </w:rPr>
              <w:t>Kod poznavanja stranog jezika, napose stručnog stranog jezika, teško je taksativno odrediti ocjenu. Jer ne radi se samo o ocjeni vokabulara i/ili gramatike, već se traži cjelovitost snalaženja  u okruženju struke; mora se uzeti u obzir i razumijevanje i snalaženje sa stranim jezikom u raznim prigodama, primjeni stečenih kompetencija i vještina tijekom semestra, itd. Stoga i ocjena mora biti ukupna. Ocjenjuje se i pismenost studenta i usmeno izražavanje zajedno s usvojenim stručnim vokabularom.</w:t>
            </w:r>
          </w:p>
          <w:p w:rsidR="00B5151B" w:rsidRDefault="00F14533">
            <w:pPr>
              <w:tabs>
                <w:tab w:val="left" w:pos="2820"/>
              </w:tabs>
              <w:spacing w:after="0" w:line="240" w:lineRule="auto"/>
              <w:rPr>
                <w:sz w:val="20"/>
                <w:szCs w:val="20"/>
              </w:rPr>
            </w:pPr>
            <w:r>
              <w:rPr>
                <w:sz w:val="20"/>
                <w:szCs w:val="20"/>
              </w:rPr>
              <w:t>Usmena provjera znanja provodi se kroz diskusije o temama za koje se student priprema pomoću materijala dostupnih na Merlinu. Iznoseći vlastite stavove, zaključke i razmišljanja, student pokazuje da je ovladao sadržajem i gramatičkim strukturama obrađenim tijekom kolegija. Izradom jednostavnijeg projektnog zadatka i aktivnim sudjelovanjem u diskusijama student stječe 10 bodova koji se pribrajaju rezultatu (bodovima) pismenog ispita.</w:t>
            </w:r>
          </w:p>
          <w:p w:rsidR="00B5151B" w:rsidRDefault="00B5151B">
            <w:pPr>
              <w:tabs>
                <w:tab w:val="left" w:pos="2820"/>
              </w:tabs>
              <w:spacing w:after="0" w:line="240" w:lineRule="auto"/>
              <w:rPr>
                <w:sz w:val="20"/>
                <w:szCs w:val="20"/>
              </w:rPr>
            </w:pPr>
          </w:p>
          <w:p w:rsidR="00B5151B" w:rsidRDefault="00F14533">
            <w:pPr>
              <w:tabs>
                <w:tab w:val="left" w:pos="2820"/>
              </w:tabs>
              <w:spacing w:after="0" w:line="240" w:lineRule="auto"/>
              <w:rPr>
                <w:sz w:val="20"/>
                <w:szCs w:val="20"/>
              </w:rPr>
            </w:pPr>
            <w:r>
              <w:rPr>
                <w:sz w:val="20"/>
                <w:szCs w:val="20"/>
              </w:rPr>
              <w:t xml:space="preserve">Bodovna skala (postotak ukupnih bodova) i ocjene: </w:t>
            </w:r>
          </w:p>
          <w:p w:rsidR="00B5151B" w:rsidRDefault="00F14533">
            <w:pPr>
              <w:tabs>
                <w:tab w:val="left" w:pos="2820"/>
              </w:tabs>
              <w:spacing w:after="0" w:line="240" w:lineRule="auto"/>
              <w:rPr>
                <w:sz w:val="20"/>
                <w:szCs w:val="20"/>
              </w:rPr>
            </w:pPr>
            <w:r>
              <w:rPr>
                <w:sz w:val="20"/>
                <w:szCs w:val="20"/>
              </w:rPr>
              <w:t xml:space="preserve">51-64 %= dovoljan (2), </w:t>
            </w:r>
          </w:p>
          <w:p w:rsidR="00B5151B" w:rsidRDefault="00F14533">
            <w:pPr>
              <w:tabs>
                <w:tab w:val="left" w:pos="2820"/>
              </w:tabs>
              <w:spacing w:after="0" w:line="240" w:lineRule="auto"/>
              <w:rPr>
                <w:sz w:val="20"/>
                <w:szCs w:val="20"/>
              </w:rPr>
            </w:pPr>
            <w:r>
              <w:rPr>
                <w:sz w:val="20"/>
                <w:szCs w:val="20"/>
              </w:rPr>
              <w:t xml:space="preserve">65-79 %= dobar (3), </w:t>
            </w:r>
          </w:p>
          <w:p w:rsidR="00B5151B" w:rsidRDefault="00F14533">
            <w:pPr>
              <w:tabs>
                <w:tab w:val="left" w:pos="2820"/>
              </w:tabs>
              <w:spacing w:after="0" w:line="240" w:lineRule="auto"/>
              <w:rPr>
                <w:sz w:val="20"/>
                <w:szCs w:val="20"/>
              </w:rPr>
            </w:pPr>
            <w:r>
              <w:rPr>
                <w:sz w:val="20"/>
                <w:szCs w:val="20"/>
              </w:rPr>
              <w:t xml:space="preserve">80-89 %= vrlo dobar (4), </w:t>
            </w:r>
          </w:p>
          <w:p w:rsidR="00B5151B" w:rsidRDefault="00F14533">
            <w:pPr>
              <w:tabs>
                <w:tab w:val="left" w:pos="2820"/>
              </w:tabs>
              <w:spacing w:after="0" w:line="240" w:lineRule="auto"/>
              <w:rPr>
                <w:sz w:val="20"/>
                <w:szCs w:val="20"/>
              </w:rPr>
            </w:pPr>
            <w:r>
              <w:rPr>
                <w:sz w:val="20"/>
                <w:szCs w:val="20"/>
              </w:rPr>
              <w:t>90-100 %= izvrstan (5).</w:t>
            </w:r>
          </w:p>
        </w:tc>
      </w:tr>
      <w:tr w:rsidR="00B5151B">
        <w:tc>
          <w:tcPr>
            <w:tcW w:w="2625"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2.10. Obveze studenata</w:t>
            </w:r>
          </w:p>
        </w:tc>
        <w:tc>
          <w:tcPr>
            <w:tcW w:w="7830"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Da položi kolegij, student/studentica mora:</w:t>
            </w:r>
          </w:p>
          <w:p w:rsidR="00B5151B" w:rsidRDefault="00F14533">
            <w:pPr>
              <w:tabs>
                <w:tab w:val="left" w:pos="2820"/>
              </w:tabs>
              <w:spacing w:after="0" w:line="240" w:lineRule="auto"/>
              <w:rPr>
                <w:sz w:val="20"/>
                <w:szCs w:val="20"/>
              </w:rPr>
            </w:pPr>
            <w:r>
              <w:rPr>
                <w:sz w:val="20"/>
                <w:szCs w:val="20"/>
              </w:rPr>
              <w:t>Redovito pohađati i kontinuirano pratiti nastavu.</w:t>
            </w:r>
          </w:p>
          <w:p w:rsidR="00B5151B" w:rsidRDefault="00F14533">
            <w:pPr>
              <w:numPr>
                <w:ilvl w:val="0"/>
                <w:numId w:val="134"/>
              </w:numPr>
              <w:tabs>
                <w:tab w:val="left" w:pos="2820"/>
              </w:tabs>
              <w:spacing w:after="0" w:line="240" w:lineRule="auto"/>
              <w:rPr>
                <w:sz w:val="20"/>
                <w:szCs w:val="20"/>
              </w:rPr>
            </w:pPr>
            <w:r>
              <w:rPr>
                <w:sz w:val="20"/>
                <w:szCs w:val="20"/>
              </w:rPr>
              <w:t>aktivno sudjelovati u nastavnom procesu (razgovori, diskusije, pitanja, odgovori na engleskom jeziku.)</w:t>
            </w:r>
          </w:p>
          <w:p w:rsidR="00B5151B" w:rsidRDefault="00F14533">
            <w:pPr>
              <w:numPr>
                <w:ilvl w:val="0"/>
                <w:numId w:val="134"/>
              </w:numPr>
              <w:tabs>
                <w:tab w:val="left" w:pos="2820"/>
              </w:tabs>
              <w:spacing w:after="0" w:line="240" w:lineRule="auto"/>
              <w:rPr>
                <w:sz w:val="20"/>
                <w:szCs w:val="20"/>
              </w:rPr>
            </w:pPr>
            <w:r>
              <w:rPr>
                <w:sz w:val="20"/>
                <w:szCs w:val="20"/>
              </w:rPr>
              <w:t>izvršavati sve zadatke bilo pismene ili usmene</w:t>
            </w:r>
          </w:p>
          <w:p w:rsidR="00B5151B" w:rsidRDefault="00F14533">
            <w:pPr>
              <w:numPr>
                <w:ilvl w:val="0"/>
                <w:numId w:val="134"/>
              </w:numPr>
              <w:tabs>
                <w:tab w:val="left" w:pos="2820"/>
              </w:tabs>
              <w:spacing w:after="0" w:line="240" w:lineRule="auto"/>
              <w:rPr>
                <w:sz w:val="20"/>
                <w:szCs w:val="20"/>
              </w:rPr>
            </w:pPr>
            <w:r>
              <w:rPr>
                <w:sz w:val="20"/>
                <w:szCs w:val="20"/>
              </w:rPr>
              <w:t xml:space="preserve">položiti ispit </w:t>
            </w:r>
          </w:p>
          <w:p w:rsidR="00B5151B" w:rsidRDefault="00F14533">
            <w:pPr>
              <w:tabs>
                <w:tab w:val="left" w:pos="2820"/>
              </w:tabs>
              <w:spacing w:after="0" w:line="240" w:lineRule="auto"/>
              <w:ind w:left="720"/>
              <w:rPr>
                <w:sz w:val="20"/>
                <w:szCs w:val="20"/>
              </w:rPr>
            </w:pPr>
            <w:r>
              <w:rPr>
                <w:sz w:val="20"/>
                <w:szCs w:val="20"/>
              </w:rPr>
              <w:t>Uvjet za stjecanje statusa kolegija odslušan jest dovoljan broj dolazaka na predavanja: studenti moraju biti prisutni na minimalno 60% predavanja i seminara.</w:t>
            </w:r>
          </w:p>
        </w:tc>
      </w:tr>
      <w:tr w:rsidR="00B5151B">
        <w:tc>
          <w:tcPr>
            <w:tcW w:w="2625"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sz w:val="20"/>
                <w:szCs w:val="20"/>
              </w:rPr>
            </w:pPr>
            <w:r>
              <w:rPr>
                <w:sz w:val="20"/>
                <w:szCs w:val="20"/>
              </w:rPr>
              <w:t>2.11. Obvezna literatura (dostupna u knjižnici i / ili na drugi način)</w:t>
            </w:r>
          </w:p>
        </w:tc>
        <w:tc>
          <w:tcPr>
            <w:tcW w:w="5025"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Naslov</w:t>
            </w:r>
          </w:p>
        </w:tc>
        <w:tc>
          <w:tcPr>
            <w:tcW w:w="1290"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u knjižnici</w:t>
            </w:r>
          </w:p>
        </w:tc>
        <w:tc>
          <w:tcPr>
            <w:tcW w:w="1515"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putem ostalih medija</w:t>
            </w:r>
          </w:p>
        </w:tc>
      </w:tr>
      <w:tr w:rsidR="00B5151B">
        <w:trPr>
          <w:trHeight w:val="75"/>
        </w:trPr>
        <w:tc>
          <w:tcPr>
            <w:tcW w:w="2625"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sz w:val="20"/>
                <w:szCs w:val="20"/>
              </w:rPr>
            </w:pPr>
          </w:p>
        </w:tc>
        <w:tc>
          <w:tcPr>
            <w:tcW w:w="5025" w:type="dxa"/>
            <w:gridSpan w:val="7"/>
            <w:tcBorders>
              <w:right w:val="single" w:sz="8" w:space="0" w:color="000000"/>
            </w:tcBorders>
          </w:tcPr>
          <w:p w:rsidR="00B5151B" w:rsidRDefault="00F14533">
            <w:pPr>
              <w:tabs>
                <w:tab w:val="left" w:pos="2820"/>
              </w:tabs>
              <w:spacing w:after="0" w:line="240" w:lineRule="auto"/>
              <w:rPr>
                <w:sz w:val="20"/>
                <w:szCs w:val="20"/>
              </w:rPr>
            </w:pPr>
            <w:r>
              <w:rPr>
                <w:sz w:val="20"/>
                <w:szCs w:val="20"/>
              </w:rPr>
              <w:t xml:space="preserve"> Odabrani tekstovi na izvornom engleskom iz relevantne znanstveno-stručne literature iz područja prehrambene tehnologije</w:t>
            </w:r>
          </w:p>
        </w:tc>
        <w:tc>
          <w:tcPr>
            <w:tcW w:w="1290"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1515"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r>
      <w:tr w:rsidR="00B5151B">
        <w:tc>
          <w:tcPr>
            <w:tcW w:w="2625"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2.12. Dopunska literatura </w:t>
            </w:r>
          </w:p>
        </w:tc>
        <w:tc>
          <w:tcPr>
            <w:tcW w:w="7830"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New Scientist (odabrani članci iz područja studija)</w:t>
            </w:r>
            <w:r>
              <w:rPr>
                <w:sz w:val="20"/>
                <w:szCs w:val="20"/>
              </w:rPr>
              <w:br/>
              <w:t xml:space="preserve">   Scientific American (odabrani članci iz područja studija)</w:t>
            </w:r>
          </w:p>
          <w:p w:rsidR="00B5151B" w:rsidRDefault="00F14533">
            <w:pPr>
              <w:tabs>
                <w:tab w:val="left" w:pos="2820"/>
              </w:tabs>
              <w:spacing w:after="0" w:line="240" w:lineRule="auto"/>
              <w:rPr>
                <w:sz w:val="20"/>
                <w:szCs w:val="20"/>
              </w:rPr>
            </w:pPr>
            <w:r>
              <w:rPr>
                <w:sz w:val="20"/>
                <w:szCs w:val="20"/>
              </w:rPr>
              <w:t xml:space="preserve">   Nature (odabrani članci iz područja studija)</w:t>
            </w:r>
          </w:p>
        </w:tc>
      </w:tr>
      <w:tr w:rsidR="00B5151B">
        <w:tc>
          <w:tcPr>
            <w:tcW w:w="2625"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2.13. Ispitni rokovi</w:t>
            </w:r>
          </w:p>
        </w:tc>
        <w:tc>
          <w:tcPr>
            <w:tcW w:w="7830" w:type="dxa"/>
            <w:gridSpan w:val="13"/>
            <w:tcBorders>
              <w:top w:val="single" w:sz="4" w:space="0" w:color="000000"/>
              <w:right w:val="single" w:sz="12" w:space="0" w:color="000000"/>
            </w:tcBorders>
          </w:tcPr>
          <w:p w:rsidR="00B5151B" w:rsidRDefault="00B64142">
            <w:pPr>
              <w:tabs>
                <w:tab w:val="left" w:pos="2820"/>
              </w:tabs>
              <w:spacing w:after="0" w:line="240" w:lineRule="auto"/>
              <w:rPr>
                <w:sz w:val="20"/>
                <w:szCs w:val="20"/>
              </w:rPr>
            </w:pPr>
            <w:hyperlink r:id="rId335">
              <w:r w:rsidR="00F14533">
                <w:rPr>
                  <w:i/>
                  <w:iCs/>
                  <w:sz w:val="20"/>
                  <w:szCs w:val="20"/>
                  <w:u w:val="single"/>
                </w:rPr>
                <w:t>http://www.pbf.unizg.hr/studiji/ispitni_rokovi</w:t>
              </w:r>
            </w:hyperlink>
          </w:p>
        </w:tc>
      </w:tr>
      <w:tr w:rsidR="00B5151B">
        <w:tc>
          <w:tcPr>
            <w:tcW w:w="2625"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2.14. Ostalo </w:t>
            </w:r>
          </w:p>
        </w:tc>
        <w:tc>
          <w:tcPr>
            <w:tcW w:w="7830"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spacing w:after="0" w:line="240" w:lineRule="auto"/>
        <w:rPr>
          <w:sz w:val="20"/>
          <w:szCs w:val="20"/>
        </w:rPr>
      </w:pPr>
    </w:p>
    <w:p w:rsidR="00B5151B" w:rsidRDefault="00B5151B">
      <w:pPr>
        <w:spacing w:after="0" w:line="240" w:lineRule="auto"/>
        <w:rPr>
          <w:sz w:val="20"/>
          <w:szCs w:val="20"/>
        </w:rPr>
      </w:pPr>
    </w:p>
    <w:p w:rsidR="00B5151B" w:rsidRDefault="00F14533">
      <w:pPr>
        <w:rPr>
          <w:sz w:val="20"/>
          <w:szCs w:val="20"/>
        </w:rPr>
      </w:pPr>
      <w:r>
        <w:br w:type="page"/>
      </w:r>
    </w:p>
    <w:tbl>
      <w:tblPr>
        <w:tblStyle w:val="affff7"/>
        <w:tblW w:w="104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2"/>
        <w:gridCol w:w="1615"/>
        <w:gridCol w:w="566"/>
        <w:gridCol w:w="570"/>
        <w:gridCol w:w="428"/>
        <w:gridCol w:w="937"/>
        <w:gridCol w:w="572"/>
        <w:gridCol w:w="334"/>
        <w:gridCol w:w="196"/>
        <w:gridCol w:w="895"/>
        <w:gridCol w:w="188"/>
        <w:gridCol w:w="324"/>
        <w:gridCol w:w="605"/>
        <w:gridCol w:w="584"/>
      </w:tblGrid>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lastRenderedPageBreak/>
              <w:t>1. OPĆE INFORMACIJE</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 Nositelj(i) i suradnici kolegija </w:t>
            </w:r>
          </w:p>
        </w:tc>
        <w:tc>
          <w:tcPr>
            <w:tcW w:w="3179"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b/>
                <w:bCs/>
                <w:color w:val="0070C0"/>
                <w:sz w:val="20"/>
                <w:szCs w:val="20"/>
              </w:rPr>
            </w:pPr>
            <w:r>
              <w:rPr>
                <w:b/>
                <w:bCs/>
                <w:color w:val="0070C0"/>
                <w:sz w:val="20"/>
                <w:szCs w:val="20"/>
              </w:rPr>
              <w:t>prof. dr. sc. Tibela Landeka Dragičević</w:t>
            </w:r>
          </w:p>
          <w:p w:rsidR="00B5151B" w:rsidRDefault="00F14533">
            <w:pPr>
              <w:tabs>
                <w:tab w:val="left" w:pos="2820"/>
              </w:tabs>
              <w:spacing w:after="0" w:line="240" w:lineRule="auto"/>
              <w:rPr>
                <w:color w:val="0070C0"/>
                <w:sz w:val="20"/>
                <w:szCs w:val="20"/>
              </w:rPr>
            </w:pPr>
            <w:r>
              <w:rPr>
                <w:color w:val="0070C0"/>
                <w:sz w:val="20"/>
                <w:szCs w:val="20"/>
              </w:rPr>
              <w:t>doc. dr. sc. Dijana Grgas</w:t>
            </w:r>
          </w:p>
          <w:p w:rsidR="00B5151B" w:rsidRDefault="00F14533">
            <w:pPr>
              <w:tabs>
                <w:tab w:val="left" w:pos="2820"/>
              </w:tabs>
              <w:spacing w:after="0" w:line="240" w:lineRule="auto"/>
              <w:rPr>
                <w:color w:val="0070C0"/>
                <w:sz w:val="20"/>
                <w:szCs w:val="20"/>
              </w:rPr>
            </w:pPr>
            <w:r>
              <w:rPr>
                <w:color w:val="0070C0"/>
                <w:sz w:val="20"/>
                <w:szCs w:val="20"/>
              </w:rPr>
              <w:t>Tea Štefanac, mag. ing.</w:t>
            </w:r>
          </w:p>
        </w:tc>
        <w:tc>
          <w:tcPr>
            <w:tcW w:w="2934" w:type="dxa"/>
            <w:gridSpan w:val="5"/>
            <w:tcBorders>
              <w:top w:val="single" w:sz="12"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1.8. Semestar</w:t>
            </w:r>
          </w:p>
        </w:tc>
        <w:tc>
          <w:tcPr>
            <w:tcW w:w="1701" w:type="dxa"/>
            <w:gridSpan w:val="4"/>
            <w:tcBorders>
              <w:top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5.</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1.2. Naziv kolegija</w:t>
            </w:r>
          </w:p>
        </w:tc>
        <w:tc>
          <w:tcPr>
            <w:tcW w:w="3179"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b/>
                <w:bCs/>
                <w:sz w:val="20"/>
                <w:szCs w:val="20"/>
              </w:rPr>
            </w:pPr>
            <w:r>
              <w:rPr>
                <w:b/>
                <w:bCs/>
                <w:sz w:val="20"/>
                <w:szCs w:val="20"/>
              </w:rPr>
              <w:t>Obrada otpadnih voda prehrambene industrije</w:t>
            </w:r>
          </w:p>
        </w:tc>
        <w:tc>
          <w:tcPr>
            <w:tcW w:w="2934" w:type="dxa"/>
            <w:gridSpan w:val="5"/>
            <w:tcBorders>
              <w:top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1.9. Bodovna vrijednost (broj bodova po ECTS sustavu)</w:t>
            </w:r>
          </w:p>
        </w:tc>
        <w:tc>
          <w:tcPr>
            <w:tcW w:w="1701" w:type="dxa"/>
            <w:gridSpan w:val="4"/>
            <w:tcBorders>
              <w:top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1.3. Šifra kolegija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269909</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1.10. Broj sati u semestru (P+V+S+e-učenje)</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28+25+0+0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1.4. Studijski program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Sveučilišni prijediplomski studij Prehrambena tehnologija</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1.11. Očekivani broj studenata na kolegiju</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1.5. Status (vrsta) kolegija </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Izborni predmet</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1.12. Razina primjene e-učenja (1, 2, 3 razina), postotak izvođenja kolegija </w:t>
            </w:r>
            <w:r>
              <w:rPr>
                <w:i/>
                <w:iCs/>
                <w:sz w:val="20"/>
                <w:szCs w:val="20"/>
              </w:rPr>
              <w:t>on line</w:t>
            </w:r>
            <w:r>
              <w:rPr>
                <w:sz w:val="20"/>
                <w:szCs w:val="20"/>
              </w:rPr>
              <w:t xml:space="preserve"> (maks. 20%)</w:t>
            </w:r>
          </w:p>
        </w:tc>
        <w:tc>
          <w:tcPr>
            <w:tcW w:w="1701" w:type="dxa"/>
            <w:gridSpan w:val="4"/>
            <w:tcBorders>
              <w:bottom w:val="single" w:sz="4" w:space="0" w:color="000000"/>
              <w:right w:val="single" w:sz="12" w:space="0" w:color="000000"/>
            </w:tcBorders>
            <w:vAlign w:val="center"/>
          </w:tcPr>
          <w:p w:rsidR="00B5151B" w:rsidRDefault="00F14533">
            <w:pPr>
              <w:tabs>
                <w:tab w:val="right" w:pos="2149"/>
              </w:tabs>
              <w:spacing w:after="0" w:line="240" w:lineRule="auto"/>
              <w:rPr>
                <w:sz w:val="20"/>
                <w:szCs w:val="20"/>
              </w:rPr>
            </w:pPr>
            <w:r>
              <w:rPr>
                <w:sz w:val="20"/>
                <w:szCs w:val="20"/>
              </w:rPr>
              <w:t>1.</w:t>
            </w:r>
            <w:r>
              <w:rPr>
                <w:sz w:val="20"/>
                <w:szCs w:val="20"/>
              </w:rPr>
              <w:tab/>
            </w:r>
          </w:p>
          <w:p w:rsidR="00B5151B" w:rsidRDefault="00F14533">
            <w:pPr>
              <w:tabs>
                <w:tab w:val="right" w:pos="2149"/>
              </w:tabs>
              <w:spacing w:after="0" w:line="240" w:lineRule="auto"/>
              <w:rPr>
                <w:sz w:val="20"/>
                <w:szCs w:val="20"/>
              </w:rPr>
            </w:pPr>
            <w:r>
              <w:rPr>
                <w:sz w:val="20"/>
                <w:szCs w:val="20"/>
              </w:rPr>
              <w:t>&lt;20%</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1.6. Mjesto izvođenja</w:t>
            </w:r>
          </w:p>
        </w:tc>
        <w:tc>
          <w:tcPr>
            <w:tcW w:w="3179"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Sveučilište u Zagrebu</w:t>
            </w:r>
          </w:p>
          <w:p w:rsidR="00B5151B" w:rsidRDefault="00F14533">
            <w:pPr>
              <w:tabs>
                <w:tab w:val="left" w:pos="2820"/>
              </w:tabs>
              <w:spacing w:after="0" w:line="240" w:lineRule="auto"/>
              <w:rPr>
                <w:sz w:val="20"/>
                <w:szCs w:val="20"/>
              </w:rPr>
            </w:pPr>
            <w:r>
              <w:rPr>
                <w:sz w:val="20"/>
                <w:szCs w:val="20"/>
              </w:rPr>
              <w:t>Prehrambeno-biotenološki fakultet</w:t>
            </w:r>
          </w:p>
        </w:tc>
        <w:tc>
          <w:tcPr>
            <w:tcW w:w="2934" w:type="dxa"/>
            <w:gridSpan w:val="5"/>
            <w:tcBorders>
              <w:bottom w:val="single" w:sz="4"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 xml:space="preserve">1.13. Jezik izvođenja </w:t>
            </w:r>
          </w:p>
        </w:tc>
        <w:tc>
          <w:tcPr>
            <w:tcW w:w="1701" w:type="dxa"/>
            <w:gridSpan w:val="4"/>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Hrvatski jezik</w:t>
            </w:r>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1.7. Godina studija u kojoj se kolegij izvodi</w:t>
            </w:r>
          </w:p>
        </w:tc>
        <w:tc>
          <w:tcPr>
            <w:tcW w:w="3179"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3.</w:t>
            </w:r>
          </w:p>
        </w:tc>
        <w:tc>
          <w:tcPr>
            <w:tcW w:w="2934" w:type="dxa"/>
            <w:gridSpan w:val="5"/>
            <w:tcBorders>
              <w:bottom w:val="single" w:sz="12" w:space="0" w:color="000000"/>
              <w:right w:val="single" w:sz="12" w:space="0" w:color="000000"/>
            </w:tcBorders>
            <w:shd w:val="clear" w:color="auto" w:fill="00A0DC"/>
            <w:vAlign w:val="center"/>
          </w:tcPr>
          <w:p w:rsidR="00B5151B" w:rsidRDefault="00F14533">
            <w:pPr>
              <w:tabs>
                <w:tab w:val="left" w:pos="459"/>
              </w:tabs>
              <w:spacing w:after="0" w:line="240" w:lineRule="auto"/>
              <w:rPr>
                <w:sz w:val="20"/>
                <w:szCs w:val="20"/>
              </w:rPr>
            </w:pPr>
            <w:r>
              <w:rPr>
                <w:sz w:val="20"/>
                <w:szCs w:val="20"/>
              </w:rPr>
              <w:t>1. 14. Mogućnost izvođenja na engleskom jeziku</w:t>
            </w:r>
          </w:p>
        </w:tc>
        <w:tc>
          <w:tcPr>
            <w:tcW w:w="1701" w:type="dxa"/>
            <w:gridSpan w:val="4"/>
            <w:tcBorders>
              <w:bottom w:val="single" w:sz="12"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Engleski jezik</w:t>
            </w:r>
          </w:p>
        </w:tc>
      </w:tr>
      <w:tr w:rsidR="00B5151B">
        <w:tc>
          <w:tcPr>
            <w:tcW w:w="10436" w:type="dxa"/>
            <w:gridSpan w:val="14"/>
            <w:tcBorders>
              <w:top w:val="single" w:sz="12" w:space="0" w:color="000000"/>
              <w:left w:val="single" w:sz="12" w:space="0" w:color="000000"/>
              <w:bottom w:val="single" w:sz="12" w:space="0" w:color="000000"/>
              <w:right w:val="single" w:sz="12" w:space="0" w:color="000000"/>
            </w:tcBorders>
            <w:shd w:val="clear" w:color="auto" w:fill="143C91"/>
            <w:vAlign w:val="center"/>
          </w:tcPr>
          <w:p w:rsidR="00B5151B" w:rsidRDefault="00F14533">
            <w:pPr>
              <w:tabs>
                <w:tab w:val="left" w:pos="2820"/>
              </w:tabs>
              <w:spacing w:after="0" w:line="240" w:lineRule="auto"/>
              <w:rPr>
                <w:b/>
                <w:bCs/>
                <w:sz w:val="20"/>
                <w:szCs w:val="20"/>
              </w:rPr>
            </w:pPr>
            <w:r>
              <w:rPr>
                <w:b/>
                <w:bCs/>
                <w:sz w:val="20"/>
                <w:szCs w:val="20"/>
              </w:rPr>
              <w:t>2. OPIS KOLEGIJA</w:t>
            </w:r>
          </w:p>
        </w:tc>
      </w:tr>
      <w:tr w:rsidR="00B5151B">
        <w:tc>
          <w:tcPr>
            <w:tcW w:w="2622" w:type="dxa"/>
            <w:tcBorders>
              <w:top w:val="single" w:sz="12"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 Ciljevi kolegija</w:t>
            </w:r>
          </w:p>
        </w:tc>
        <w:tc>
          <w:tcPr>
            <w:tcW w:w="7814" w:type="dxa"/>
            <w:gridSpan w:val="13"/>
            <w:tcBorders>
              <w:top w:val="single" w:sz="12" w:space="0" w:color="000000"/>
              <w:right w:val="single" w:sz="12" w:space="0" w:color="000000"/>
            </w:tcBorders>
          </w:tcPr>
          <w:p w:rsidR="00B5151B" w:rsidRDefault="00F14533">
            <w:pPr>
              <w:tabs>
                <w:tab w:val="left" w:pos="2820"/>
              </w:tabs>
              <w:spacing w:after="0" w:line="240" w:lineRule="auto"/>
              <w:jc w:val="both"/>
              <w:rPr>
                <w:sz w:val="20"/>
                <w:szCs w:val="20"/>
              </w:rPr>
            </w:pPr>
            <w:r>
              <w:rPr>
                <w:sz w:val="20"/>
                <w:szCs w:val="20"/>
              </w:rPr>
              <w:t>Educirati studente o kakvoći i mjestu nastanka otpadne vode u prehrambenoj industriji. Upoznati ih sa fizikalno-kemijskim procesima u obradi otpadnih voda prehrambene industrije. Educirati ih o osnovama bioloških procesa obrade otpadnih voda. Prikazati postupke obrade otpadne vode prehrambene industrije: ribe, mesa, mlijeka, ulja, prerade maslina, šećera, alkoholnih i bezalkoholnih pića,  vina, voća i povrća, kafilerije. Istaknuti prednosti i nedostatke postupaka obrade otpadne vode.</w:t>
            </w:r>
          </w:p>
          <w:p w:rsidR="00B5151B" w:rsidRDefault="00F14533">
            <w:pPr>
              <w:tabs>
                <w:tab w:val="left" w:pos="2820"/>
              </w:tabs>
              <w:spacing w:after="0" w:line="240" w:lineRule="auto"/>
              <w:jc w:val="both"/>
              <w:rPr>
                <w:sz w:val="20"/>
                <w:szCs w:val="20"/>
              </w:rPr>
            </w:pPr>
            <w:r>
              <w:rPr>
                <w:sz w:val="20"/>
                <w:szCs w:val="20"/>
              </w:rPr>
              <w:t>Kroz praktični dio nastave temeljeno na provođenju eksperimenata u laboratorijskim uvjetima odrediti učinkovitost procesa obrade odabrane otpadne vode prehrambene industrije; definirati čimbenike procesa. Analitičko određivanje kakvoće vode tijekom obrade odabrane otpadne vode prehrambene industrije. Statistička obrada i interpretacija rezultata laboratorijskih pokusa. Terenske vježbe obilaska uređaja za obradu otpadne vode i/ili kafilerije, uz stručno vodstvo.</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2.2. Uvjeti za upis kolegija i / ili ulazne kompetencije potrebne za kolegij (ako postoje)</w:t>
            </w:r>
          </w:p>
        </w:tc>
        <w:tc>
          <w:tcPr>
            <w:tcW w:w="7814" w:type="dxa"/>
            <w:gridSpan w:val="13"/>
            <w:tcBorders>
              <w:right w:val="single" w:sz="12" w:space="0" w:color="000000"/>
            </w:tcBorders>
            <w:vAlign w:val="center"/>
          </w:tcPr>
          <w:p w:rsidR="00B5151B" w:rsidRDefault="00D5224C">
            <w:pPr>
              <w:tabs>
                <w:tab w:val="left" w:pos="2820"/>
              </w:tabs>
              <w:spacing w:after="0" w:line="240" w:lineRule="auto"/>
              <w:rPr>
                <w:sz w:val="20"/>
                <w:szCs w:val="20"/>
              </w:rPr>
            </w:pPr>
            <w:r>
              <w:rPr>
                <w:sz w:val="20"/>
                <w:szCs w:val="20"/>
              </w:rPr>
              <w:t>Fizika, Opća kemija, Mikrobiologija</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2.3. Ishodi učenja na razini programa kojima kolegij pridonosi</w:t>
            </w:r>
          </w:p>
        </w:tc>
        <w:tc>
          <w:tcPr>
            <w:tcW w:w="7814" w:type="dxa"/>
            <w:gridSpan w:val="13"/>
            <w:tcBorders>
              <w:right w:val="single" w:sz="12" w:space="0" w:color="000000"/>
            </w:tcBorders>
          </w:tcPr>
          <w:p w:rsidR="00B5151B" w:rsidRDefault="00F14533">
            <w:pPr>
              <w:spacing w:after="0" w:line="240" w:lineRule="auto"/>
              <w:jc w:val="both"/>
              <w:rPr>
                <w:color w:val="000000"/>
                <w:sz w:val="20"/>
                <w:szCs w:val="20"/>
              </w:rPr>
            </w:pPr>
            <w:r>
              <w:rPr>
                <w:color w:val="000000"/>
                <w:sz w:val="20"/>
                <w:szCs w:val="20"/>
              </w:rPr>
              <w:t>Primijeniti znanja i vještine iz temeljnih, primijenjenih i inženjerskih znanstvenih disciplina u području prehrambene tehnologije.</w:t>
            </w:r>
          </w:p>
          <w:p w:rsidR="00B5151B" w:rsidRDefault="00F14533">
            <w:pPr>
              <w:spacing w:after="0" w:line="240" w:lineRule="auto"/>
              <w:jc w:val="both"/>
              <w:rPr>
                <w:color w:val="000000"/>
                <w:sz w:val="20"/>
                <w:szCs w:val="20"/>
              </w:rPr>
            </w:pPr>
            <w:r>
              <w:rPr>
                <w:color w:val="000000"/>
                <w:sz w:val="20"/>
                <w:szCs w:val="20"/>
              </w:rPr>
              <w:t>Identificirati, analizirati i riješiti jednostavnije probleme i obavljati poslove odgovarajućeg stupnja složenosti u fizikalno-kemijskim, mikrobiološkim i kontrolnim laboratorijima prehrambene industrije.</w:t>
            </w:r>
          </w:p>
          <w:p w:rsidR="00B5151B" w:rsidRDefault="00F14533">
            <w:pPr>
              <w:spacing w:after="0" w:line="240" w:lineRule="auto"/>
              <w:jc w:val="both"/>
              <w:rPr>
                <w:color w:val="000000"/>
                <w:sz w:val="20"/>
                <w:szCs w:val="20"/>
              </w:rPr>
            </w:pPr>
            <w:r>
              <w:rPr>
                <w:color w:val="000000"/>
                <w:sz w:val="20"/>
                <w:szCs w:val="20"/>
              </w:rPr>
              <w:t>Identificirati probleme u proizvodnji i komunicirati ih s pretpostavljenima i podređenima.</w:t>
            </w:r>
          </w:p>
          <w:p w:rsidR="00B5151B" w:rsidRDefault="00F14533">
            <w:pPr>
              <w:spacing w:after="0" w:line="240" w:lineRule="auto"/>
              <w:jc w:val="both"/>
              <w:rPr>
                <w:color w:val="000000"/>
                <w:sz w:val="20"/>
                <w:szCs w:val="20"/>
              </w:rPr>
            </w:pPr>
            <w:r>
              <w:rPr>
                <w:color w:val="000000"/>
                <w:sz w:val="20"/>
                <w:szCs w:val="20"/>
              </w:rPr>
              <w:t>Prezentirati u pisanom i usmenom obliku rezultate svog rada uz primjenu stručne terminologije.</w:t>
            </w:r>
          </w:p>
          <w:p w:rsidR="00B5151B" w:rsidRDefault="00F14533">
            <w:pPr>
              <w:spacing w:after="0" w:line="240" w:lineRule="auto"/>
              <w:jc w:val="both"/>
              <w:rPr>
                <w:color w:val="000000"/>
                <w:sz w:val="20"/>
                <w:szCs w:val="20"/>
              </w:rPr>
            </w:pPr>
            <w:r>
              <w:rPr>
                <w:color w:val="000000"/>
                <w:sz w:val="20"/>
                <w:szCs w:val="20"/>
              </w:rPr>
              <w:t>Sudjelovati u radu homogenog ili interdisciplinarnog stručnog tima u području prehrambene tehnologije.</w:t>
            </w:r>
          </w:p>
          <w:p w:rsidR="00B5151B" w:rsidRDefault="00F14533">
            <w:pPr>
              <w:spacing w:after="0" w:line="240" w:lineRule="auto"/>
              <w:jc w:val="both"/>
              <w:rPr>
                <w:color w:val="000000"/>
                <w:sz w:val="20"/>
                <w:szCs w:val="20"/>
              </w:rPr>
            </w:pPr>
            <w:r>
              <w:rPr>
                <w:color w:val="000000"/>
                <w:sz w:val="20"/>
                <w:szCs w:val="20"/>
              </w:rPr>
              <w:t>Predstaviti suvremene trendove u prehrambenoj tehnologiji i popularizirati struku.</w:t>
            </w:r>
          </w:p>
          <w:p w:rsidR="00B5151B" w:rsidRDefault="00F14533">
            <w:pPr>
              <w:spacing w:after="0" w:line="240" w:lineRule="auto"/>
              <w:jc w:val="both"/>
              <w:rPr>
                <w:color w:val="000000"/>
                <w:sz w:val="20"/>
                <w:szCs w:val="20"/>
              </w:rPr>
            </w:pPr>
            <w:r>
              <w:rPr>
                <w:color w:val="000000"/>
                <w:sz w:val="20"/>
                <w:szCs w:val="20"/>
              </w:rPr>
              <w:t>Razviti vještine učenja potrebne za nastavak studiranja na diplomskim studijima te svijest o potrebi cjeloživotnog učenja.</w:t>
            </w:r>
          </w:p>
          <w:p w:rsidR="00B5151B" w:rsidRDefault="00F14533">
            <w:pPr>
              <w:tabs>
                <w:tab w:val="left" w:pos="2820"/>
              </w:tabs>
              <w:spacing w:after="0" w:line="240" w:lineRule="auto"/>
              <w:jc w:val="both"/>
              <w:rPr>
                <w:sz w:val="20"/>
                <w:szCs w:val="20"/>
              </w:rPr>
            </w:pPr>
            <w:r>
              <w:rPr>
                <w:color w:val="000000"/>
                <w:sz w:val="20"/>
                <w:szCs w:val="20"/>
              </w:rPr>
              <w:t>Primijeniti zakonsku regulativu te etička načela i norme vezane uz specifične zahtjeve struke.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2.4. Očekivani ishodi učenja na razini kolegija (3-10 ishoda učenja) </w:t>
            </w:r>
          </w:p>
        </w:tc>
        <w:tc>
          <w:tcPr>
            <w:tcW w:w="7814" w:type="dxa"/>
            <w:gridSpan w:val="13"/>
            <w:tcBorders>
              <w:right w:val="single" w:sz="12" w:space="0" w:color="000000"/>
            </w:tcBorders>
          </w:tcPr>
          <w:p w:rsidR="00B5151B" w:rsidRDefault="00F14533">
            <w:pPr>
              <w:spacing w:after="0" w:line="240" w:lineRule="auto"/>
              <w:jc w:val="both"/>
              <w:rPr>
                <w:sz w:val="20"/>
                <w:szCs w:val="20"/>
              </w:rPr>
            </w:pPr>
            <w:r>
              <w:rPr>
                <w:sz w:val="20"/>
                <w:szCs w:val="20"/>
              </w:rPr>
              <w:t>Objasniti mjesta nastanka otpadne vode i vrste onečišćenja u prehrambenoj industriji.</w:t>
            </w:r>
          </w:p>
          <w:p w:rsidR="00B5151B" w:rsidRDefault="00F14533">
            <w:pPr>
              <w:spacing w:after="0" w:line="240" w:lineRule="auto"/>
              <w:jc w:val="both"/>
              <w:rPr>
                <w:sz w:val="20"/>
                <w:szCs w:val="20"/>
              </w:rPr>
            </w:pPr>
            <w:r>
              <w:rPr>
                <w:sz w:val="20"/>
                <w:szCs w:val="20"/>
              </w:rPr>
              <w:t>Evaluirati važnost i ulogu fizikalnih, kemijskih i bioloških procesa obrade otpadne vode.</w:t>
            </w:r>
          </w:p>
          <w:p w:rsidR="00B5151B" w:rsidRDefault="00F14533">
            <w:pPr>
              <w:spacing w:after="0" w:line="240" w:lineRule="auto"/>
              <w:jc w:val="both"/>
              <w:rPr>
                <w:sz w:val="20"/>
                <w:szCs w:val="20"/>
              </w:rPr>
            </w:pPr>
            <w:r>
              <w:rPr>
                <w:sz w:val="20"/>
                <w:szCs w:val="20"/>
              </w:rPr>
              <w:t>Opisati postupke obrade otpadne vode prehrambene industrije.</w:t>
            </w:r>
          </w:p>
          <w:p w:rsidR="00B5151B" w:rsidRDefault="00F14533">
            <w:pPr>
              <w:spacing w:after="0" w:line="240" w:lineRule="auto"/>
              <w:jc w:val="both"/>
              <w:rPr>
                <w:sz w:val="20"/>
                <w:szCs w:val="20"/>
              </w:rPr>
            </w:pPr>
            <w:r>
              <w:rPr>
                <w:sz w:val="20"/>
                <w:szCs w:val="20"/>
              </w:rPr>
              <w:t>Provoditi kemijske analize, prepoznati i riješiti jednostavnije probleme u Laboratoriju za obradu otpadnih voda.</w:t>
            </w:r>
          </w:p>
          <w:p w:rsidR="00B5151B" w:rsidRDefault="00F14533">
            <w:pPr>
              <w:spacing w:after="0" w:line="240" w:lineRule="auto"/>
              <w:jc w:val="both"/>
              <w:rPr>
                <w:sz w:val="20"/>
                <w:szCs w:val="20"/>
              </w:rPr>
            </w:pPr>
            <w:r>
              <w:rPr>
                <w:sz w:val="20"/>
                <w:szCs w:val="20"/>
              </w:rPr>
              <w:t>Interpretirati rezultate laboratorijskih analiza procesa obrade otpadne vode prehrambene industrije.</w:t>
            </w:r>
          </w:p>
          <w:p w:rsidR="00B5151B" w:rsidRDefault="00F14533">
            <w:pPr>
              <w:spacing w:after="0" w:line="240" w:lineRule="auto"/>
              <w:jc w:val="both"/>
              <w:rPr>
                <w:sz w:val="20"/>
                <w:szCs w:val="20"/>
              </w:rPr>
            </w:pPr>
            <w:r>
              <w:rPr>
                <w:sz w:val="20"/>
                <w:szCs w:val="20"/>
              </w:rPr>
              <w:t>Poznavati zakonsku regulativu u obradi otpadnih voda prehrambene industrije.</w:t>
            </w:r>
          </w:p>
        </w:tc>
      </w:tr>
      <w:tr w:rsidR="00B5151B">
        <w:tc>
          <w:tcPr>
            <w:tcW w:w="2622" w:type="dxa"/>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2.5. Opis sadržaja kolegija </w:t>
            </w:r>
          </w:p>
        </w:tc>
        <w:tc>
          <w:tcPr>
            <w:tcW w:w="7814" w:type="dxa"/>
            <w:gridSpan w:val="13"/>
            <w:tcBorders>
              <w:right w:val="single" w:sz="12" w:space="0" w:color="000000"/>
            </w:tcBorders>
            <w:vAlign w:val="center"/>
          </w:tcPr>
          <w:p w:rsidR="00B5151B" w:rsidRDefault="00F14533">
            <w:pPr>
              <w:spacing w:after="0" w:line="240" w:lineRule="auto"/>
              <w:jc w:val="both"/>
              <w:rPr>
                <w:b/>
                <w:bCs/>
                <w:sz w:val="20"/>
                <w:szCs w:val="20"/>
              </w:rPr>
            </w:pPr>
            <w:r>
              <w:rPr>
                <w:b/>
                <w:bCs/>
                <w:sz w:val="20"/>
                <w:szCs w:val="20"/>
              </w:rPr>
              <w:t>M1: Otpadne vode prehrambene industrije. (4P+6L)</w:t>
            </w:r>
          </w:p>
          <w:p w:rsidR="00B5151B" w:rsidRDefault="00F14533">
            <w:pPr>
              <w:spacing w:after="0" w:line="240" w:lineRule="auto"/>
              <w:jc w:val="both"/>
              <w:rPr>
                <w:sz w:val="20"/>
                <w:szCs w:val="20"/>
              </w:rPr>
            </w:pPr>
            <w:r>
              <w:rPr>
                <w:b/>
                <w:bCs/>
                <w:sz w:val="20"/>
                <w:szCs w:val="20"/>
              </w:rPr>
              <w:lastRenderedPageBreak/>
              <w:t xml:space="preserve">P: </w:t>
            </w:r>
            <w:r>
              <w:rPr>
                <w:sz w:val="20"/>
                <w:szCs w:val="20"/>
              </w:rPr>
              <w:t>Otpadne vode prehrambene industrije – mjesto nastanka otpadne vode, kakvoća otpadne vode.</w:t>
            </w:r>
          </w:p>
          <w:p w:rsidR="00B5151B" w:rsidRDefault="00F14533">
            <w:pPr>
              <w:spacing w:after="0"/>
              <w:jc w:val="both"/>
              <w:rPr>
                <w:sz w:val="20"/>
                <w:szCs w:val="20"/>
              </w:rPr>
            </w:pPr>
            <w:r>
              <w:rPr>
                <w:b/>
                <w:bCs/>
                <w:sz w:val="20"/>
                <w:szCs w:val="20"/>
              </w:rPr>
              <w:t xml:space="preserve">L: </w:t>
            </w:r>
            <w:r>
              <w:rPr>
                <w:sz w:val="20"/>
                <w:szCs w:val="20"/>
              </w:rPr>
              <w:t>Analitičko određivanje kakvoće odabranih otpadnih voda prehrambene industrije.</w:t>
            </w:r>
          </w:p>
          <w:p w:rsidR="00B5151B" w:rsidRDefault="00B5151B">
            <w:pPr>
              <w:spacing w:after="0"/>
              <w:jc w:val="both"/>
              <w:rPr>
                <w:sz w:val="20"/>
                <w:szCs w:val="20"/>
              </w:rPr>
            </w:pPr>
          </w:p>
          <w:p w:rsidR="00B5151B" w:rsidRDefault="00F14533">
            <w:pPr>
              <w:spacing w:after="0"/>
              <w:jc w:val="both"/>
              <w:rPr>
                <w:b/>
                <w:bCs/>
                <w:sz w:val="20"/>
                <w:szCs w:val="20"/>
              </w:rPr>
            </w:pPr>
            <w:r>
              <w:rPr>
                <w:b/>
                <w:bCs/>
                <w:sz w:val="20"/>
                <w:szCs w:val="20"/>
              </w:rPr>
              <w:t>M2: Fizikalno-kemijski postupci obrade otpadne vode. Osnove bioloških procesa obrade otpadne vode. (6P+4L)</w:t>
            </w:r>
          </w:p>
          <w:p w:rsidR="00B5151B" w:rsidRDefault="00F14533">
            <w:pPr>
              <w:spacing w:after="0" w:line="240" w:lineRule="auto"/>
              <w:jc w:val="both"/>
              <w:rPr>
                <w:sz w:val="20"/>
                <w:szCs w:val="20"/>
              </w:rPr>
            </w:pPr>
            <w:r>
              <w:rPr>
                <w:b/>
                <w:bCs/>
                <w:sz w:val="20"/>
                <w:szCs w:val="20"/>
              </w:rPr>
              <w:t xml:space="preserve">P: </w:t>
            </w:r>
            <w:r>
              <w:rPr>
                <w:sz w:val="20"/>
                <w:szCs w:val="20"/>
              </w:rPr>
              <w:t xml:space="preserve">Fizikalni, kemijski i biološki postupci u obradi otpadnih voda prehrambene industrije. </w:t>
            </w:r>
          </w:p>
          <w:p w:rsidR="00B5151B" w:rsidRDefault="00F14533">
            <w:pPr>
              <w:spacing w:after="0"/>
              <w:jc w:val="both"/>
              <w:rPr>
                <w:sz w:val="20"/>
                <w:szCs w:val="20"/>
              </w:rPr>
            </w:pPr>
            <w:r>
              <w:rPr>
                <w:b/>
                <w:bCs/>
                <w:sz w:val="20"/>
                <w:szCs w:val="20"/>
              </w:rPr>
              <w:t xml:space="preserve">L: </w:t>
            </w:r>
            <w:r>
              <w:rPr>
                <w:sz w:val="20"/>
                <w:szCs w:val="20"/>
              </w:rPr>
              <w:t>Mikrobiološke metode – mikroskopiranje, nacjepljivanje na čvrstu podlogu.</w:t>
            </w:r>
          </w:p>
          <w:p w:rsidR="00B5151B" w:rsidRDefault="00B5151B">
            <w:pPr>
              <w:spacing w:after="0"/>
              <w:jc w:val="both"/>
              <w:rPr>
                <w:sz w:val="20"/>
                <w:szCs w:val="20"/>
              </w:rPr>
            </w:pPr>
          </w:p>
          <w:p w:rsidR="00B5151B" w:rsidRDefault="00F14533">
            <w:pPr>
              <w:spacing w:after="0" w:line="240" w:lineRule="auto"/>
              <w:jc w:val="both"/>
              <w:rPr>
                <w:b/>
                <w:bCs/>
                <w:sz w:val="20"/>
                <w:szCs w:val="20"/>
              </w:rPr>
            </w:pPr>
            <w:r>
              <w:rPr>
                <w:b/>
                <w:bCs/>
                <w:sz w:val="20"/>
                <w:szCs w:val="20"/>
              </w:rPr>
              <w:t>M3: Procesi obrade otpadne vode prehrambene industrije – dizajn sustava obrade, prednosti i nedostaci. (16P+10V)</w:t>
            </w:r>
          </w:p>
          <w:p w:rsidR="00B5151B" w:rsidRDefault="00F14533">
            <w:pPr>
              <w:spacing w:after="0" w:line="240" w:lineRule="auto"/>
              <w:jc w:val="both"/>
              <w:rPr>
                <w:sz w:val="20"/>
                <w:szCs w:val="20"/>
              </w:rPr>
            </w:pPr>
            <w:r>
              <w:rPr>
                <w:b/>
                <w:bCs/>
                <w:sz w:val="20"/>
                <w:szCs w:val="20"/>
              </w:rPr>
              <w:t xml:space="preserve">P: </w:t>
            </w:r>
            <w:r>
              <w:rPr>
                <w:sz w:val="20"/>
                <w:szCs w:val="20"/>
              </w:rPr>
              <w:t xml:space="preserve">Procesi obrade otpadne vode: riblje industrije, industrije prerade mesa, industrije prerade voća i povrća, industrije proizvodnje ulja, prerade maslina, alkoholnih i bezalkoholnih pića, vina, proizvodnje šećera, kafilerije. Prednosti i nedostaci postupaka obrade otpadne vode prehrambene industrije. Definiranje korisnih/vrijednih sastojaka u otpadnoj vodi prehrambene industrije i mogućnosti njihove oporabe. </w:t>
            </w:r>
          </w:p>
          <w:p w:rsidR="00B5151B" w:rsidRDefault="00F14533">
            <w:pPr>
              <w:spacing w:after="0" w:line="240" w:lineRule="auto"/>
              <w:jc w:val="both"/>
              <w:rPr>
                <w:sz w:val="20"/>
                <w:szCs w:val="20"/>
              </w:rPr>
            </w:pPr>
            <w:r>
              <w:rPr>
                <w:b/>
                <w:bCs/>
                <w:sz w:val="20"/>
                <w:szCs w:val="20"/>
              </w:rPr>
              <w:t xml:space="preserve">L: </w:t>
            </w:r>
            <w:r>
              <w:rPr>
                <w:sz w:val="20"/>
                <w:szCs w:val="20"/>
              </w:rPr>
              <w:t>U laboratorijskom mjerilu primjena odabranog postupka u obradi odabrane otpadne vode prehrambene industrije i analitičko motrenje biološkog procesa.</w:t>
            </w:r>
          </w:p>
          <w:p w:rsidR="00B5151B" w:rsidRDefault="00B5151B">
            <w:pPr>
              <w:spacing w:after="0" w:line="240" w:lineRule="auto"/>
              <w:jc w:val="both"/>
              <w:rPr>
                <w:sz w:val="20"/>
                <w:szCs w:val="20"/>
              </w:rPr>
            </w:pPr>
          </w:p>
          <w:p w:rsidR="00B5151B" w:rsidRDefault="00F14533">
            <w:pPr>
              <w:spacing w:after="0" w:line="240" w:lineRule="auto"/>
              <w:jc w:val="both"/>
              <w:rPr>
                <w:b/>
                <w:bCs/>
                <w:sz w:val="20"/>
                <w:szCs w:val="20"/>
              </w:rPr>
            </w:pPr>
            <w:r>
              <w:rPr>
                <w:b/>
                <w:bCs/>
                <w:sz w:val="20"/>
                <w:szCs w:val="20"/>
              </w:rPr>
              <w:t>M4: Zakonodavstvo u obradi otpadne vode prehrambene industrije (2P)</w:t>
            </w:r>
          </w:p>
          <w:p w:rsidR="00B5151B" w:rsidRDefault="00F14533">
            <w:pPr>
              <w:spacing w:after="0" w:line="240" w:lineRule="auto"/>
              <w:jc w:val="both"/>
              <w:rPr>
                <w:sz w:val="20"/>
                <w:szCs w:val="20"/>
              </w:rPr>
            </w:pPr>
            <w:r>
              <w:rPr>
                <w:sz w:val="20"/>
                <w:szCs w:val="20"/>
              </w:rPr>
              <w:t>Zakonodavsto u području zaštite okoliša u prehrambenoj industriji (granične vrijednosti emisija otpadnih tvari u okoliš, okolišne dozvole).</w:t>
            </w:r>
          </w:p>
          <w:p w:rsidR="00B5151B" w:rsidRDefault="00B5151B">
            <w:pPr>
              <w:spacing w:after="0" w:line="240" w:lineRule="auto"/>
              <w:jc w:val="both"/>
              <w:rPr>
                <w:sz w:val="20"/>
                <w:szCs w:val="20"/>
              </w:rPr>
            </w:pPr>
          </w:p>
          <w:p w:rsidR="00B5151B" w:rsidRDefault="00F14533">
            <w:pPr>
              <w:spacing w:after="0" w:line="240" w:lineRule="auto"/>
              <w:jc w:val="both"/>
              <w:rPr>
                <w:b/>
                <w:bCs/>
                <w:sz w:val="20"/>
                <w:szCs w:val="20"/>
              </w:rPr>
            </w:pPr>
            <w:r>
              <w:rPr>
                <w:b/>
                <w:bCs/>
                <w:sz w:val="20"/>
                <w:szCs w:val="20"/>
              </w:rPr>
              <w:t>M5: Terenska nastava (5TV)</w:t>
            </w:r>
          </w:p>
          <w:p w:rsidR="00B5151B" w:rsidRDefault="00F14533">
            <w:pPr>
              <w:spacing w:after="0" w:line="240" w:lineRule="auto"/>
              <w:jc w:val="both"/>
              <w:rPr>
                <w:sz w:val="20"/>
                <w:szCs w:val="20"/>
              </w:rPr>
            </w:pPr>
            <w:r>
              <w:rPr>
                <w:sz w:val="20"/>
                <w:szCs w:val="20"/>
              </w:rPr>
              <w:t>Obilazak odabranih uređaja za obradu otpadne vode uz stručnu pratnju.</w:t>
            </w:r>
          </w:p>
        </w:tc>
      </w:tr>
      <w:tr w:rsidR="00B5151B">
        <w:trPr>
          <w:trHeight w:val="349"/>
        </w:trPr>
        <w:tc>
          <w:tcPr>
            <w:tcW w:w="2622" w:type="dxa"/>
            <w:vMerge w:val="restart"/>
            <w:tcBorders>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lastRenderedPageBreak/>
              <w:t>2.6. Vrste izvođenja nastave</w:t>
            </w:r>
          </w:p>
        </w:tc>
        <w:tc>
          <w:tcPr>
            <w:tcW w:w="2751" w:type="dxa"/>
            <w:gridSpan w:val="3"/>
            <w:vMerge w:val="restart"/>
            <w:vAlign w:val="center"/>
          </w:tcPr>
          <w:p w:rsidR="00B5151B" w:rsidRDefault="00B64142">
            <w:pPr>
              <w:spacing w:after="0" w:line="240" w:lineRule="auto"/>
              <w:rPr>
                <w:sz w:val="20"/>
                <w:szCs w:val="20"/>
              </w:rPr>
            </w:pPr>
            <w:sdt>
              <w:sdtPr>
                <w:tag w:val="goog_rdk_642"/>
                <w:id w:val="-1521103634"/>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b/>
                <w:bCs/>
                <w:sz w:val="20"/>
                <w:szCs w:val="20"/>
                <w:u w:val="single"/>
              </w:rPr>
              <w:t>predavanja</w:t>
            </w:r>
          </w:p>
          <w:p w:rsidR="00B5151B" w:rsidRDefault="00B64142">
            <w:pPr>
              <w:spacing w:after="0" w:line="240" w:lineRule="auto"/>
              <w:rPr>
                <w:sz w:val="20"/>
                <w:szCs w:val="20"/>
              </w:rPr>
            </w:pPr>
            <w:sdt>
              <w:sdtPr>
                <w:tag w:val="goog_rdk_643"/>
                <w:id w:val="50407527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seminari i radionice  </w:t>
            </w:r>
          </w:p>
          <w:p w:rsidR="00B5151B" w:rsidRDefault="00B64142">
            <w:pPr>
              <w:spacing w:after="0" w:line="240" w:lineRule="auto"/>
              <w:rPr>
                <w:sz w:val="20"/>
                <w:szCs w:val="20"/>
              </w:rPr>
            </w:pPr>
            <w:sdt>
              <w:sdtPr>
                <w:tag w:val="goog_rdk_644"/>
                <w:id w:val="1253046895"/>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b/>
                <w:bCs/>
                <w:sz w:val="20"/>
                <w:szCs w:val="20"/>
                <w:u w:val="single"/>
              </w:rPr>
              <w:t>vježbe</w:t>
            </w:r>
            <w:r w:rsidR="00F14533">
              <w:rPr>
                <w:sz w:val="20"/>
                <w:szCs w:val="20"/>
                <w:u w:val="single"/>
              </w:rPr>
              <w:t xml:space="preserve"> </w:t>
            </w:r>
            <w:r w:rsidR="00F14533">
              <w:rPr>
                <w:sz w:val="20"/>
                <w:szCs w:val="20"/>
              </w:rPr>
              <w:t xml:space="preserve"> </w:t>
            </w:r>
          </w:p>
          <w:p w:rsidR="00B5151B" w:rsidRDefault="00B64142">
            <w:pPr>
              <w:spacing w:after="0" w:line="240" w:lineRule="auto"/>
              <w:rPr>
                <w:sz w:val="20"/>
                <w:szCs w:val="20"/>
              </w:rPr>
            </w:pPr>
            <w:sdt>
              <w:sdtPr>
                <w:tag w:val="goog_rdk_645"/>
                <w:id w:val="777262133"/>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i/>
                <w:iCs/>
                <w:sz w:val="20"/>
                <w:szCs w:val="20"/>
              </w:rPr>
              <w:t>on line</w:t>
            </w:r>
            <w:r w:rsidR="00F14533">
              <w:rPr>
                <w:sz w:val="20"/>
                <w:szCs w:val="20"/>
              </w:rPr>
              <w:t xml:space="preserve"> u cijelosti</w:t>
            </w:r>
          </w:p>
          <w:p w:rsidR="00B5151B" w:rsidRDefault="00B64142">
            <w:pPr>
              <w:spacing w:after="0" w:line="240" w:lineRule="auto"/>
              <w:rPr>
                <w:sz w:val="20"/>
                <w:szCs w:val="20"/>
              </w:rPr>
            </w:pPr>
            <w:sdt>
              <w:sdtPr>
                <w:tag w:val="goog_rdk_646"/>
                <w:id w:val="-120224088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mješovito e-učenje</w:t>
            </w:r>
          </w:p>
          <w:p w:rsidR="00B5151B" w:rsidRDefault="00B64142">
            <w:pPr>
              <w:tabs>
                <w:tab w:val="left" w:pos="2820"/>
              </w:tabs>
              <w:spacing w:after="0" w:line="240" w:lineRule="auto"/>
              <w:rPr>
                <w:sz w:val="20"/>
                <w:szCs w:val="20"/>
              </w:rPr>
            </w:pPr>
            <w:sdt>
              <w:sdtPr>
                <w:tag w:val="goog_rdk_647"/>
                <w:id w:val="-886547820"/>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b/>
                <w:bCs/>
                <w:sz w:val="20"/>
                <w:szCs w:val="20"/>
                <w:u w:val="single"/>
              </w:rPr>
              <w:t>terenska nastava</w:t>
            </w:r>
          </w:p>
        </w:tc>
        <w:tc>
          <w:tcPr>
            <w:tcW w:w="2467" w:type="dxa"/>
            <w:gridSpan w:val="5"/>
            <w:vMerge w:val="restart"/>
            <w:vAlign w:val="center"/>
          </w:tcPr>
          <w:p w:rsidR="00B5151B" w:rsidRDefault="00B64142">
            <w:pPr>
              <w:spacing w:after="0" w:line="240" w:lineRule="auto"/>
              <w:rPr>
                <w:sz w:val="20"/>
                <w:szCs w:val="20"/>
              </w:rPr>
            </w:pPr>
            <w:sdt>
              <w:sdtPr>
                <w:tag w:val="goog_rdk_648"/>
                <w:id w:val="958801045"/>
              </w:sdtPr>
              <w:sdtEndPr/>
              <w:sdtContent>
                <w:r w:rsidR="00F14533">
                  <w:rPr>
                    <w:rFonts w:ascii="Arial Unicode MS" w:eastAsia="Arial Unicode MS" w:hAnsi="Arial Unicode MS" w:cs="Arial Unicode MS"/>
                    <w:sz w:val="20"/>
                    <w:szCs w:val="20"/>
                  </w:rPr>
                  <w:t>☐</w:t>
                </w:r>
              </w:sdtContent>
            </w:sdt>
            <w:r w:rsidR="00F14533">
              <w:rPr>
                <w:sz w:val="20"/>
                <w:szCs w:val="20"/>
              </w:rPr>
              <w:t xml:space="preserve"> samostalni  zadaci  </w:t>
            </w:r>
          </w:p>
          <w:p w:rsidR="00B5151B" w:rsidRDefault="00B64142">
            <w:pPr>
              <w:spacing w:after="0" w:line="240" w:lineRule="auto"/>
              <w:rPr>
                <w:sz w:val="20"/>
                <w:szCs w:val="20"/>
              </w:rPr>
            </w:pPr>
            <w:sdt>
              <w:sdtPr>
                <w:tag w:val="goog_rdk_649"/>
                <w:id w:val="1046843778"/>
              </w:sdtPr>
              <w:sdtEndPr/>
              <w:sdtContent>
                <w:r w:rsidR="00F14533">
                  <w:rPr>
                    <w:rFonts w:ascii="Arial Unicode MS" w:eastAsia="Arial Unicode MS" w:hAnsi="Arial Unicode MS" w:cs="Arial Unicode MS"/>
                    <w:sz w:val="20"/>
                    <w:szCs w:val="20"/>
                  </w:rPr>
                  <w:t>☐</w:t>
                </w:r>
              </w:sdtContent>
            </w:sdt>
            <w:r w:rsidR="00F14533">
              <w:rPr>
                <w:sz w:val="20"/>
                <w:szCs w:val="20"/>
              </w:rPr>
              <w:t xml:space="preserve"> </w:t>
            </w:r>
            <w:r w:rsidR="00F14533">
              <w:rPr>
                <w:b/>
                <w:bCs/>
                <w:sz w:val="20"/>
                <w:szCs w:val="20"/>
                <w:u w:val="single"/>
              </w:rPr>
              <w:t>multimedija i mreža</w:t>
            </w:r>
            <w:r w:rsidR="00F14533">
              <w:rPr>
                <w:sz w:val="20"/>
                <w:szCs w:val="20"/>
              </w:rPr>
              <w:t xml:space="preserve">  </w:t>
            </w:r>
          </w:p>
          <w:p w:rsidR="00B5151B" w:rsidRDefault="00B64142">
            <w:pPr>
              <w:spacing w:after="0" w:line="240" w:lineRule="auto"/>
              <w:rPr>
                <w:sz w:val="20"/>
                <w:szCs w:val="20"/>
              </w:rPr>
            </w:pPr>
            <w:sdt>
              <w:sdtPr>
                <w:tag w:val="goog_rdk_650"/>
                <w:id w:val="-453516531"/>
              </w:sdtPr>
              <w:sdtEndPr/>
              <w:sdtContent>
                <w:r w:rsidR="00F14533">
                  <w:rPr>
                    <w:rFonts w:ascii="Arial Unicode MS" w:eastAsia="Arial Unicode MS" w:hAnsi="Arial Unicode MS" w:cs="Arial Unicode MS"/>
                    <w:sz w:val="20"/>
                    <w:szCs w:val="20"/>
                  </w:rPr>
                  <w:t>☐</w:t>
                </w:r>
              </w:sdtContent>
            </w:sdt>
            <w:r w:rsidR="00F14533">
              <w:rPr>
                <w:sz w:val="20"/>
                <w:szCs w:val="20"/>
              </w:rPr>
              <w:t xml:space="preserve"> laboratorij</w:t>
            </w:r>
          </w:p>
          <w:p w:rsidR="00B5151B" w:rsidRDefault="00B64142">
            <w:pPr>
              <w:spacing w:after="0" w:line="240" w:lineRule="auto"/>
              <w:rPr>
                <w:sz w:val="20"/>
                <w:szCs w:val="20"/>
              </w:rPr>
            </w:pPr>
            <w:sdt>
              <w:sdtPr>
                <w:tag w:val="goog_rdk_651"/>
                <w:id w:val="-1917849789"/>
              </w:sdtPr>
              <w:sdtEndPr/>
              <w:sdtContent>
                <w:r w:rsidR="00F14533">
                  <w:rPr>
                    <w:rFonts w:ascii="Arial Unicode MS" w:eastAsia="Arial Unicode MS" w:hAnsi="Arial Unicode MS" w:cs="Arial Unicode MS"/>
                    <w:sz w:val="20"/>
                    <w:szCs w:val="20"/>
                  </w:rPr>
                  <w:t>☐</w:t>
                </w:r>
              </w:sdtContent>
            </w:sdt>
            <w:r w:rsidR="00F14533">
              <w:rPr>
                <w:sz w:val="20"/>
                <w:szCs w:val="20"/>
              </w:rPr>
              <w:t xml:space="preserve"> mentorski rad</w:t>
            </w:r>
          </w:p>
          <w:p w:rsidR="00B5151B" w:rsidRDefault="00B64142">
            <w:pPr>
              <w:tabs>
                <w:tab w:val="left" w:pos="2820"/>
              </w:tabs>
              <w:spacing w:after="0" w:line="240" w:lineRule="auto"/>
              <w:rPr>
                <w:sz w:val="20"/>
                <w:szCs w:val="20"/>
              </w:rPr>
            </w:pPr>
            <w:sdt>
              <w:sdtPr>
                <w:tag w:val="goog_rdk_652"/>
                <w:id w:val="895382266"/>
              </w:sdtPr>
              <w:sdtEndPr/>
              <w:sdtContent>
                <w:r w:rsidR="00F14533">
                  <w:rPr>
                    <w:rFonts w:ascii="Arial Unicode MS" w:eastAsia="Arial Unicode MS" w:hAnsi="Arial Unicode MS" w:cs="Arial Unicode MS"/>
                    <w:sz w:val="20"/>
                    <w:szCs w:val="20"/>
                  </w:rPr>
                  <w:t>☐</w:t>
                </w:r>
              </w:sdtContent>
            </w:sdt>
            <w:r w:rsidR="00F14533">
              <w:rPr>
                <w:b/>
                <w:bCs/>
                <w:sz w:val="20"/>
                <w:szCs w:val="20"/>
              </w:rPr>
              <w:t xml:space="preserve"> </w:t>
            </w:r>
            <w:r w:rsidR="00F14533">
              <w:rPr>
                <w:sz w:val="20"/>
                <w:szCs w:val="20"/>
              </w:rPr>
              <w:t>(ostalo upisati)</w:t>
            </w:r>
            <w:r w:rsidR="00F14533">
              <w:rPr>
                <w:b/>
                <w:bCs/>
                <w:sz w:val="20"/>
                <w:szCs w:val="20"/>
              </w:rPr>
              <w:t xml:space="preserve"> </w:t>
            </w:r>
          </w:p>
        </w:tc>
        <w:tc>
          <w:tcPr>
            <w:tcW w:w="2596" w:type="dxa"/>
            <w:gridSpan w:val="5"/>
            <w:tcBorders>
              <w:righ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2.7. Komentari:</w:t>
            </w:r>
          </w:p>
        </w:tc>
      </w:tr>
      <w:tr w:rsidR="00B5151B">
        <w:trPr>
          <w:trHeight w:val="577"/>
        </w:trPr>
        <w:tc>
          <w:tcPr>
            <w:tcW w:w="2622" w:type="dxa"/>
            <w:vMerge/>
            <w:tcBorders>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2751" w:type="dxa"/>
            <w:gridSpan w:val="3"/>
            <w:vMerge/>
            <w:vAlign w:val="center"/>
          </w:tcPr>
          <w:p w:rsidR="00B5151B" w:rsidRDefault="00B5151B">
            <w:pPr>
              <w:widowControl w:val="0"/>
              <w:pBdr>
                <w:top w:val="nil"/>
                <w:left w:val="nil"/>
                <w:bottom w:val="nil"/>
                <w:right w:val="nil"/>
                <w:between w:val="nil"/>
              </w:pBdr>
              <w:spacing w:after="0"/>
              <w:rPr>
                <w:sz w:val="20"/>
                <w:szCs w:val="20"/>
              </w:rPr>
            </w:pPr>
          </w:p>
        </w:tc>
        <w:tc>
          <w:tcPr>
            <w:tcW w:w="2467" w:type="dxa"/>
            <w:gridSpan w:val="5"/>
            <w:vMerge/>
            <w:vAlign w:val="center"/>
          </w:tcPr>
          <w:p w:rsidR="00B5151B" w:rsidRDefault="00B5151B">
            <w:pPr>
              <w:widowControl w:val="0"/>
              <w:pBdr>
                <w:top w:val="nil"/>
                <w:left w:val="nil"/>
                <w:bottom w:val="nil"/>
                <w:right w:val="nil"/>
                <w:between w:val="nil"/>
              </w:pBdr>
              <w:spacing w:after="0"/>
              <w:rPr>
                <w:sz w:val="20"/>
                <w:szCs w:val="20"/>
              </w:rPr>
            </w:pPr>
          </w:p>
        </w:tc>
        <w:tc>
          <w:tcPr>
            <w:tcW w:w="2596" w:type="dxa"/>
            <w:gridSpan w:val="5"/>
            <w:tcBorders>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r w:rsidR="00B5151B">
        <w:trPr>
          <w:trHeight w:val="397"/>
        </w:trPr>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 xml:space="preserve">2.8. Praćenje rada studenata </w:t>
            </w:r>
          </w:p>
        </w:tc>
        <w:tc>
          <w:tcPr>
            <w:tcW w:w="1615" w:type="dxa"/>
            <w:tcBorders>
              <w:top w:val="single" w:sz="4" w:space="0" w:color="000000"/>
            </w:tcBorders>
            <w:vAlign w:val="center"/>
          </w:tcPr>
          <w:p w:rsidR="00B5151B" w:rsidRDefault="00F14533">
            <w:pPr>
              <w:spacing w:after="0" w:line="240" w:lineRule="auto"/>
              <w:rPr>
                <w:sz w:val="20"/>
                <w:szCs w:val="20"/>
              </w:rPr>
            </w:pPr>
            <w:r>
              <w:rPr>
                <w:sz w:val="20"/>
                <w:szCs w:val="20"/>
              </w:rPr>
              <w:t>Pohađanje nastave</w:t>
            </w:r>
          </w:p>
        </w:tc>
        <w:tc>
          <w:tcPr>
            <w:tcW w:w="566"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DA </w:t>
            </w:r>
          </w:p>
        </w:tc>
        <w:tc>
          <w:tcPr>
            <w:tcW w:w="570"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tcBorders>
              <w:top w:val="single" w:sz="4" w:space="0" w:color="000000"/>
            </w:tcBorders>
            <w:vAlign w:val="center"/>
          </w:tcPr>
          <w:p w:rsidR="00B5151B" w:rsidRDefault="00F14533">
            <w:pPr>
              <w:spacing w:after="0" w:line="240" w:lineRule="auto"/>
              <w:rPr>
                <w:sz w:val="20"/>
                <w:szCs w:val="20"/>
              </w:rPr>
            </w:pPr>
            <w:r>
              <w:rPr>
                <w:sz w:val="20"/>
                <w:szCs w:val="20"/>
              </w:rPr>
              <w:t>Istraživanje</w:t>
            </w:r>
          </w:p>
        </w:tc>
        <w:tc>
          <w:tcPr>
            <w:tcW w:w="572" w:type="dxa"/>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tcBorders>
              <w:top w:val="single" w:sz="4" w:space="0" w:color="000000"/>
            </w:tcBorders>
            <w:vAlign w:val="center"/>
          </w:tcPr>
          <w:p w:rsidR="00B5151B" w:rsidRDefault="00F14533">
            <w:pPr>
              <w:spacing w:after="0" w:line="240" w:lineRule="auto"/>
              <w:jc w:val="center"/>
              <w:rPr>
                <w:sz w:val="20"/>
                <w:szCs w:val="20"/>
              </w:rPr>
            </w:pPr>
            <w:r>
              <w:rPr>
                <w:sz w:val="20"/>
                <w:szCs w:val="20"/>
              </w:rPr>
              <w:t xml:space="preserve">NE </w:t>
            </w:r>
          </w:p>
        </w:tc>
        <w:tc>
          <w:tcPr>
            <w:tcW w:w="1407" w:type="dxa"/>
            <w:gridSpan w:val="3"/>
            <w:tcBorders>
              <w:top w:val="single" w:sz="4" w:space="0" w:color="000000"/>
              <w:right w:val="single" w:sz="4" w:space="0" w:color="000000"/>
            </w:tcBorders>
            <w:vAlign w:val="center"/>
          </w:tcPr>
          <w:p w:rsidR="00B5151B" w:rsidRDefault="00F14533">
            <w:pPr>
              <w:spacing w:after="0" w:line="240" w:lineRule="auto"/>
              <w:rPr>
                <w:sz w:val="20"/>
                <w:szCs w:val="20"/>
              </w:rPr>
            </w:pPr>
            <w:r>
              <w:rPr>
                <w:sz w:val="20"/>
                <w:szCs w:val="20"/>
              </w:rPr>
              <w:t>Usmeni ispit</w:t>
            </w:r>
          </w:p>
        </w:tc>
        <w:tc>
          <w:tcPr>
            <w:tcW w:w="605" w:type="dxa"/>
            <w:tcBorders>
              <w:top w:val="single" w:sz="4" w:space="0" w:color="000000"/>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DA </w:t>
            </w:r>
          </w:p>
        </w:tc>
        <w:tc>
          <w:tcPr>
            <w:tcW w:w="584" w:type="dxa"/>
            <w:tcBorders>
              <w:top w:val="single" w:sz="4" w:space="0" w:color="000000"/>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Eksperimentalni rad</w:t>
            </w:r>
          </w:p>
        </w:tc>
        <w:tc>
          <w:tcPr>
            <w:tcW w:w="566" w:type="dxa"/>
            <w:vAlign w:val="center"/>
          </w:tcPr>
          <w:p w:rsidR="00B5151B" w:rsidRDefault="00F14533">
            <w:pPr>
              <w:spacing w:after="0" w:line="240" w:lineRule="auto"/>
              <w:jc w:val="center"/>
              <w:rPr>
                <w:sz w:val="20"/>
                <w:szCs w:val="20"/>
              </w:rPr>
            </w:pPr>
            <w:r>
              <w:rPr>
                <w:sz w:val="20"/>
                <w:szCs w:val="20"/>
              </w:rPr>
              <w:t xml:space="preserve">DA </w:t>
            </w:r>
          </w:p>
        </w:tc>
        <w:tc>
          <w:tcPr>
            <w:tcW w:w="570" w:type="dxa"/>
            <w:vAlign w:val="center"/>
          </w:tcPr>
          <w:p w:rsidR="00B5151B" w:rsidRDefault="00F14533">
            <w:pPr>
              <w:spacing w:after="0" w:line="240" w:lineRule="auto"/>
              <w:jc w:val="center"/>
              <w:rPr>
                <w:sz w:val="20"/>
                <w:szCs w:val="20"/>
              </w:rPr>
            </w:pPr>
            <w:r>
              <w:rPr>
                <w:sz w:val="20"/>
                <w:szCs w:val="20"/>
              </w:rPr>
              <w:t xml:space="preserve"> </w:t>
            </w:r>
          </w:p>
        </w:tc>
        <w:tc>
          <w:tcPr>
            <w:tcW w:w="1365" w:type="dxa"/>
            <w:gridSpan w:val="2"/>
            <w:vAlign w:val="center"/>
          </w:tcPr>
          <w:p w:rsidR="00B5151B" w:rsidRDefault="00F14533">
            <w:pPr>
              <w:spacing w:after="0" w:line="240" w:lineRule="auto"/>
              <w:rPr>
                <w:sz w:val="20"/>
                <w:szCs w:val="20"/>
              </w:rPr>
            </w:pPr>
            <w:r>
              <w:rPr>
                <w:sz w:val="20"/>
                <w:szCs w:val="20"/>
              </w:rPr>
              <w:t>Referat</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Natjecanja</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vAlign w:val="center"/>
          </w:tcPr>
          <w:p w:rsidR="00B5151B" w:rsidRDefault="00F14533">
            <w:pPr>
              <w:spacing w:after="0" w:line="240" w:lineRule="auto"/>
              <w:rPr>
                <w:sz w:val="20"/>
                <w:szCs w:val="20"/>
              </w:rPr>
            </w:pPr>
            <w:r>
              <w:rPr>
                <w:sz w:val="20"/>
                <w:szCs w:val="20"/>
              </w:rPr>
              <w:t>Esej</w:t>
            </w:r>
          </w:p>
        </w:tc>
        <w:tc>
          <w:tcPr>
            <w:tcW w:w="566" w:type="dxa"/>
            <w:vAlign w:val="center"/>
          </w:tcPr>
          <w:p w:rsidR="00B5151B" w:rsidRDefault="00F14533">
            <w:pPr>
              <w:spacing w:after="0" w:line="240" w:lineRule="auto"/>
              <w:rPr>
                <w:sz w:val="20"/>
                <w:szCs w:val="20"/>
              </w:rPr>
            </w:pPr>
            <w:r>
              <w:rPr>
                <w:sz w:val="20"/>
                <w:szCs w:val="20"/>
              </w:rPr>
              <w:t xml:space="preserve"> </w:t>
            </w:r>
          </w:p>
        </w:tc>
        <w:tc>
          <w:tcPr>
            <w:tcW w:w="570" w:type="dxa"/>
            <w:vAlign w:val="center"/>
          </w:tcPr>
          <w:p w:rsidR="00B5151B" w:rsidRDefault="00F14533">
            <w:pPr>
              <w:spacing w:after="0" w:line="240" w:lineRule="auto"/>
              <w:jc w:val="center"/>
              <w:rPr>
                <w:sz w:val="20"/>
                <w:szCs w:val="20"/>
              </w:rPr>
            </w:pPr>
            <w:r>
              <w:rPr>
                <w:sz w:val="20"/>
                <w:szCs w:val="20"/>
              </w:rPr>
              <w:t xml:space="preserve">NE </w:t>
            </w:r>
          </w:p>
        </w:tc>
        <w:tc>
          <w:tcPr>
            <w:tcW w:w="1365" w:type="dxa"/>
            <w:gridSpan w:val="2"/>
            <w:vAlign w:val="center"/>
          </w:tcPr>
          <w:p w:rsidR="00B5151B" w:rsidRDefault="00F14533">
            <w:pPr>
              <w:spacing w:after="0" w:line="240" w:lineRule="auto"/>
              <w:rPr>
                <w:sz w:val="20"/>
                <w:szCs w:val="20"/>
              </w:rPr>
            </w:pPr>
            <w:r>
              <w:rPr>
                <w:sz w:val="20"/>
                <w:szCs w:val="20"/>
              </w:rPr>
              <w:t>Seminarski rad</w:t>
            </w:r>
          </w:p>
        </w:tc>
        <w:tc>
          <w:tcPr>
            <w:tcW w:w="572" w:type="dxa"/>
            <w:vAlign w:val="center"/>
          </w:tcPr>
          <w:p w:rsidR="00B5151B" w:rsidRDefault="00F14533">
            <w:pPr>
              <w:spacing w:after="0" w:line="240" w:lineRule="auto"/>
              <w:jc w:val="center"/>
              <w:rPr>
                <w:sz w:val="20"/>
                <w:szCs w:val="20"/>
              </w:rPr>
            </w:pPr>
            <w:r>
              <w:rPr>
                <w:sz w:val="20"/>
                <w:szCs w:val="20"/>
              </w:rPr>
              <w:t xml:space="preserve"> </w:t>
            </w:r>
          </w:p>
        </w:tc>
        <w:tc>
          <w:tcPr>
            <w:tcW w:w="530" w:type="dxa"/>
            <w:gridSpan w:val="2"/>
            <w:vAlign w:val="center"/>
          </w:tcPr>
          <w:p w:rsidR="00B5151B" w:rsidRDefault="00F14533">
            <w:pPr>
              <w:spacing w:after="0" w:line="240" w:lineRule="auto"/>
              <w:jc w:val="center"/>
              <w:rPr>
                <w:sz w:val="20"/>
                <w:szCs w:val="20"/>
              </w:rPr>
            </w:pPr>
            <w:r>
              <w:rPr>
                <w:sz w:val="20"/>
                <w:szCs w:val="20"/>
              </w:rPr>
              <w:t xml:space="preserve">NE </w:t>
            </w:r>
          </w:p>
        </w:tc>
        <w:tc>
          <w:tcPr>
            <w:tcW w:w="1407" w:type="dxa"/>
            <w:gridSpan w:val="3"/>
            <w:tcBorders>
              <w:right w:val="single" w:sz="4" w:space="0" w:color="000000"/>
            </w:tcBorders>
            <w:vAlign w:val="center"/>
          </w:tcPr>
          <w:p w:rsidR="00B5151B" w:rsidRDefault="00F14533">
            <w:pPr>
              <w:spacing w:after="0" w:line="240" w:lineRule="auto"/>
              <w:rPr>
                <w:sz w:val="20"/>
                <w:szCs w:val="20"/>
              </w:rPr>
            </w:pPr>
            <w:r>
              <w:rPr>
                <w:sz w:val="20"/>
                <w:szCs w:val="20"/>
              </w:rPr>
              <w:t>Humanitarne I sportske aktivnosti</w:t>
            </w:r>
          </w:p>
        </w:tc>
        <w:tc>
          <w:tcPr>
            <w:tcW w:w="605" w:type="dxa"/>
            <w:tcBorders>
              <w:left w:val="single" w:sz="4" w:space="0" w:color="000000"/>
              <w:right w:val="single" w:sz="4" w:space="0" w:color="000000"/>
            </w:tcBorders>
            <w:vAlign w:val="center"/>
          </w:tcPr>
          <w:p w:rsidR="00B5151B" w:rsidRDefault="00F14533">
            <w:pPr>
              <w:spacing w:after="0" w:line="240" w:lineRule="auto"/>
              <w:jc w:val="center"/>
              <w:rPr>
                <w:sz w:val="20"/>
                <w:szCs w:val="20"/>
              </w:rPr>
            </w:pPr>
            <w:r>
              <w:rPr>
                <w:sz w:val="20"/>
                <w:szCs w:val="20"/>
              </w:rPr>
              <w:t xml:space="preserve"> </w:t>
            </w:r>
          </w:p>
        </w:tc>
        <w:tc>
          <w:tcPr>
            <w:tcW w:w="584" w:type="dxa"/>
            <w:tcBorders>
              <w:left w:val="single" w:sz="4" w:space="0" w:color="000000"/>
              <w:right w:val="single" w:sz="12" w:space="0" w:color="000000"/>
            </w:tcBorders>
            <w:vAlign w:val="center"/>
          </w:tcPr>
          <w:p w:rsidR="00B5151B" w:rsidRDefault="00F14533">
            <w:pPr>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tcBorders>
            <w:vAlign w:val="center"/>
          </w:tcPr>
          <w:p w:rsidR="00B5151B" w:rsidRDefault="00F14533">
            <w:pPr>
              <w:spacing w:after="0" w:line="240" w:lineRule="auto"/>
              <w:rPr>
                <w:sz w:val="20"/>
                <w:szCs w:val="20"/>
              </w:rPr>
            </w:pPr>
            <w:r>
              <w:rPr>
                <w:sz w:val="20"/>
                <w:szCs w:val="20"/>
              </w:rPr>
              <w:t>Kolokvij</w:t>
            </w:r>
          </w:p>
        </w:tc>
        <w:tc>
          <w:tcPr>
            <w:tcW w:w="566" w:type="dxa"/>
            <w:tcBorders>
              <w:bottom w:val="single" w:sz="4" w:space="0" w:color="000000"/>
            </w:tcBorders>
            <w:vAlign w:val="center"/>
          </w:tcPr>
          <w:p w:rsidR="00B5151B" w:rsidRDefault="00B5151B">
            <w:pPr>
              <w:spacing w:after="0" w:line="240" w:lineRule="auto"/>
              <w:rPr>
                <w:sz w:val="20"/>
                <w:szCs w:val="20"/>
              </w:rPr>
            </w:pPr>
          </w:p>
        </w:tc>
        <w:tc>
          <w:tcPr>
            <w:tcW w:w="570" w:type="dxa"/>
            <w:tcBorders>
              <w:bottom w:val="single" w:sz="4" w:space="0" w:color="000000"/>
            </w:tcBorders>
            <w:vAlign w:val="center"/>
          </w:tcPr>
          <w:p w:rsidR="00B5151B" w:rsidRDefault="00F14533">
            <w:pPr>
              <w:spacing w:after="0" w:line="240" w:lineRule="auto"/>
              <w:jc w:val="center"/>
              <w:rPr>
                <w:sz w:val="20"/>
                <w:szCs w:val="20"/>
              </w:rPr>
            </w:pPr>
            <w:r>
              <w:rPr>
                <w:sz w:val="20"/>
                <w:szCs w:val="20"/>
              </w:rPr>
              <w:t xml:space="preserve">NE </w:t>
            </w:r>
          </w:p>
        </w:tc>
        <w:tc>
          <w:tcPr>
            <w:tcW w:w="1365" w:type="dxa"/>
            <w:gridSpan w:val="2"/>
            <w:tcBorders>
              <w:bottom w:val="single" w:sz="4" w:space="0" w:color="000000"/>
            </w:tcBorders>
            <w:vAlign w:val="center"/>
          </w:tcPr>
          <w:p w:rsidR="00B5151B" w:rsidRDefault="00F14533">
            <w:pPr>
              <w:spacing w:after="0" w:line="240" w:lineRule="auto"/>
              <w:rPr>
                <w:sz w:val="20"/>
                <w:szCs w:val="20"/>
              </w:rPr>
            </w:pPr>
            <w:r>
              <w:rPr>
                <w:sz w:val="20"/>
                <w:szCs w:val="20"/>
              </w:rPr>
              <w:t>Praktični rad</w:t>
            </w:r>
          </w:p>
        </w:tc>
        <w:tc>
          <w:tcPr>
            <w:tcW w:w="572" w:type="dxa"/>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30" w:type="dxa"/>
            <w:gridSpan w:val="2"/>
            <w:tcBorders>
              <w:bottom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NE</w:t>
            </w:r>
          </w:p>
        </w:tc>
        <w:tc>
          <w:tcPr>
            <w:tcW w:w="1407" w:type="dxa"/>
            <w:gridSpan w:val="3"/>
            <w:tcBorders>
              <w:bottom w:val="single" w:sz="4" w:space="0" w:color="000000"/>
              <w:right w:val="single" w:sz="4" w:space="0" w:color="000000"/>
            </w:tcBorders>
            <w:vAlign w:val="center"/>
          </w:tcPr>
          <w:p w:rsidR="00B5151B" w:rsidRDefault="00F14533">
            <w:pPr>
              <w:tabs>
                <w:tab w:val="left" w:pos="2820"/>
              </w:tabs>
              <w:spacing w:after="0" w:line="240" w:lineRule="auto"/>
              <w:rPr>
                <w:sz w:val="20"/>
                <w:szCs w:val="20"/>
              </w:rPr>
            </w:pPr>
            <w:r>
              <w:rPr>
                <w:sz w:val="20"/>
                <w:szCs w:val="20"/>
              </w:rPr>
              <w:t xml:space="preserve">(ostalo upisati) </w:t>
            </w:r>
          </w:p>
        </w:tc>
        <w:tc>
          <w:tcPr>
            <w:tcW w:w="605" w:type="dxa"/>
            <w:tcBorders>
              <w:left w:val="single" w:sz="4" w:space="0" w:color="000000"/>
              <w:bottom w:val="single" w:sz="4" w:space="0" w:color="000000"/>
              <w:right w:val="single" w:sz="4"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c>
          <w:tcPr>
            <w:tcW w:w="584" w:type="dxa"/>
            <w:tcBorders>
              <w:left w:val="single" w:sz="4"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w:t>
            </w:r>
          </w:p>
        </w:tc>
      </w:tr>
      <w:tr w:rsidR="00B5151B">
        <w:trPr>
          <w:trHeight w:val="397"/>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1615" w:type="dxa"/>
            <w:tcBorders>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Projekt</w:t>
            </w:r>
          </w:p>
        </w:tc>
        <w:tc>
          <w:tcPr>
            <w:tcW w:w="566"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c>
          <w:tcPr>
            <w:tcW w:w="570"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 NE</w:t>
            </w:r>
          </w:p>
        </w:tc>
        <w:tc>
          <w:tcPr>
            <w:tcW w:w="1365"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Pismeni ispit</w:t>
            </w:r>
          </w:p>
        </w:tc>
        <w:tc>
          <w:tcPr>
            <w:tcW w:w="572" w:type="dxa"/>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 xml:space="preserve"> </w:t>
            </w:r>
          </w:p>
        </w:tc>
        <w:tc>
          <w:tcPr>
            <w:tcW w:w="530" w:type="dxa"/>
            <w:gridSpan w:val="2"/>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NE </w:t>
            </w:r>
          </w:p>
        </w:tc>
        <w:tc>
          <w:tcPr>
            <w:tcW w:w="1407" w:type="dxa"/>
            <w:gridSpan w:val="3"/>
            <w:tcBorders>
              <w:left w:val="single" w:sz="8" w:space="0" w:color="000000"/>
              <w:bottom w:val="single" w:sz="4" w:space="0" w:color="000000"/>
              <w:right w:val="single" w:sz="8" w:space="0" w:color="000000"/>
            </w:tcBorders>
            <w:vAlign w:val="center"/>
          </w:tcPr>
          <w:p w:rsidR="00B5151B" w:rsidRDefault="00F14533">
            <w:pPr>
              <w:tabs>
                <w:tab w:val="left" w:pos="2820"/>
              </w:tabs>
              <w:spacing w:after="0" w:line="240" w:lineRule="auto"/>
              <w:rPr>
                <w:sz w:val="20"/>
                <w:szCs w:val="20"/>
              </w:rPr>
            </w:pPr>
            <w:r>
              <w:rPr>
                <w:sz w:val="20"/>
                <w:szCs w:val="20"/>
              </w:rPr>
              <w:t>Broj bodova po ECTS sustavu (ukupno)</w:t>
            </w:r>
          </w:p>
        </w:tc>
        <w:tc>
          <w:tcPr>
            <w:tcW w:w="1189" w:type="dxa"/>
            <w:gridSpan w:val="2"/>
            <w:tcBorders>
              <w:left w:val="single" w:sz="8" w:space="0" w:color="000000"/>
              <w:bottom w:val="single" w:sz="4"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3 </w:t>
            </w:r>
          </w:p>
        </w:tc>
      </w:tr>
      <w:tr w:rsidR="00B5151B">
        <w:trPr>
          <w:trHeight w:val="397"/>
        </w:trPr>
        <w:tc>
          <w:tcPr>
            <w:tcW w:w="2622" w:type="dxa"/>
            <w:tcBorders>
              <w:left w:val="single" w:sz="12" w:space="0" w:color="000000"/>
              <w:bottom w:val="single" w:sz="12"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2.9. Metode i kriteriji vrednovanja</w:t>
            </w:r>
          </w:p>
        </w:tc>
        <w:tc>
          <w:tcPr>
            <w:tcW w:w="7814" w:type="dxa"/>
            <w:gridSpan w:val="13"/>
            <w:tcBorders>
              <w:bottom w:val="single" w:sz="12" w:space="0" w:color="000000"/>
              <w:right w:val="single" w:sz="12" w:space="0" w:color="000000"/>
            </w:tcBorders>
            <w:vAlign w:val="center"/>
          </w:tcPr>
          <w:p w:rsidR="00B5151B" w:rsidRDefault="00F14533">
            <w:pPr>
              <w:spacing w:after="0" w:line="240" w:lineRule="auto"/>
              <w:rPr>
                <w:color w:val="FF0000"/>
                <w:sz w:val="20"/>
                <w:szCs w:val="20"/>
                <w:highlight w:val="yellow"/>
              </w:rPr>
            </w:pPr>
            <w:r>
              <w:rPr>
                <w:color w:val="0D0D0D"/>
                <w:sz w:val="20"/>
                <w:szCs w:val="20"/>
              </w:rPr>
              <w:t>Obavljene vježbe i usmeni ispit</w:t>
            </w:r>
          </w:p>
        </w:tc>
      </w:tr>
      <w:tr w:rsidR="00B5151B">
        <w:tc>
          <w:tcPr>
            <w:tcW w:w="2622" w:type="dxa"/>
            <w:tcBorders>
              <w:left w:val="single" w:sz="12" w:space="0" w:color="000000"/>
              <w:bottom w:val="single" w:sz="4" w:space="0" w:color="000000"/>
            </w:tcBorders>
            <w:shd w:val="clear" w:color="auto" w:fill="00A0DC"/>
            <w:vAlign w:val="center"/>
          </w:tcPr>
          <w:p w:rsidR="00B5151B" w:rsidRDefault="00F14533">
            <w:pPr>
              <w:tabs>
                <w:tab w:val="left" w:pos="2820"/>
              </w:tabs>
              <w:spacing w:after="0" w:line="240" w:lineRule="auto"/>
              <w:rPr>
                <w:sz w:val="20"/>
                <w:szCs w:val="20"/>
              </w:rPr>
            </w:pPr>
            <w:r>
              <w:rPr>
                <w:sz w:val="20"/>
                <w:szCs w:val="20"/>
              </w:rPr>
              <w:t>2.10. Obveze studenata</w:t>
            </w:r>
          </w:p>
        </w:tc>
        <w:tc>
          <w:tcPr>
            <w:tcW w:w="7814" w:type="dxa"/>
            <w:gridSpan w:val="13"/>
            <w:tcBorders>
              <w:bottom w:val="single" w:sz="4" w:space="0" w:color="000000"/>
              <w:right w:val="single" w:sz="12" w:space="0" w:color="000000"/>
            </w:tcBorders>
            <w:vAlign w:val="center"/>
          </w:tcPr>
          <w:p w:rsidR="00B5151B" w:rsidRDefault="00F14533">
            <w:pPr>
              <w:tabs>
                <w:tab w:val="left" w:pos="2820"/>
              </w:tabs>
              <w:spacing w:after="0" w:line="240" w:lineRule="auto"/>
              <w:rPr>
                <w:sz w:val="20"/>
                <w:szCs w:val="20"/>
              </w:rPr>
            </w:pPr>
            <w:r>
              <w:rPr>
                <w:sz w:val="20"/>
                <w:szCs w:val="20"/>
              </w:rPr>
              <w:t>Pohađanje nastave, odrađene vježbe, obavljena terenska nastava, usmeni ispit</w:t>
            </w:r>
          </w:p>
        </w:tc>
      </w:tr>
      <w:tr w:rsidR="00B5151B">
        <w:tc>
          <w:tcPr>
            <w:tcW w:w="2622" w:type="dxa"/>
            <w:vMerge w:val="restart"/>
            <w:tcBorders>
              <w:top w:val="single" w:sz="4" w:space="0" w:color="000000"/>
              <w:left w:val="single" w:sz="12" w:space="0" w:color="000000"/>
            </w:tcBorders>
            <w:shd w:val="clear" w:color="auto" w:fill="00A0DC"/>
            <w:vAlign w:val="center"/>
          </w:tcPr>
          <w:p w:rsidR="00B5151B" w:rsidRDefault="00F14533">
            <w:pPr>
              <w:tabs>
                <w:tab w:val="left" w:pos="540"/>
              </w:tabs>
              <w:spacing w:after="0" w:line="240" w:lineRule="auto"/>
              <w:rPr>
                <w:sz w:val="20"/>
                <w:szCs w:val="20"/>
              </w:rPr>
            </w:pPr>
            <w:r>
              <w:rPr>
                <w:sz w:val="20"/>
                <w:szCs w:val="20"/>
              </w:rPr>
              <w:t>2.11. Obvezna literatura (dostupna u knjižnici i / ili na drugi način)</w:t>
            </w:r>
          </w:p>
        </w:tc>
        <w:tc>
          <w:tcPr>
            <w:tcW w:w="5022" w:type="dxa"/>
            <w:gridSpan w:val="7"/>
            <w:tcBorders>
              <w:top w:val="single" w:sz="4"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Naslov</w:t>
            </w:r>
          </w:p>
        </w:tc>
        <w:tc>
          <w:tcPr>
            <w:tcW w:w="1279" w:type="dxa"/>
            <w:gridSpan w:val="3"/>
            <w:tcBorders>
              <w:top w:val="single" w:sz="4" w:space="0" w:color="000000"/>
              <w:left w:val="single" w:sz="8" w:space="0" w:color="000000"/>
              <w:bottom w:val="single" w:sz="8" w:space="0" w:color="000000"/>
              <w:right w:val="single" w:sz="8"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u knjižnici</w:t>
            </w:r>
          </w:p>
        </w:tc>
        <w:tc>
          <w:tcPr>
            <w:tcW w:w="1513" w:type="dxa"/>
            <w:gridSpan w:val="3"/>
            <w:tcBorders>
              <w:top w:val="single" w:sz="4" w:space="0" w:color="000000"/>
              <w:left w:val="single" w:sz="8" w:space="0" w:color="000000"/>
              <w:bottom w:val="single" w:sz="8" w:space="0" w:color="000000"/>
              <w:right w:val="single" w:sz="12" w:space="0" w:color="000000"/>
            </w:tcBorders>
            <w:shd w:val="clear" w:color="auto" w:fill="00A0DC"/>
            <w:vAlign w:val="center"/>
          </w:tcPr>
          <w:p w:rsidR="00B5151B" w:rsidRDefault="00F14533">
            <w:pPr>
              <w:tabs>
                <w:tab w:val="left" w:pos="2820"/>
              </w:tabs>
              <w:spacing w:after="0" w:line="240" w:lineRule="auto"/>
              <w:jc w:val="center"/>
              <w:rPr>
                <w:b/>
                <w:bCs/>
                <w:sz w:val="20"/>
                <w:szCs w:val="20"/>
              </w:rPr>
            </w:pPr>
            <w:r>
              <w:rPr>
                <w:b/>
                <w:bCs/>
                <w:sz w:val="20"/>
                <w:szCs w:val="20"/>
              </w:rPr>
              <w:t>Dostupnost putem ostalih medija</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b/>
                <w:bCs/>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color w:val="000000"/>
                <w:sz w:val="20"/>
                <w:szCs w:val="20"/>
              </w:rPr>
            </w:pPr>
            <w:r>
              <w:rPr>
                <w:color w:val="000000"/>
                <w:sz w:val="20"/>
                <w:szCs w:val="20"/>
              </w:rPr>
              <w:t>Barbera, M., Gurnari, G.: Wastewater Treatment and Reuse in the Food Industry, Springer Nature, Springer International Publishing AG (2018).</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online </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 xml:space="preserve">kod nastavnika </w:t>
            </w:r>
          </w:p>
        </w:tc>
      </w:tr>
      <w:tr w:rsidR="00B5151B">
        <w:trPr>
          <w:trHeight w:val="75"/>
        </w:trPr>
        <w:tc>
          <w:tcPr>
            <w:tcW w:w="2622" w:type="dxa"/>
            <w:vMerge/>
            <w:tcBorders>
              <w:top w:val="single" w:sz="4" w:space="0" w:color="000000"/>
              <w:left w:val="single" w:sz="12" w:space="0" w:color="000000"/>
            </w:tcBorders>
            <w:shd w:val="clear" w:color="auto" w:fill="00A0DC"/>
            <w:vAlign w:val="center"/>
          </w:tcPr>
          <w:p w:rsidR="00B5151B" w:rsidRDefault="00B5151B">
            <w:pPr>
              <w:widowControl w:val="0"/>
              <w:pBdr>
                <w:top w:val="nil"/>
                <w:left w:val="nil"/>
                <w:bottom w:val="nil"/>
                <w:right w:val="nil"/>
                <w:between w:val="nil"/>
              </w:pBdr>
              <w:spacing w:after="0"/>
              <w:rPr>
                <w:sz w:val="20"/>
                <w:szCs w:val="20"/>
              </w:rPr>
            </w:pPr>
          </w:p>
        </w:tc>
        <w:tc>
          <w:tcPr>
            <w:tcW w:w="5022" w:type="dxa"/>
            <w:gridSpan w:val="7"/>
            <w:tcBorders>
              <w:right w:val="single" w:sz="8" w:space="0" w:color="000000"/>
            </w:tcBorders>
          </w:tcPr>
          <w:p w:rsidR="00B5151B" w:rsidRDefault="00F14533">
            <w:pPr>
              <w:tabs>
                <w:tab w:val="left" w:pos="2820"/>
              </w:tabs>
              <w:spacing w:after="0" w:line="240" w:lineRule="auto"/>
              <w:rPr>
                <w:sz w:val="20"/>
                <w:szCs w:val="20"/>
              </w:rPr>
            </w:pPr>
            <w:r>
              <w:rPr>
                <w:color w:val="000000"/>
                <w:sz w:val="20"/>
                <w:szCs w:val="20"/>
              </w:rPr>
              <w:t>Wang, L.K., Hung, Y.-T., Lo, H.H., Yapijakis, Y.: Waste Treatment in the Food Processing Industry. 1</w:t>
            </w:r>
            <w:r>
              <w:rPr>
                <w:color w:val="000000"/>
                <w:sz w:val="20"/>
                <w:szCs w:val="20"/>
                <w:vertAlign w:val="superscript"/>
              </w:rPr>
              <w:t>st</w:t>
            </w:r>
            <w:r>
              <w:rPr>
                <w:color w:val="000000"/>
                <w:sz w:val="20"/>
                <w:szCs w:val="20"/>
              </w:rPr>
              <w:t xml:space="preserve"> ed., CRC Press (2005).</w:t>
            </w:r>
          </w:p>
        </w:tc>
        <w:tc>
          <w:tcPr>
            <w:tcW w:w="1279" w:type="dxa"/>
            <w:gridSpan w:val="3"/>
            <w:tcBorders>
              <w:top w:val="single" w:sz="8" w:space="0" w:color="000000"/>
              <w:left w:val="single" w:sz="8" w:space="0" w:color="000000"/>
              <w:right w:val="single" w:sz="8" w:space="0" w:color="000000"/>
            </w:tcBorders>
            <w:vAlign w:val="center"/>
          </w:tcPr>
          <w:p w:rsidR="00B5151B" w:rsidRDefault="00F14533">
            <w:pPr>
              <w:tabs>
                <w:tab w:val="left" w:pos="2820"/>
              </w:tabs>
              <w:spacing w:after="0" w:line="240" w:lineRule="auto"/>
              <w:jc w:val="center"/>
              <w:rPr>
                <w:sz w:val="20"/>
                <w:szCs w:val="20"/>
              </w:rPr>
            </w:pPr>
            <w:r>
              <w:rPr>
                <w:sz w:val="20"/>
                <w:szCs w:val="20"/>
              </w:rPr>
              <w:t>onine</w:t>
            </w:r>
          </w:p>
        </w:tc>
        <w:tc>
          <w:tcPr>
            <w:tcW w:w="1513" w:type="dxa"/>
            <w:gridSpan w:val="3"/>
            <w:tcBorders>
              <w:top w:val="single" w:sz="8" w:space="0" w:color="000000"/>
              <w:left w:val="single" w:sz="8" w:space="0" w:color="000000"/>
              <w:right w:val="single" w:sz="12" w:space="0" w:color="000000"/>
            </w:tcBorders>
            <w:vAlign w:val="center"/>
          </w:tcPr>
          <w:p w:rsidR="00B5151B" w:rsidRDefault="00F14533">
            <w:pPr>
              <w:tabs>
                <w:tab w:val="left" w:pos="2820"/>
              </w:tabs>
              <w:spacing w:after="0" w:line="240" w:lineRule="auto"/>
              <w:jc w:val="center"/>
              <w:rPr>
                <w:sz w:val="20"/>
                <w:szCs w:val="20"/>
              </w:rPr>
            </w:pPr>
            <w:r>
              <w:rPr>
                <w:sz w:val="20"/>
                <w:szCs w:val="20"/>
              </w:rPr>
              <w:t>kod nastavnika</w:t>
            </w:r>
          </w:p>
          <w:p w:rsidR="00B5151B" w:rsidRDefault="00B5151B">
            <w:pPr>
              <w:tabs>
                <w:tab w:val="left" w:pos="2820"/>
              </w:tabs>
              <w:spacing w:after="0" w:line="240" w:lineRule="auto"/>
              <w:jc w:val="center"/>
              <w:rPr>
                <w:color w:val="FF0000"/>
                <w:sz w:val="20"/>
                <w:szCs w:val="20"/>
              </w:rPr>
            </w:pP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2.12. Dopunska literatura </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color w:val="000000"/>
                <w:sz w:val="20"/>
                <w:szCs w:val="20"/>
              </w:rPr>
              <w:t>Znanstveni članci, revijalni radovi, ostala literatura iz predmetnog područja</w:t>
            </w:r>
          </w:p>
        </w:tc>
      </w:tr>
      <w:tr w:rsidR="00B5151B">
        <w:tc>
          <w:tcPr>
            <w:tcW w:w="2622" w:type="dxa"/>
            <w:tcBorders>
              <w:top w:val="single" w:sz="4" w:space="0" w:color="000000"/>
              <w:left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lastRenderedPageBreak/>
              <w:t>2.13. Ispitni rokovi</w:t>
            </w:r>
          </w:p>
        </w:tc>
        <w:tc>
          <w:tcPr>
            <w:tcW w:w="7814" w:type="dxa"/>
            <w:gridSpan w:val="13"/>
            <w:tcBorders>
              <w:top w:val="single" w:sz="4"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Ispitni rokovi objavljuju se na Studomatu i ovoj mrežnoj stranici: </w:t>
            </w:r>
            <w:hyperlink r:id="rId336">
              <w:r>
                <w:rPr>
                  <w:i/>
                  <w:iCs/>
                  <w:sz w:val="20"/>
                  <w:szCs w:val="20"/>
                  <w:u w:val="single"/>
                </w:rPr>
                <w:t>http://www.pbf.unizg.hr/studiji/ispitni_rokovi</w:t>
              </w:r>
            </w:hyperlink>
          </w:p>
        </w:tc>
      </w:tr>
      <w:tr w:rsidR="00B5151B">
        <w:tc>
          <w:tcPr>
            <w:tcW w:w="2622" w:type="dxa"/>
            <w:tcBorders>
              <w:left w:val="single" w:sz="12" w:space="0" w:color="000000"/>
              <w:bottom w:val="single" w:sz="12" w:space="0" w:color="000000"/>
            </w:tcBorders>
            <w:shd w:val="clear" w:color="auto" w:fill="00A0DC"/>
            <w:vAlign w:val="center"/>
          </w:tcPr>
          <w:p w:rsidR="00B5151B" w:rsidRDefault="00F14533">
            <w:pPr>
              <w:tabs>
                <w:tab w:val="left" w:pos="567"/>
              </w:tabs>
              <w:spacing w:after="0" w:line="240" w:lineRule="auto"/>
              <w:rPr>
                <w:sz w:val="20"/>
                <w:szCs w:val="20"/>
              </w:rPr>
            </w:pPr>
            <w:r>
              <w:rPr>
                <w:sz w:val="20"/>
                <w:szCs w:val="20"/>
              </w:rPr>
              <w:t xml:space="preserve">2.14. Ostalo </w:t>
            </w:r>
          </w:p>
        </w:tc>
        <w:tc>
          <w:tcPr>
            <w:tcW w:w="7814" w:type="dxa"/>
            <w:gridSpan w:val="13"/>
            <w:tcBorders>
              <w:bottom w:val="single" w:sz="12" w:space="0" w:color="000000"/>
              <w:right w:val="single" w:sz="12" w:space="0" w:color="000000"/>
            </w:tcBorders>
          </w:tcPr>
          <w:p w:rsidR="00B5151B" w:rsidRDefault="00F14533">
            <w:pPr>
              <w:tabs>
                <w:tab w:val="left" w:pos="2820"/>
              </w:tabs>
              <w:spacing w:after="0" w:line="240" w:lineRule="auto"/>
              <w:rPr>
                <w:sz w:val="20"/>
                <w:szCs w:val="20"/>
              </w:rPr>
            </w:pPr>
            <w:r>
              <w:rPr>
                <w:sz w:val="20"/>
                <w:szCs w:val="20"/>
              </w:rPr>
              <w:t xml:space="preserve"> -</w:t>
            </w:r>
          </w:p>
        </w:tc>
      </w:tr>
    </w:tbl>
    <w:p w:rsidR="00B5151B" w:rsidRDefault="00B5151B">
      <w:pPr>
        <w:rPr>
          <w:sz w:val="20"/>
          <w:szCs w:val="20"/>
        </w:rPr>
      </w:pPr>
    </w:p>
    <w:sectPr w:rsidR="00B5151B">
      <w:footerReference w:type="default" r:id="rId337"/>
      <w:pgSz w:w="11906" w:h="16838"/>
      <w:pgMar w:top="720" w:right="720" w:bottom="720" w:left="720"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4142" w:rsidRDefault="00B64142">
      <w:pPr>
        <w:spacing w:after="0" w:line="240" w:lineRule="auto"/>
      </w:pPr>
      <w:r>
        <w:separator/>
      </w:r>
    </w:p>
  </w:endnote>
  <w:endnote w:type="continuationSeparator" w:id="0">
    <w:p w:rsidR="00B64142" w:rsidRDefault="00B6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embedRegular r:id="rId1" w:fontKey="{18FA5124-BEDC-4236-9182-2F039CB1967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D5B4E54-A3E3-48D0-BF51-7CD1E6D763FF}"/>
    <w:embedBold r:id="rId3" w:fontKey="{6CC47154-F374-4437-8D1A-685DEF36D85E}"/>
    <w:embedItalic r:id="rId4" w:fontKey="{1A895607-33EB-40C1-BD9E-B8B9C23CAB7A}"/>
    <w:embedBoldItalic r:id="rId5" w:fontKey="{12F5AD2C-DB3A-4315-AFE4-305F04C057F4}"/>
  </w:font>
  <w:font w:name="Proba Pro Lt">
    <w:altName w:val="Calibri"/>
    <w:charset w:val="00"/>
    <w:family w:val="auto"/>
    <w:pitch w:val="default"/>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embedRegular r:id="rId6" w:fontKey="{3758C271-9348-408D-AC59-89310E08DD40}"/>
  </w:font>
  <w:font w:name="Cambria">
    <w:panose1 w:val="02040503050406030204"/>
    <w:charset w:val="00"/>
    <w:family w:val="roman"/>
    <w:pitch w:val="variable"/>
    <w:sig w:usb0="E00006FF" w:usb1="420024FF" w:usb2="02000000" w:usb3="00000000" w:csb0="0000019F" w:csb1="00000000"/>
    <w:embedRegular r:id="rId7" w:fontKey="{3B5C4FCD-E215-43B3-8FD5-AF888D24C494}"/>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B75" w:rsidRDefault="00643B75">
    <w:pPr>
      <w:pBdr>
        <w:top w:val="nil"/>
        <w:left w:val="nil"/>
        <w:bottom w:val="nil"/>
        <w:right w:val="nil"/>
        <w:between w:val="nil"/>
      </w:pBdr>
      <w:tabs>
        <w:tab w:val="center" w:pos="4536"/>
        <w:tab w:val="right" w:pos="9072"/>
      </w:tabs>
      <w:spacing w:after="0" w:line="240" w:lineRule="auto"/>
      <w:jc w:val="center"/>
      <w:rPr>
        <w:rFonts w:ascii="Proba Pro Lt" w:eastAsia="Proba Pro Lt" w:hAnsi="Proba Pro Lt" w:cs="Proba Pro Lt"/>
        <w:color w:val="000000"/>
        <w:sz w:val="20"/>
        <w:szCs w:val="20"/>
      </w:rPr>
    </w:pPr>
    <w:r>
      <w:rPr>
        <w:rFonts w:ascii="Proba Pro Lt" w:eastAsia="Proba Pro Lt" w:hAnsi="Proba Pro Lt" w:cs="Proba Pro Lt"/>
        <w:color w:val="000000"/>
        <w:sz w:val="20"/>
        <w:szCs w:val="20"/>
      </w:rPr>
      <w:fldChar w:fldCharType="begin"/>
    </w:r>
    <w:r>
      <w:rPr>
        <w:rFonts w:ascii="Proba Pro Lt" w:eastAsia="Proba Pro Lt" w:hAnsi="Proba Pro Lt" w:cs="Proba Pro Lt"/>
        <w:color w:val="000000"/>
        <w:sz w:val="20"/>
        <w:szCs w:val="20"/>
      </w:rPr>
      <w:instrText>PAGE</w:instrText>
    </w:r>
    <w:r>
      <w:rPr>
        <w:rFonts w:ascii="Proba Pro Lt" w:eastAsia="Proba Pro Lt" w:hAnsi="Proba Pro Lt" w:cs="Proba Pro Lt"/>
        <w:color w:val="000000"/>
        <w:sz w:val="20"/>
        <w:szCs w:val="20"/>
      </w:rPr>
      <w:fldChar w:fldCharType="separate"/>
    </w:r>
    <w:r w:rsidR="006572F8">
      <w:rPr>
        <w:rFonts w:ascii="Proba Pro Lt" w:eastAsia="Proba Pro Lt" w:hAnsi="Proba Pro Lt" w:cs="Proba Pro Lt"/>
        <w:noProof/>
        <w:color w:val="000000"/>
        <w:sz w:val="20"/>
        <w:szCs w:val="20"/>
      </w:rPr>
      <w:t>105</w:t>
    </w:r>
    <w:r>
      <w:rPr>
        <w:rFonts w:ascii="Proba Pro Lt" w:eastAsia="Proba Pro Lt" w:hAnsi="Proba Pro Lt" w:cs="Proba Pro Lt"/>
        <w:color w:val="000000"/>
        <w:sz w:val="20"/>
        <w:szCs w:val="20"/>
      </w:rPr>
      <w:fldChar w:fldCharType="end"/>
    </w:r>
  </w:p>
  <w:p w:rsidR="00643B75" w:rsidRDefault="00643B7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4142" w:rsidRDefault="00B64142">
      <w:pPr>
        <w:spacing w:after="0" w:line="240" w:lineRule="auto"/>
      </w:pPr>
      <w:r>
        <w:separator/>
      </w:r>
    </w:p>
  </w:footnote>
  <w:footnote w:type="continuationSeparator" w:id="0">
    <w:p w:rsidR="00B64142" w:rsidRDefault="00B64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06F70"/>
    <w:multiLevelType w:val="multilevel"/>
    <w:tmpl w:val="F0266DBC"/>
    <w:lvl w:ilvl="0">
      <w:start w:val="1"/>
      <w:numFmt w:val="bullet"/>
      <w:lvlText w:val="●"/>
      <w:lvlJc w:val="left"/>
      <w:pPr>
        <w:ind w:left="781" w:hanging="360"/>
      </w:pPr>
      <w:rPr>
        <w:rFonts w:ascii="Noto Sans Symbols" w:eastAsia="Noto Sans Symbols" w:hAnsi="Noto Sans Symbols" w:cs="Noto Sans Symbols"/>
      </w:rPr>
    </w:lvl>
    <w:lvl w:ilvl="1">
      <w:start w:val="1"/>
      <w:numFmt w:val="bullet"/>
      <w:lvlText w:val="o"/>
      <w:lvlJc w:val="left"/>
      <w:pPr>
        <w:ind w:left="1501" w:hanging="360"/>
      </w:pPr>
      <w:rPr>
        <w:rFonts w:ascii="Courier New" w:eastAsia="Courier New" w:hAnsi="Courier New" w:cs="Courier New"/>
      </w:rPr>
    </w:lvl>
    <w:lvl w:ilvl="2">
      <w:start w:val="1"/>
      <w:numFmt w:val="bullet"/>
      <w:lvlText w:val="▪"/>
      <w:lvlJc w:val="left"/>
      <w:pPr>
        <w:ind w:left="2221" w:hanging="360"/>
      </w:pPr>
      <w:rPr>
        <w:rFonts w:ascii="Noto Sans Symbols" w:eastAsia="Noto Sans Symbols" w:hAnsi="Noto Sans Symbols" w:cs="Noto Sans Symbols"/>
      </w:rPr>
    </w:lvl>
    <w:lvl w:ilvl="3">
      <w:start w:val="1"/>
      <w:numFmt w:val="bullet"/>
      <w:lvlText w:val="●"/>
      <w:lvlJc w:val="left"/>
      <w:pPr>
        <w:ind w:left="2941" w:hanging="360"/>
      </w:pPr>
      <w:rPr>
        <w:rFonts w:ascii="Noto Sans Symbols" w:eastAsia="Noto Sans Symbols" w:hAnsi="Noto Sans Symbols" w:cs="Noto Sans Symbols"/>
      </w:rPr>
    </w:lvl>
    <w:lvl w:ilvl="4">
      <w:start w:val="1"/>
      <w:numFmt w:val="bullet"/>
      <w:lvlText w:val="o"/>
      <w:lvlJc w:val="left"/>
      <w:pPr>
        <w:ind w:left="3661" w:hanging="360"/>
      </w:pPr>
      <w:rPr>
        <w:rFonts w:ascii="Courier New" w:eastAsia="Courier New" w:hAnsi="Courier New" w:cs="Courier New"/>
      </w:rPr>
    </w:lvl>
    <w:lvl w:ilvl="5">
      <w:start w:val="1"/>
      <w:numFmt w:val="bullet"/>
      <w:lvlText w:val="▪"/>
      <w:lvlJc w:val="left"/>
      <w:pPr>
        <w:ind w:left="4381" w:hanging="360"/>
      </w:pPr>
      <w:rPr>
        <w:rFonts w:ascii="Noto Sans Symbols" w:eastAsia="Noto Sans Symbols" w:hAnsi="Noto Sans Symbols" w:cs="Noto Sans Symbols"/>
      </w:rPr>
    </w:lvl>
    <w:lvl w:ilvl="6">
      <w:start w:val="1"/>
      <w:numFmt w:val="bullet"/>
      <w:lvlText w:val="●"/>
      <w:lvlJc w:val="left"/>
      <w:pPr>
        <w:ind w:left="5101" w:hanging="360"/>
      </w:pPr>
      <w:rPr>
        <w:rFonts w:ascii="Noto Sans Symbols" w:eastAsia="Noto Sans Symbols" w:hAnsi="Noto Sans Symbols" w:cs="Noto Sans Symbols"/>
      </w:rPr>
    </w:lvl>
    <w:lvl w:ilvl="7">
      <w:start w:val="1"/>
      <w:numFmt w:val="bullet"/>
      <w:lvlText w:val="o"/>
      <w:lvlJc w:val="left"/>
      <w:pPr>
        <w:ind w:left="5821" w:hanging="360"/>
      </w:pPr>
      <w:rPr>
        <w:rFonts w:ascii="Courier New" w:eastAsia="Courier New" w:hAnsi="Courier New" w:cs="Courier New"/>
      </w:rPr>
    </w:lvl>
    <w:lvl w:ilvl="8">
      <w:start w:val="1"/>
      <w:numFmt w:val="bullet"/>
      <w:lvlText w:val="▪"/>
      <w:lvlJc w:val="left"/>
      <w:pPr>
        <w:ind w:left="6541" w:hanging="360"/>
      </w:pPr>
      <w:rPr>
        <w:rFonts w:ascii="Noto Sans Symbols" w:eastAsia="Noto Sans Symbols" w:hAnsi="Noto Sans Symbols" w:cs="Noto Sans Symbols"/>
      </w:rPr>
    </w:lvl>
  </w:abstractNum>
  <w:abstractNum w:abstractNumId="1" w15:restartNumberingAfterBreak="0">
    <w:nsid w:val="00C95A97"/>
    <w:multiLevelType w:val="multilevel"/>
    <w:tmpl w:val="3A1A46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9F3245"/>
    <w:multiLevelType w:val="multilevel"/>
    <w:tmpl w:val="873C9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37314B2"/>
    <w:multiLevelType w:val="multilevel"/>
    <w:tmpl w:val="48460A60"/>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3EC2E0A"/>
    <w:multiLevelType w:val="multilevel"/>
    <w:tmpl w:val="09068D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7C6232"/>
    <w:multiLevelType w:val="multilevel"/>
    <w:tmpl w:val="BDFAB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84A2FD8"/>
    <w:multiLevelType w:val="multilevel"/>
    <w:tmpl w:val="7CFEB2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721C87"/>
    <w:multiLevelType w:val="multilevel"/>
    <w:tmpl w:val="49AA9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BAB5756"/>
    <w:multiLevelType w:val="multilevel"/>
    <w:tmpl w:val="8A88FA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8F611D"/>
    <w:multiLevelType w:val="multilevel"/>
    <w:tmpl w:val="C23E510A"/>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0EAD461A"/>
    <w:multiLevelType w:val="multilevel"/>
    <w:tmpl w:val="3E9A24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05661E0"/>
    <w:multiLevelType w:val="multilevel"/>
    <w:tmpl w:val="3A7C32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1324EC1"/>
    <w:multiLevelType w:val="multilevel"/>
    <w:tmpl w:val="2DDE29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15640E9"/>
    <w:multiLevelType w:val="multilevel"/>
    <w:tmpl w:val="C5A4C5A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1FE725C"/>
    <w:multiLevelType w:val="multilevel"/>
    <w:tmpl w:val="254E9D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207517B"/>
    <w:multiLevelType w:val="multilevel"/>
    <w:tmpl w:val="2368B0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128C4604"/>
    <w:multiLevelType w:val="multilevel"/>
    <w:tmpl w:val="A47249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53551DD"/>
    <w:multiLevelType w:val="multilevel"/>
    <w:tmpl w:val="9BDE328C"/>
    <w:lvl w:ilvl="0">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Noto Sans Symbols" w:eastAsia="Noto Sans Symbols" w:hAnsi="Noto Sans Symbols" w:cs="Noto Sans Symbols"/>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5A51FC0"/>
    <w:multiLevelType w:val="multilevel"/>
    <w:tmpl w:val="982A2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5C00C58"/>
    <w:multiLevelType w:val="multilevel"/>
    <w:tmpl w:val="798A16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5FB6307"/>
    <w:multiLevelType w:val="multilevel"/>
    <w:tmpl w:val="B83C5A7E"/>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68E01EB"/>
    <w:multiLevelType w:val="multilevel"/>
    <w:tmpl w:val="6A326664"/>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2" w15:restartNumberingAfterBreak="0">
    <w:nsid w:val="183025B8"/>
    <w:multiLevelType w:val="multilevel"/>
    <w:tmpl w:val="7DC68E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18A36AEE"/>
    <w:multiLevelType w:val="multilevel"/>
    <w:tmpl w:val="13F4F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8B93769"/>
    <w:multiLevelType w:val="multilevel"/>
    <w:tmpl w:val="C9CE9C6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8D5677D"/>
    <w:multiLevelType w:val="multilevel"/>
    <w:tmpl w:val="F69EBA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19905208"/>
    <w:multiLevelType w:val="multilevel"/>
    <w:tmpl w:val="922E6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AFB37C1"/>
    <w:multiLevelType w:val="multilevel"/>
    <w:tmpl w:val="5A8E5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B635B78"/>
    <w:multiLevelType w:val="multilevel"/>
    <w:tmpl w:val="A216B1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1C441A8E"/>
    <w:multiLevelType w:val="multilevel"/>
    <w:tmpl w:val="FDEE2E88"/>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0" w15:restartNumberingAfterBreak="0">
    <w:nsid w:val="1C6A4F5D"/>
    <w:multiLevelType w:val="multilevel"/>
    <w:tmpl w:val="DA2C6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DEA4C0F"/>
    <w:multiLevelType w:val="multilevel"/>
    <w:tmpl w:val="371A2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1ECC2AFA"/>
    <w:multiLevelType w:val="multilevel"/>
    <w:tmpl w:val="E08E4C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F2036E9"/>
    <w:multiLevelType w:val="multilevel"/>
    <w:tmpl w:val="7974E87C"/>
    <w:lvl w:ilvl="0">
      <w:start w:val="1"/>
      <w:numFmt w:val="bullet"/>
      <w:lvlText w:val="●"/>
      <w:lvlJc w:val="left"/>
      <w:pPr>
        <w:ind w:left="777" w:hanging="360"/>
      </w:pPr>
      <w:rPr>
        <w:rFonts w:ascii="Noto Sans Symbols" w:eastAsia="Noto Sans Symbols" w:hAnsi="Noto Sans Symbols" w:cs="Noto Sans Symbols"/>
      </w:r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34" w15:restartNumberingAfterBreak="0">
    <w:nsid w:val="203840EB"/>
    <w:multiLevelType w:val="multilevel"/>
    <w:tmpl w:val="54A2645E"/>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214C1837"/>
    <w:multiLevelType w:val="multilevel"/>
    <w:tmpl w:val="3CDAD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2B11A54"/>
    <w:multiLevelType w:val="multilevel"/>
    <w:tmpl w:val="9648E31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22EC5D9C"/>
    <w:multiLevelType w:val="multilevel"/>
    <w:tmpl w:val="EA22DC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 w15:restartNumberingAfterBreak="0">
    <w:nsid w:val="240A4582"/>
    <w:multiLevelType w:val="multilevel"/>
    <w:tmpl w:val="A48E5006"/>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25FF5FF4"/>
    <w:multiLevelType w:val="multilevel"/>
    <w:tmpl w:val="B7B29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27F817AE"/>
    <w:multiLevelType w:val="multilevel"/>
    <w:tmpl w:val="65665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281035D7"/>
    <w:multiLevelType w:val="multilevel"/>
    <w:tmpl w:val="6EE4B9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9415F30"/>
    <w:multiLevelType w:val="multilevel"/>
    <w:tmpl w:val="129E78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2B4832D4"/>
    <w:multiLevelType w:val="multilevel"/>
    <w:tmpl w:val="477A75D0"/>
    <w:lvl w:ilvl="0">
      <w:start w:val="1"/>
      <w:numFmt w:val="decimal"/>
      <w:lvlText w:val="%1."/>
      <w:lvlJc w:val="left"/>
      <w:pPr>
        <w:ind w:left="720" w:hanging="360"/>
      </w:pPr>
      <w:rPr>
        <w:rFonts w:ascii="Calibri" w:eastAsia="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CF45571"/>
    <w:multiLevelType w:val="multilevel"/>
    <w:tmpl w:val="52F4D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2F13213E"/>
    <w:multiLevelType w:val="multilevel"/>
    <w:tmpl w:val="16D41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2F796CF3"/>
    <w:multiLevelType w:val="multilevel"/>
    <w:tmpl w:val="0B622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2FC55390"/>
    <w:multiLevelType w:val="multilevel"/>
    <w:tmpl w:val="ED707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302E1D42"/>
    <w:multiLevelType w:val="multilevel"/>
    <w:tmpl w:val="2BDC0B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9" w15:restartNumberingAfterBreak="0">
    <w:nsid w:val="30D21682"/>
    <w:multiLevelType w:val="multilevel"/>
    <w:tmpl w:val="47445E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1262F2F"/>
    <w:multiLevelType w:val="multilevel"/>
    <w:tmpl w:val="C84A5D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50A74F6"/>
    <w:multiLevelType w:val="multilevel"/>
    <w:tmpl w:val="91F4D8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363E1E0D"/>
    <w:multiLevelType w:val="multilevel"/>
    <w:tmpl w:val="0896D7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9011281"/>
    <w:multiLevelType w:val="multilevel"/>
    <w:tmpl w:val="0F708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39B91EDA"/>
    <w:multiLevelType w:val="multilevel"/>
    <w:tmpl w:val="A5DED104"/>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3A691190"/>
    <w:multiLevelType w:val="multilevel"/>
    <w:tmpl w:val="D1AEA8AE"/>
    <w:lvl w:ilvl="0">
      <w:start w:val="1"/>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56" w15:restartNumberingAfterBreak="0">
    <w:nsid w:val="3B7E1D99"/>
    <w:multiLevelType w:val="multilevel"/>
    <w:tmpl w:val="7BCE22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3B8E7258"/>
    <w:multiLevelType w:val="multilevel"/>
    <w:tmpl w:val="F446B6FE"/>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58" w15:restartNumberingAfterBreak="0">
    <w:nsid w:val="3CB53611"/>
    <w:multiLevelType w:val="multilevel"/>
    <w:tmpl w:val="DAD80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3D0C3A79"/>
    <w:multiLevelType w:val="multilevel"/>
    <w:tmpl w:val="FB3A7F88"/>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3D756787"/>
    <w:multiLevelType w:val="multilevel"/>
    <w:tmpl w:val="EFF4FB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3DD311B3"/>
    <w:multiLevelType w:val="multilevel"/>
    <w:tmpl w:val="4DAE99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3E8D6382"/>
    <w:multiLevelType w:val="multilevel"/>
    <w:tmpl w:val="8736C4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3FB26008"/>
    <w:multiLevelType w:val="multilevel"/>
    <w:tmpl w:val="AC687C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43497FB5"/>
    <w:multiLevelType w:val="multilevel"/>
    <w:tmpl w:val="15166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444724B3"/>
    <w:multiLevelType w:val="multilevel"/>
    <w:tmpl w:val="1FE0262C"/>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6" w15:restartNumberingAfterBreak="0">
    <w:nsid w:val="457849C8"/>
    <w:multiLevelType w:val="multilevel"/>
    <w:tmpl w:val="A7EA5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45854F11"/>
    <w:multiLevelType w:val="multilevel"/>
    <w:tmpl w:val="084A61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46091657"/>
    <w:multiLevelType w:val="multilevel"/>
    <w:tmpl w:val="645C9D2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47E028CC"/>
    <w:multiLevelType w:val="multilevel"/>
    <w:tmpl w:val="BF8E3DF2"/>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48133508"/>
    <w:multiLevelType w:val="multilevel"/>
    <w:tmpl w:val="4A787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49800547"/>
    <w:multiLevelType w:val="multilevel"/>
    <w:tmpl w:val="2C088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49A03CE4"/>
    <w:multiLevelType w:val="multilevel"/>
    <w:tmpl w:val="838AB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4AA554DB"/>
    <w:multiLevelType w:val="multilevel"/>
    <w:tmpl w:val="29BA34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4BDD2D9F"/>
    <w:multiLevelType w:val="multilevel"/>
    <w:tmpl w:val="EB68774A"/>
    <w:lvl w:ilvl="0">
      <w:start w:val="2"/>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5" w15:restartNumberingAfterBreak="0">
    <w:nsid w:val="4C1E727F"/>
    <w:multiLevelType w:val="multilevel"/>
    <w:tmpl w:val="938834F8"/>
    <w:lvl w:ilvl="0">
      <w:start w:val="1"/>
      <w:numFmt w:val="bullet"/>
      <w:lvlText w:val="●"/>
      <w:lvlJc w:val="left"/>
      <w:pPr>
        <w:ind w:left="720" w:hanging="360"/>
      </w:pPr>
      <w:rPr>
        <w:rFonts w:ascii="Noto Sans Symbols" w:eastAsia="Noto Sans Symbols" w:hAnsi="Noto Sans Symbols" w:cs="Noto Sans Symbols"/>
        <w:sz w:val="20"/>
        <w:szCs w:val="20"/>
      </w:rPr>
    </w:lvl>
    <w:lvl w:ilvl="1">
      <w:start w:val="21"/>
      <w:numFmt w:val="decimal"/>
      <w:lvlText w:val="%2."/>
      <w:lvlJc w:val="left"/>
      <w:pPr>
        <w:ind w:left="1440" w:hanging="360"/>
      </w:pPr>
    </w:lvl>
    <w:lvl w:ilvl="2">
      <w:start w:val="20"/>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4CB16BDD"/>
    <w:multiLevelType w:val="multilevel"/>
    <w:tmpl w:val="B03C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4CEA63E0"/>
    <w:multiLevelType w:val="multilevel"/>
    <w:tmpl w:val="8538437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51C54A9E"/>
    <w:multiLevelType w:val="multilevel"/>
    <w:tmpl w:val="B6928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52042E3C"/>
    <w:multiLevelType w:val="multilevel"/>
    <w:tmpl w:val="C8501BC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0" w15:restartNumberingAfterBreak="0">
    <w:nsid w:val="538970C1"/>
    <w:multiLevelType w:val="multilevel"/>
    <w:tmpl w:val="F77038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53A8282D"/>
    <w:multiLevelType w:val="multilevel"/>
    <w:tmpl w:val="0FBAD4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53BB78E0"/>
    <w:multiLevelType w:val="multilevel"/>
    <w:tmpl w:val="1720A7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556C5125"/>
    <w:multiLevelType w:val="multilevel"/>
    <w:tmpl w:val="6568E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55D17AEC"/>
    <w:multiLevelType w:val="multilevel"/>
    <w:tmpl w:val="08365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571B73D2"/>
    <w:multiLevelType w:val="multilevel"/>
    <w:tmpl w:val="18C6ADA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57522A32"/>
    <w:multiLevelType w:val="multilevel"/>
    <w:tmpl w:val="E2429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58E46CA9"/>
    <w:multiLevelType w:val="multilevel"/>
    <w:tmpl w:val="DE40C04A"/>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9073D0C"/>
    <w:multiLevelType w:val="multilevel"/>
    <w:tmpl w:val="55C4C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9D037C7"/>
    <w:multiLevelType w:val="multilevel"/>
    <w:tmpl w:val="2A845F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5A8E30AF"/>
    <w:multiLevelType w:val="multilevel"/>
    <w:tmpl w:val="D6620B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BAF007B"/>
    <w:multiLevelType w:val="multilevel"/>
    <w:tmpl w:val="5678CA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5CBF6051"/>
    <w:multiLevelType w:val="multilevel"/>
    <w:tmpl w:val="A0E87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5CCF32B0"/>
    <w:multiLevelType w:val="multilevel"/>
    <w:tmpl w:val="90604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5E6515F2"/>
    <w:multiLevelType w:val="multilevel"/>
    <w:tmpl w:val="1258F6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5" w15:restartNumberingAfterBreak="0">
    <w:nsid w:val="5E6F0068"/>
    <w:multiLevelType w:val="multilevel"/>
    <w:tmpl w:val="A2B0CA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15:restartNumberingAfterBreak="0">
    <w:nsid w:val="5EA247F3"/>
    <w:multiLevelType w:val="multilevel"/>
    <w:tmpl w:val="05001EFC"/>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5F98241F"/>
    <w:multiLevelType w:val="multilevel"/>
    <w:tmpl w:val="EA764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15:restartNumberingAfterBreak="0">
    <w:nsid w:val="5FD36C85"/>
    <w:multiLevelType w:val="multilevel"/>
    <w:tmpl w:val="CFD81F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604C09C8"/>
    <w:multiLevelType w:val="multilevel"/>
    <w:tmpl w:val="DBB403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60D2254D"/>
    <w:multiLevelType w:val="multilevel"/>
    <w:tmpl w:val="54A6D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61151D8E"/>
    <w:multiLevelType w:val="multilevel"/>
    <w:tmpl w:val="1B32C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616C42B9"/>
    <w:multiLevelType w:val="multilevel"/>
    <w:tmpl w:val="D9C4B6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62797E0A"/>
    <w:multiLevelType w:val="multilevel"/>
    <w:tmpl w:val="56D0D7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4" w15:restartNumberingAfterBreak="0">
    <w:nsid w:val="639344EE"/>
    <w:multiLevelType w:val="multilevel"/>
    <w:tmpl w:val="52120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64B0D1B"/>
    <w:multiLevelType w:val="multilevel"/>
    <w:tmpl w:val="DC36A0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6691074E"/>
    <w:multiLevelType w:val="multilevel"/>
    <w:tmpl w:val="F232EFA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07" w15:restartNumberingAfterBreak="0">
    <w:nsid w:val="66F3586D"/>
    <w:multiLevelType w:val="multilevel"/>
    <w:tmpl w:val="49D84B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680134EF"/>
    <w:multiLevelType w:val="multilevel"/>
    <w:tmpl w:val="F99EBA7E"/>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6830585D"/>
    <w:multiLevelType w:val="multilevel"/>
    <w:tmpl w:val="838AAC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88210B9"/>
    <w:multiLevelType w:val="multilevel"/>
    <w:tmpl w:val="6A3CF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93203F3"/>
    <w:multiLevelType w:val="multilevel"/>
    <w:tmpl w:val="4604917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2" w15:restartNumberingAfterBreak="0">
    <w:nsid w:val="6AA74B77"/>
    <w:multiLevelType w:val="multilevel"/>
    <w:tmpl w:val="C6F64584"/>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6B322501"/>
    <w:multiLevelType w:val="multilevel"/>
    <w:tmpl w:val="C6040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15:restartNumberingAfterBreak="0">
    <w:nsid w:val="6B637CF4"/>
    <w:multiLevelType w:val="multilevel"/>
    <w:tmpl w:val="D8C0B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6C530938"/>
    <w:multiLevelType w:val="multilevel"/>
    <w:tmpl w:val="D0F4A6CC"/>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16" w15:restartNumberingAfterBreak="0">
    <w:nsid w:val="6D302243"/>
    <w:multiLevelType w:val="multilevel"/>
    <w:tmpl w:val="58367128"/>
    <w:lvl w:ilvl="0">
      <w:start w:val="1"/>
      <w:numFmt w:val="bullet"/>
      <w:lvlText w:val="●"/>
      <w:lvlJc w:val="left"/>
      <w:pPr>
        <w:ind w:left="720" w:hanging="360"/>
      </w:pPr>
      <w:rPr>
        <w:rFonts w:ascii="Calibri" w:eastAsia="Calibri" w:hAnsi="Calibri" w:cs="Calibri"/>
        <w:sz w:val="20"/>
        <w:szCs w:val="20"/>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117" w15:restartNumberingAfterBreak="0">
    <w:nsid w:val="6D69316D"/>
    <w:multiLevelType w:val="multilevel"/>
    <w:tmpl w:val="A5A685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6D7271D3"/>
    <w:multiLevelType w:val="multilevel"/>
    <w:tmpl w:val="F912EA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6E5A4614"/>
    <w:multiLevelType w:val="multilevel"/>
    <w:tmpl w:val="698EFB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6FA2574F"/>
    <w:multiLevelType w:val="multilevel"/>
    <w:tmpl w:val="78D85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71464C24"/>
    <w:multiLevelType w:val="multilevel"/>
    <w:tmpl w:val="98242BCE"/>
    <w:lvl w:ilvl="0">
      <w:numFmt w:val="bullet"/>
      <w:lvlText w:val="●"/>
      <w:lvlJc w:val="left"/>
      <w:pPr>
        <w:ind w:left="720" w:hanging="360"/>
      </w:pPr>
      <w:rPr>
        <w:rFonts w:ascii="Noto Sans Symbols" w:eastAsia="Noto Sans Symbols" w:hAnsi="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numFmt w:val="bullet"/>
      <w:lvlText w:val="▪"/>
      <w:lvlJc w:val="left"/>
      <w:pPr>
        <w:ind w:left="2880" w:hanging="360"/>
      </w:pPr>
      <w:rPr>
        <w:rFonts w:ascii="Noto Sans Symbols" w:eastAsia="Noto Sans Symbols" w:hAnsi="Noto Sans Symbols" w:cs="Noto Sans Symbols"/>
        <w:sz w:val="20"/>
        <w:szCs w:val="20"/>
      </w:rPr>
    </w:lvl>
    <w:lvl w:ilvl="4">
      <w:numFmt w:val="bullet"/>
      <w:lvlText w:val="▪"/>
      <w:lvlJc w:val="left"/>
      <w:pPr>
        <w:ind w:left="3600" w:hanging="360"/>
      </w:pPr>
      <w:rPr>
        <w:rFonts w:ascii="Noto Sans Symbols" w:eastAsia="Noto Sans Symbols" w:hAnsi="Noto Sans Symbols" w:cs="Noto Sans Symbols"/>
        <w:sz w:val="20"/>
        <w:szCs w:val="20"/>
      </w:rPr>
    </w:lvl>
    <w:lvl w:ilvl="5">
      <w:numFmt w:val="bullet"/>
      <w:lvlText w:val="▪"/>
      <w:lvlJc w:val="left"/>
      <w:pPr>
        <w:ind w:left="4320" w:hanging="360"/>
      </w:pPr>
      <w:rPr>
        <w:rFonts w:ascii="Noto Sans Symbols" w:eastAsia="Noto Sans Symbols" w:hAnsi="Noto Sans Symbols" w:cs="Noto Sans Symbols"/>
        <w:sz w:val="20"/>
        <w:szCs w:val="20"/>
      </w:rPr>
    </w:lvl>
    <w:lvl w:ilvl="6">
      <w:numFmt w:val="bullet"/>
      <w:lvlText w:val="▪"/>
      <w:lvlJc w:val="left"/>
      <w:pPr>
        <w:ind w:left="5040" w:hanging="360"/>
      </w:pPr>
      <w:rPr>
        <w:rFonts w:ascii="Noto Sans Symbols" w:eastAsia="Noto Sans Symbols" w:hAnsi="Noto Sans Symbols" w:cs="Noto Sans Symbols"/>
        <w:sz w:val="20"/>
        <w:szCs w:val="20"/>
      </w:rPr>
    </w:lvl>
    <w:lvl w:ilvl="7">
      <w:numFmt w:val="bullet"/>
      <w:lvlText w:val="▪"/>
      <w:lvlJc w:val="left"/>
      <w:pPr>
        <w:ind w:left="5760" w:hanging="360"/>
      </w:pPr>
      <w:rPr>
        <w:rFonts w:ascii="Noto Sans Symbols" w:eastAsia="Noto Sans Symbols" w:hAnsi="Noto Sans Symbols" w:cs="Noto Sans Symbols"/>
        <w:sz w:val="20"/>
        <w:szCs w:val="20"/>
      </w:rPr>
    </w:lvl>
    <w:lvl w:ilvl="8">
      <w:numFmt w:val="bullet"/>
      <w:lvlText w:val="▪"/>
      <w:lvlJc w:val="left"/>
      <w:pPr>
        <w:ind w:left="6480" w:hanging="360"/>
      </w:pPr>
      <w:rPr>
        <w:rFonts w:ascii="Noto Sans Symbols" w:eastAsia="Noto Sans Symbols" w:hAnsi="Noto Sans Symbols" w:cs="Noto Sans Symbols"/>
        <w:sz w:val="20"/>
        <w:szCs w:val="20"/>
      </w:rPr>
    </w:lvl>
  </w:abstractNum>
  <w:abstractNum w:abstractNumId="122" w15:restartNumberingAfterBreak="0">
    <w:nsid w:val="716B5344"/>
    <w:multiLevelType w:val="multilevel"/>
    <w:tmpl w:val="1E2022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72476465"/>
    <w:multiLevelType w:val="multilevel"/>
    <w:tmpl w:val="7A8EF4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74AD6657"/>
    <w:multiLevelType w:val="multilevel"/>
    <w:tmpl w:val="B7DABD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74EF5033"/>
    <w:multiLevelType w:val="multilevel"/>
    <w:tmpl w:val="D6A86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5951DF3"/>
    <w:multiLevelType w:val="multilevel"/>
    <w:tmpl w:val="482E87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75AE5C5F"/>
    <w:multiLevelType w:val="multilevel"/>
    <w:tmpl w:val="FCC84E3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8" w15:restartNumberingAfterBreak="0">
    <w:nsid w:val="75D70D69"/>
    <w:multiLevelType w:val="multilevel"/>
    <w:tmpl w:val="3050F6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76079C6"/>
    <w:multiLevelType w:val="multilevel"/>
    <w:tmpl w:val="C85019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0" w15:restartNumberingAfterBreak="0">
    <w:nsid w:val="77D04051"/>
    <w:multiLevelType w:val="multilevel"/>
    <w:tmpl w:val="64F2F2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1" w15:restartNumberingAfterBreak="0">
    <w:nsid w:val="780A6673"/>
    <w:multiLevelType w:val="multilevel"/>
    <w:tmpl w:val="08145294"/>
    <w:lvl w:ilvl="0">
      <w:start w:val="1"/>
      <w:numFmt w:val="bullet"/>
      <w:lvlText w:val="●"/>
      <w:lvlJc w:val="left"/>
      <w:pPr>
        <w:ind w:left="36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2" w15:restartNumberingAfterBreak="0">
    <w:nsid w:val="78106183"/>
    <w:multiLevelType w:val="multilevel"/>
    <w:tmpl w:val="3F20FF4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3" w15:restartNumberingAfterBreak="0">
    <w:nsid w:val="786047B6"/>
    <w:multiLevelType w:val="multilevel"/>
    <w:tmpl w:val="AA02A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15:restartNumberingAfterBreak="0">
    <w:nsid w:val="78B04616"/>
    <w:multiLevelType w:val="multilevel"/>
    <w:tmpl w:val="F460A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5" w15:restartNumberingAfterBreak="0">
    <w:nsid w:val="7980705B"/>
    <w:multiLevelType w:val="multilevel"/>
    <w:tmpl w:val="431E3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6" w15:restartNumberingAfterBreak="0">
    <w:nsid w:val="7A346F87"/>
    <w:multiLevelType w:val="multilevel"/>
    <w:tmpl w:val="E1BCAC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7A6C5105"/>
    <w:multiLevelType w:val="multilevel"/>
    <w:tmpl w:val="02942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8" w15:restartNumberingAfterBreak="0">
    <w:nsid w:val="7AB70F7E"/>
    <w:multiLevelType w:val="multilevel"/>
    <w:tmpl w:val="2242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7F7D3022"/>
    <w:multiLevelType w:val="multilevel"/>
    <w:tmpl w:val="6F78E7E6"/>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7F913FF5"/>
    <w:multiLevelType w:val="multilevel"/>
    <w:tmpl w:val="90CE9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67"/>
  </w:num>
  <w:num w:numId="3">
    <w:abstractNumId w:val="77"/>
  </w:num>
  <w:num w:numId="4">
    <w:abstractNumId w:val="5"/>
  </w:num>
  <w:num w:numId="5">
    <w:abstractNumId w:val="13"/>
  </w:num>
  <w:num w:numId="6">
    <w:abstractNumId w:val="111"/>
  </w:num>
  <w:num w:numId="7">
    <w:abstractNumId w:val="28"/>
  </w:num>
  <w:num w:numId="8">
    <w:abstractNumId w:val="56"/>
  </w:num>
  <w:num w:numId="9">
    <w:abstractNumId w:val="128"/>
  </w:num>
  <w:num w:numId="10">
    <w:abstractNumId w:val="57"/>
  </w:num>
  <w:num w:numId="11">
    <w:abstractNumId w:val="79"/>
  </w:num>
  <w:num w:numId="12">
    <w:abstractNumId w:val="42"/>
  </w:num>
  <w:num w:numId="13">
    <w:abstractNumId w:val="119"/>
  </w:num>
  <w:num w:numId="14">
    <w:abstractNumId w:val="46"/>
  </w:num>
  <w:num w:numId="15">
    <w:abstractNumId w:val="1"/>
  </w:num>
  <w:num w:numId="16">
    <w:abstractNumId w:val="12"/>
  </w:num>
  <w:num w:numId="17">
    <w:abstractNumId w:val="35"/>
  </w:num>
  <w:num w:numId="18">
    <w:abstractNumId w:val="24"/>
  </w:num>
  <w:num w:numId="19">
    <w:abstractNumId w:val="29"/>
  </w:num>
  <w:num w:numId="20">
    <w:abstractNumId w:val="59"/>
  </w:num>
  <w:num w:numId="21">
    <w:abstractNumId w:val="139"/>
  </w:num>
  <w:num w:numId="22">
    <w:abstractNumId w:val="126"/>
  </w:num>
  <w:num w:numId="23">
    <w:abstractNumId w:val="19"/>
  </w:num>
  <w:num w:numId="24">
    <w:abstractNumId w:val="60"/>
  </w:num>
  <w:num w:numId="25">
    <w:abstractNumId w:val="110"/>
  </w:num>
  <w:num w:numId="26">
    <w:abstractNumId w:val="63"/>
  </w:num>
  <w:num w:numId="27">
    <w:abstractNumId w:val="100"/>
  </w:num>
  <w:num w:numId="28">
    <w:abstractNumId w:val="6"/>
  </w:num>
  <w:num w:numId="29">
    <w:abstractNumId w:val="99"/>
  </w:num>
  <w:num w:numId="30">
    <w:abstractNumId w:val="88"/>
  </w:num>
  <w:num w:numId="31">
    <w:abstractNumId w:val="116"/>
  </w:num>
  <w:num w:numId="32">
    <w:abstractNumId w:val="55"/>
  </w:num>
  <w:num w:numId="33">
    <w:abstractNumId w:val="85"/>
  </w:num>
  <w:num w:numId="34">
    <w:abstractNumId w:val="26"/>
  </w:num>
  <w:num w:numId="35">
    <w:abstractNumId w:val="89"/>
  </w:num>
  <w:num w:numId="36">
    <w:abstractNumId w:val="84"/>
  </w:num>
  <w:num w:numId="37">
    <w:abstractNumId w:val="34"/>
  </w:num>
  <w:num w:numId="38">
    <w:abstractNumId w:val="3"/>
  </w:num>
  <w:num w:numId="39">
    <w:abstractNumId w:val="65"/>
  </w:num>
  <w:num w:numId="40">
    <w:abstractNumId w:val="127"/>
  </w:num>
  <w:num w:numId="41">
    <w:abstractNumId w:val="118"/>
  </w:num>
  <w:num w:numId="42">
    <w:abstractNumId w:val="108"/>
  </w:num>
  <w:num w:numId="43">
    <w:abstractNumId w:val="130"/>
  </w:num>
  <w:num w:numId="44">
    <w:abstractNumId w:val="133"/>
  </w:num>
  <w:num w:numId="45">
    <w:abstractNumId w:val="37"/>
  </w:num>
  <w:num w:numId="46">
    <w:abstractNumId w:val="114"/>
  </w:num>
  <w:num w:numId="47">
    <w:abstractNumId w:val="10"/>
  </w:num>
  <w:num w:numId="48">
    <w:abstractNumId w:val="134"/>
  </w:num>
  <w:num w:numId="49">
    <w:abstractNumId w:val="105"/>
  </w:num>
  <w:num w:numId="50">
    <w:abstractNumId w:val="123"/>
  </w:num>
  <w:num w:numId="51">
    <w:abstractNumId w:val="135"/>
  </w:num>
  <w:num w:numId="52">
    <w:abstractNumId w:val="48"/>
  </w:num>
  <w:num w:numId="53">
    <w:abstractNumId w:val="93"/>
  </w:num>
  <w:num w:numId="54">
    <w:abstractNumId w:val="64"/>
  </w:num>
  <w:num w:numId="55">
    <w:abstractNumId w:val="23"/>
  </w:num>
  <w:num w:numId="56">
    <w:abstractNumId w:val="104"/>
  </w:num>
  <w:num w:numId="57">
    <w:abstractNumId w:val="102"/>
  </w:num>
  <w:num w:numId="58">
    <w:abstractNumId w:val="122"/>
  </w:num>
  <w:num w:numId="59">
    <w:abstractNumId w:val="107"/>
  </w:num>
  <w:num w:numId="60">
    <w:abstractNumId w:val="47"/>
  </w:num>
  <w:num w:numId="61">
    <w:abstractNumId w:val="103"/>
  </w:num>
  <w:num w:numId="62">
    <w:abstractNumId w:val="44"/>
  </w:num>
  <w:num w:numId="63">
    <w:abstractNumId w:val="25"/>
  </w:num>
  <w:num w:numId="64">
    <w:abstractNumId w:val="106"/>
  </w:num>
  <w:num w:numId="65">
    <w:abstractNumId w:val="132"/>
  </w:num>
  <w:num w:numId="66">
    <w:abstractNumId w:val="81"/>
  </w:num>
  <w:num w:numId="67">
    <w:abstractNumId w:val="74"/>
  </w:num>
  <w:num w:numId="68">
    <w:abstractNumId w:val="125"/>
  </w:num>
  <w:num w:numId="69">
    <w:abstractNumId w:val="18"/>
  </w:num>
  <w:num w:numId="70">
    <w:abstractNumId w:val="82"/>
  </w:num>
  <w:num w:numId="71">
    <w:abstractNumId w:val="83"/>
  </w:num>
  <w:num w:numId="72">
    <w:abstractNumId w:val="87"/>
  </w:num>
  <w:num w:numId="73">
    <w:abstractNumId w:val="45"/>
  </w:num>
  <w:num w:numId="74">
    <w:abstractNumId w:val="49"/>
  </w:num>
  <w:num w:numId="75">
    <w:abstractNumId w:val="51"/>
  </w:num>
  <w:num w:numId="76">
    <w:abstractNumId w:val="98"/>
  </w:num>
  <w:num w:numId="77">
    <w:abstractNumId w:val="72"/>
  </w:num>
  <w:num w:numId="78">
    <w:abstractNumId w:val="75"/>
  </w:num>
  <w:num w:numId="79">
    <w:abstractNumId w:val="71"/>
  </w:num>
  <w:num w:numId="80">
    <w:abstractNumId w:val="52"/>
  </w:num>
  <w:num w:numId="81">
    <w:abstractNumId w:val="62"/>
  </w:num>
  <w:num w:numId="82">
    <w:abstractNumId w:val="40"/>
  </w:num>
  <w:num w:numId="83">
    <w:abstractNumId w:val="137"/>
  </w:num>
  <w:num w:numId="84">
    <w:abstractNumId w:val="76"/>
  </w:num>
  <w:num w:numId="85">
    <w:abstractNumId w:val="129"/>
  </w:num>
  <w:num w:numId="86">
    <w:abstractNumId w:val="30"/>
  </w:num>
  <w:num w:numId="87">
    <w:abstractNumId w:val="43"/>
  </w:num>
  <w:num w:numId="88">
    <w:abstractNumId w:val="39"/>
  </w:num>
  <w:num w:numId="89">
    <w:abstractNumId w:val="121"/>
  </w:num>
  <w:num w:numId="90">
    <w:abstractNumId w:val="115"/>
  </w:num>
  <w:num w:numId="91">
    <w:abstractNumId w:val="58"/>
  </w:num>
  <w:num w:numId="92">
    <w:abstractNumId w:val="38"/>
  </w:num>
  <w:num w:numId="93">
    <w:abstractNumId w:val="50"/>
  </w:num>
  <w:num w:numId="94">
    <w:abstractNumId w:val="68"/>
  </w:num>
  <w:num w:numId="95">
    <w:abstractNumId w:val="36"/>
  </w:num>
  <w:num w:numId="96">
    <w:abstractNumId w:val="73"/>
  </w:num>
  <w:num w:numId="97">
    <w:abstractNumId w:val="140"/>
  </w:num>
  <w:num w:numId="98">
    <w:abstractNumId w:val="131"/>
  </w:num>
  <w:num w:numId="99">
    <w:abstractNumId w:val="66"/>
  </w:num>
  <w:num w:numId="100">
    <w:abstractNumId w:val="94"/>
  </w:num>
  <w:num w:numId="101">
    <w:abstractNumId w:val="0"/>
  </w:num>
  <w:num w:numId="102">
    <w:abstractNumId w:val="41"/>
  </w:num>
  <w:num w:numId="103">
    <w:abstractNumId w:val="138"/>
  </w:num>
  <w:num w:numId="104">
    <w:abstractNumId w:val="97"/>
  </w:num>
  <w:num w:numId="105">
    <w:abstractNumId w:val="112"/>
  </w:num>
  <w:num w:numId="106">
    <w:abstractNumId w:val="17"/>
  </w:num>
  <w:num w:numId="107">
    <w:abstractNumId w:val="86"/>
  </w:num>
  <w:num w:numId="108">
    <w:abstractNumId w:val="7"/>
  </w:num>
  <w:num w:numId="109">
    <w:abstractNumId w:val="120"/>
  </w:num>
  <w:num w:numId="110">
    <w:abstractNumId w:val="113"/>
  </w:num>
  <w:num w:numId="111">
    <w:abstractNumId w:val="117"/>
  </w:num>
  <w:num w:numId="112">
    <w:abstractNumId w:val="2"/>
  </w:num>
  <w:num w:numId="113">
    <w:abstractNumId w:val="16"/>
  </w:num>
  <w:num w:numId="114">
    <w:abstractNumId w:val="32"/>
  </w:num>
  <w:num w:numId="115">
    <w:abstractNumId w:val="136"/>
  </w:num>
  <w:num w:numId="116">
    <w:abstractNumId w:val="90"/>
  </w:num>
  <w:num w:numId="117">
    <w:abstractNumId w:val="27"/>
  </w:num>
  <w:num w:numId="118">
    <w:abstractNumId w:val="4"/>
  </w:num>
  <w:num w:numId="119">
    <w:abstractNumId w:val="95"/>
  </w:num>
  <w:num w:numId="120">
    <w:abstractNumId w:val="14"/>
  </w:num>
  <w:num w:numId="121">
    <w:abstractNumId w:val="70"/>
  </w:num>
  <w:num w:numId="122">
    <w:abstractNumId w:val="31"/>
  </w:num>
  <w:num w:numId="123">
    <w:abstractNumId w:val="61"/>
  </w:num>
  <w:num w:numId="124">
    <w:abstractNumId w:val="92"/>
  </w:num>
  <w:num w:numId="125">
    <w:abstractNumId w:val="8"/>
  </w:num>
  <w:num w:numId="126">
    <w:abstractNumId w:val="91"/>
  </w:num>
  <w:num w:numId="127">
    <w:abstractNumId w:val="124"/>
  </w:num>
  <w:num w:numId="128">
    <w:abstractNumId w:val="33"/>
  </w:num>
  <w:num w:numId="129">
    <w:abstractNumId w:val="78"/>
  </w:num>
  <w:num w:numId="130">
    <w:abstractNumId w:val="11"/>
  </w:num>
  <w:num w:numId="131">
    <w:abstractNumId w:val="109"/>
  </w:num>
  <w:num w:numId="132">
    <w:abstractNumId w:val="9"/>
  </w:num>
  <w:num w:numId="133">
    <w:abstractNumId w:val="54"/>
  </w:num>
  <w:num w:numId="134">
    <w:abstractNumId w:val="20"/>
  </w:num>
  <w:num w:numId="135">
    <w:abstractNumId w:val="21"/>
  </w:num>
  <w:num w:numId="136">
    <w:abstractNumId w:val="69"/>
  </w:num>
  <w:num w:numId="137">
    <w:abstractNumId w:val="101"/>
  </w:num>
  <w:num w:numId="138">
    <w:abstractNumId w:val="96"/>
  </w:num>
  <w:num w:numId="139">
    <w:abstractNumId w:val="15"/>
  </w:num>
  <w:num w:numId="140">
    <w:abstractNumId w:val="53"/>
  </w:num>
  <w:num w:numId="141">
    <w:abstractNumId w:val="8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51B"/>
    <w:rsid w:val="001A5FCE"/>
    <w:rsid w:val="001D12F3"/>
    <w:rsid w:val="002A47B4"/>
    <w:rsid w:val="003E604C"/>
    <w:rsid w:val="00643B75"/>
    <w:rsid w:val="006572F8"/>
    <w:rsid w:val="008B58E1"/>
    <w:rsid w:val="009422DC"/>
    <w:rsid w:val="00A10E78"/>
    <w:rsid w:val="00B5151B"/>
    <w:rsid w:val="00B636E7"/>
    <w:rsid w:val="00B64142"/>
    <w:rsid w:val="00CD0A01"/>
    <w:rsid w:val="00D5224C"/>
    <w:rsid w:val="00E0083F"/>
    <w:rsid w:val="00E52D7E"/>
    <w:rsid w:val="00F14533"/>
    <w:rsid w:val="00F975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0A640"/>
  <w15:docId w15:val="{182C4480-3410-403A-99BC-FE1549E5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40" w:after="0"/>
      <w:outlineLvl w:val="1"/>
    </w:pPr>
    <w:rPr>
      <w:color w:val="2E75B5"/>
      <w:sz w:val="26"/>
      <w:szCs w:val="2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spacing w:after="0" w:line="216" w:lineRule="auto"/>
    </w:pPr>
    <w:rPr>
      <w:color w:val="404040"/>
      <w:sz w:val="56"/>
      <w:szCs w:val="56"/>
    </w:rPr>
  </w:style>
  <w:style w:type="paragraph" w:styleId="Subtitle">
    <w:name w:val="Subtitle"/>
    <w:basedOn w:val="Normal"/>
    <w:next w:val="Normal"/>
    <w:pPr>
      <w:spacing w:after="160" w:line="259" w:lineRule="auto"/>
    </w:pPr>
    <w:rPr>
      <w:color w:val="5A5A5A"/>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 w:type="table" w:customStyle="1" w:styleId="ac">
    <w:basedOn w:val="TableNormal0"/>
    <w:tblPr>
      <w:tblStyleRowBandSize w:val="1"/>
      <w:tblStyleColBandSize w:val="1"/>
      <w:tblCellMar>
        <w:top w:w="0" w:type="dxa"/>
        <w:left w:w="10" w:type="dxa"/>
        <w:bottom w:w="0" w:type="dxa"/>
        <w:right w:w="10" w:type="dxa"/>
      </w:tblCellMar>
    </w:tblPr>
  </w:style>
  <w:style w:type="table" w:customStyle="1" w:styleId="ad">
    <w:basedOn w:val="TableNormal0"/>
    <w:tblPr>
      <w:tblStyleRowBandSize w:val="1"/>
      <w:tblStyleColBandSize w:val="1"/>
      <w:tblCellMar>
        <w:top w:w="0" w:type="dxa"/>
        <w:left w:w="10" w:type="dxa"/>
        <w:bottom w:w="0" w:type="dxa"/>
        <w:right w:w="10" w:type="dxa"/>
      </w:tblCellMar>
    </w:tblPr>
  </w:style>
  <w:style w:type="table" w:customStyle="1" w:styleId="ae">
    <w:basedOn w:val="TableNormal0"/>
    <w:tblPr>
      <w:tblStyleRowBandSize w:val="1"/>
      <w:tblStyleColBandSize w:val="1"/>
      <w:tblCellMar>
        <w:top w:w="0" w:type="dxa"/>
        <w:left w:w="115" w:type="dxa"/>
        <w:bottom w:w="0" w:type="dxa"/>
        <w:right w:w="115"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 w:type="table" w:customStyle="1" w:styleId="af0">
    <w:basedOn w:val="TableNormal0"/>
    <w:tblPr>
      <w:tblStyleRowBandSize w:val="1"/>
      <w:tblStyleColBandSize w:val="1"/>
      <w:tblCellMar>
        <w:top w:w="0" w:type="dxa"/>
        <w:left w:w="115" w:type="dxa"/>
        <w:bottom w:w="0" w:type="dxa"/>
        <w:right w:w="115" w:type="dxa"/>
      </w:tblCellMar>
    </w:tbl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 w:type="table" w:customStyle="1" w:styleId="af5">
    <w:basedOn w:val="TableNormal0"/>
    <w:tblPr>
      <w:tblStyleRowBandSize w:val="1"/>
      <w:tblStyleColBandSize w:val="1"/>
      <w:tblCellMar>
        <w:top w:w="0" w:type="dxa"/>
        <w:left w:w="10" w:type="dxa"/>
        <w:bottom w:w="0" w:type="dxa"/>
        <w:right w:w="10" w:type="dxa"/>
      </w:tblCellMar>
    </w:tblPr>
  </w:style>
  <w:style w:type="table" w:customStyle="1" w:styleId="af6">
    <w:basedOn w:val="TableNormal0"/>
    <w:tblPr>
      <w:tblStyleRowBandSize w:val="1"/>
      <w:tblStyleColBandSize w:val="1"/>
      <w:tblCellMar>
        <w:top w:w="0" w:type="dxa"/>
        <w:left w:w="115" w:type="dxa"/>
        <w:bottom w:w="0" w:type="dxa"/>
        <w:right w:w="115" w:type="dxa"/>
      </w:tblCellMar>
    </w:tblPr>
  </w:style>
  <w:style w:type="table" w:customStyle="1" w:styleId="af7">
    <w:basedOn w:val="TableNormal0"/>
    <w:tblPr>
      <w:tblStyleRowBandSize w:val="1"/>
      <w:tblStyleColBandSize w:val="1"/>
      <w:tblCellMar>
        <w:top w:w="0" w:type="dxa"/>
        <w:left w:w="115" w:type="dxa"/>
        <w:bottom w:w="0" w:type="dxa"/>
        <w:right w:w="115" w:type="dxa"/>
      </w:tblCellMar>
    </w:tblPr>
  </w:style>
  <w:style w:type="table" w:customStyle="1" w:styleId="af8">
    <w:basedOn w:val="TableNormal0"/>
    <w:tblPr>
      <w:tblStyleRowBandSize w:val="1"/>
      <w:tblStyleColBandSize w:val="1"/>
      <w:tblCellMar>
        <w:top w:w="0" w:type="dxa"/>
        <w:left w:w="115" w:type="dxa"/>
        <w:bottom w:w="0" w:type="dxa"/>
        <w:right w:w="115" w:type="dxa"/>
      </w:tblCellMar>
    </w:tblPr>
  </w:style>
  <w:style w:type="table" w:customStyle="1" w:styleId="af9">
    <w:basedOn w:val="TableNormal0"/>
    <w:tblPr>
      <w:tblStyleRowBandSize w:val="1"/>
      <w:tblStyleColBandSize w:val="1"/>
      <w:tblCellMar>
        <w:top w:w="0" w:type="dxa"/>
        <w:left w:w="115" w:type="dxa"/>
        <w:bottom w:w="0" w:type="dxa"/>
        <w:right w:w="115" w:type="dxa"/>
      </w:tblCellMar>
    </w:tblPr>
  </w:style>
  <w:style w:type="table" w:customStyle="1" w:styleId="afa">
    <w:basedOn w:val="TableNormal0"/>
    <w:tblPr>
      <w:tblStyleRowBandSize w:val="1"/>
      <w:tblStyleColBandSize w:val="1"/>
      <w:tblCellMar>
        <w:top w:w="0" w:type="dxa"/>
        <w:left w:w="115" w:type="dxa"/>
        <w:bottom w:w="0" w:type="dxa"/>
        <w:right w:w="115" w:type="dxa"/>
      </w:tblCellMar>
    </w:tblPr>
  </w:style>
  <w:style w:type="table" w:customStyle="1" w:styleId="afb">
    <w:basedOn w:val="TableNormal0"/>
    <w:tblPr>
      <w:tblStyleRowBandSize w:val="1"/>
      <w:tblStyleColBandSize w:val="1"/>
      <w:tblCellMar>
        <w:top w:w="0" w:type="dxa"/>
        <w:left w:w="115" w:type="dxa"/>
        <w:bottom w:w="0" w:type="dxa"/>
        <w:right w:w="115" w:type="dxa"/>
      </w:tblCellMar>
    </w:tblPr>
  </w:style>
  <w:style w:type="table" w:customStyle="1" w:styleId="afc">
    <w:basedOn w:val="TableNormal0"/>
    <w:tblPr>
      <w:tblStyleRowBandSize w:val="1"/>
      <w:tblStyleColBandSize w:val="1"/>
      <w:tblCellMar>
        <w:top w:w="0" w:type="dxa"/>
        <w:left w:w="115" w:type="dxa"/>
        <w:bottom w:w="0" w:type="dxa"/>
        <w:right w:w="115" w:type="dxa"/>
      </w:tblCellMar>
    </w:tblPr>
  </w:style>
  <w:style w:type="table" w:customStyle="1" w:styleId="afd">
    <w:basedOn w:val="TableNormal0"/>
    <w:tblPr>
      <w:tblStyleRowBandSize w:val="1"/>
      <w:tblStyleColBandSize w:val="1"/>
      <w:tblCellMar>
        <w:top w:w="0" w:type="dxa"/>
        <w:left w:w="115" w:type="dxa"/>
        <w:bottom w:w="0" w:type="dxa"/>
        <w:right w:w="115" w:type="dxa"/>
      </w:tblCellMar>
    </w:tblPr>
  </w:style>
  <w:style w:type="table" w:customStyle="1" w:styleId="afe">
    <w:basedOn w:val="TableNormal0"/>
    <w:tblPr>
      <w:tblStyleRowBandSize w:val="1"/>
      <w:tblStyleColBandSize w:val="1"/>
      <w:tblCellMar>
        <w:top w:w="0" w:type="dxa"/>
        <w:left w:w="115" w:type="dxa"/>
        <w:bottom w:w="0" w:type="dxa"/>
        <w:right w:w="115" w:type="dxa"/>
      </w:tblCellMar>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CellMar>
        <w:top w:w="0" w:type="dxa"/>
        <w:left w:w="115" w:type="dxa"/>
        <w:bottom w:w="0" w:type="dxa"/>
        <w:right w:w="115" w:type="dxa"/>
      </w:tblCellMar>
    </w:tblPr>
  </w:style>
  <w:style w:type="table" w:customStyle="1" w:styleId="aff1">
    <w:basedOn w:val="TableNormal0"/>
    <w:tblPr>
      <w:tblStyleRowBandSize w:val="1"/>
      <w:tblStyleColBandSize w:val="1"/>
      <w:tblCellMar>
        <w:top w:w="0" w:type="dxa"/>
        <w:left w:w="115" w:type="dxa"/>
        <w:bottom w:w="0" w:type="dxa"/>
        <w:right w:w="115" w:type="dxa"/>
      </w:tblCellMar>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CellMar>
        <w:top w:w="0" w:type="dxa"/>
        <w:left w:w="115" w:type="dxa"/>
        <w:bottom w:w="0" w:type="dxa"/>
        <w:right w:w="115"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15" w:type="dxa"/>
        <w:bottom w:w="0" w:type="dxa"/>
        <w:right w:w="115" w:type="dxa"/>
      </w:tblCellMar>
    </w:tblPr>
  </w:style>
  <w:style w:type="table" w:customStyle="1" w:styleId="aff6">
    <w:basedOn w:val="TableNormal0"/>
    <w:tblPr>
      <w:tblStyleRowBandSize w:val="1"/>
      <w:tblStyleColBandSize w:val="1"/>
      <w:tblCellMar>
        <w:top w:w="0" w:type="dxa"/>
        <w:left w:w="115" w:type="dxa"/>
        <w:bottom w:w="0" w:type="dxa"/>
        <w:right w:w="115" w:type="dxa"/>
      </w:tblCellMar>
    </w:tblPr>
  </w:style>
  <w:style w:type="table" w:customStyle="1" w:styleId="aff7">
    <w:basedOn w:val="TableNormal0"/>
    <w:tblPr>
      <w:tblStyleRowBandSize w:val="1"/>
      <w:tblStyleColBandSize w:val="1"/>
      <w:tblCellMar>
        <w:top w:w="0" w:type="dxa"/>
        <w:left w:w="10" w:type="dxa"/>
        <w:bottom w:w="0" w:type="dxa"/>
        <w:right w:w="10" w:type="dxa"/>
      </w:tblCellMar>
    </w:tblPr>
  </w:style>
  <w:style w:type="table" w:customStyle="1" w:styleId="aff8">
    <w:basedOn w:val="TableNormal0"/>
    <w:tblPr>
      <w:tblStyleRowBandSize w:val="1"/>
      <w:tblStyleColBandSize w:val="1"/>
      <w:tblCellMar>
        <w:top w:w="0" w:type="dxa"/>
        <w:left w:w="115" w:type="dxa"/>
        <w:bottom w:w="0" w:type="dxa"/>
        <w:right w:w="115" w:type="dxa"/>
      </w:tblCellMar>
    </w:tblPr>
  </w:style>
  <w:style w:type="table" w:customStyle="1" w:styleId="aff9">
    <w:basedOn w:val="TableNormal0"/>
    <w:tblPr>
      <w:tblStyleRowBandSize w:val="1"/>
      <w:tblStyleColBandSize w:val="1"/>
      <w:tblCellMar>
        <w:top w:w="0" w:type="dxa"/>
        <w:left w:w="115" w:type="dxa"/>
        <w:bottom w:w="0" w:type="dxa"/>
        <w:right w:w="115" w:type="dxa"/>
      </w:tblCellMar>
    </w:tblPr>
  </w:style>
  <w:style w:type="table" w:customStyle="1" w:styleId="affa">
    <w:basedOn w:val="TableNormal0"/>
    <w:tblPr>
      <w:tblStyleRowBandSize w:val="1"/>
      <w:tblStyleColBandSize w:val="1"/>
      <w:tblCellMar>
        <w:top w:w="0" w:type="dxa"/>
        <w:left w:w="115" w:type="dxa"/>
        <w:bottom w:w="0" w:type="dxa"/>
        <w:right w:w="115" w:type="dxa"/>
      </w:tblCellMar>
    </w:tblPr>
  </w:style>
  <w:style w:type="table" w:customStyle="1" w:styleId="affb">
    <w:basedOn w:val="TableNormal0"/>
    <w:tblPr>
      <w:tblStyleRowBandSize w:val="1"/>
      <w:tblStyleColBandSize w:val="1"/>
      <w:tblCellMar>
        <w:top w:w="0" w:type="dxa"/>
        <w:left w:w="115" w:type="dxa"/>
        <w:bottom w:w="0" w:type="dxa"/>
        <w:right w:w="115" w:type="dxa"/>
      </w:tblCellMar>
    </w:tblPr>
  </w:style>
  <w:style w:type="table" w:customStyle="1" w:styleId="affc">
    <w:basedOn w:val="TableNormal0"/>
    <w:tblPr>
      <w:tblStyleRowBandSize w:val="1"/>
      <w:tblStyleColBandSize w:val="1"/>
      <w:tblCellMar>
        <w:top w:w="0" w:type="dxa"/>
        <w:left w:w="115" w:type="dxa"/>
        <w:bottom w:w="0" w:type="dxa"/>
        <w:right w:w="115" w:type="dxa"/>
      </w:tblCellMar>
    </w:tblPr>
  </w:style>
  <w:style w:type="table" w:customStyle="1" w:styleId="affd">
    <w:basedOn w:val="TableNormal0"/>
    <w:tblPr>
      <w:tblStyleRowBandSize w:val="1"/>
      <w:tblStyleColBandSize w:val="1"/>
      <w:tblCellMar>
        <w:top w:w="0" w:type="dxa"/>
        <w:left w:w="115" w:type="dxa"/>
        <w:bottom w:w="0" w:type="dxa"/>
        <w:right w:w="115" w:type="dxa"/>
      </w:tblCellMar>
    </w:tblPr>
  </w:style>
  <w:style w:type="table" w:customStyle="1" w:styleId="affe">
    <w:basedOn w:val="TableNormal0"/>
    <w:tblPr>
      <w:tblStyleRowBandSize w:val="1"/>
      <w:tblStyleColBandSize w:val="1"/>
      <w:tblCellMar>
        <w:top w:w="0" w:type="dxa"/>
        <w:left w:w="115" w:type="dxa"/>
        <w:bottom w:w="0" w:type="dxa"/>
        <w:right w:w="115" w:type="dxa"/>
      </w:tblCellMar>
    </w:tblPr>
  </w:style>
  <w:style w:type="table" w:customStyle="1" w:styleId="afff">
    <w:basedOn w:val="TableNormal0"/>
    <w:tblPr>
      <w:tblStyleRowBandSize w:val="1"/>
      <w:tblStyleColBandSize w:val="1"/>
      <w:tblCellMar>
        <w:top w:w="0" w:type="dxa"/>
        <w:left w:w="115" w:type="dxa"/>
        <w:bottom w:w="0" w:type="dxa"/>
        <w:right w:w="115" w:type="dxa"/>
      </w:tblCellMar>
    </w:tblPr>
  </w:style>
  <w:style w:type="table" w:customStyle="1" w:styleId="afff0">
    <w:basedOn w:val="TableNormal0"/>
    <w:tblPr>
      <w:tblStyleRowBandSize w:val="1"/>
      <w:tblStyleColBandSize w:val="1"/>
      <w:tblCellMar>
        <w:top w:w="0" w:type="dxa"/>
        <w:left w:w="115" w:type="dxa"/>
        <w:bottom w:w="0" w:type="dxa"/>
        <w:right w:w="115" w:type="dxa"/>
      </w:tblCellMar>
    </w:tblPr>
  </w:style>
  <w:style w:type="table" w:customStyle="1" w:styleId="afff1">
    <w:basedOn w:val="TableNormal0"/>
    <w:tblPr>
      <w:tblStyleRowBandSize w:val="1"/>
      <w:tblStyleColBandSize w:val="1"/>
      <w:tblCellMar>
        <w:top w:w="0" w:type="dxa"/>
        <w:left w:w="115" w:type="dxa"/>
        <w:bottom w:w="0" w:type="dxa"/>
        <w:right w:w="115" w:type="dxa"/>
      </w:tblCellMar>
    </w:tblPr>
  </w:style>
  <w:style w:type="table" w:customStyle="1" w:styleId="afff2">
    <w:basedOn w:val="TableNormal0"/>
    <w:tblPr>
      <w:tblStyleRowBandSize w:val="1"/>
      <w:tblStyleColBandSize w:val="1"/>
      <w:tblCellMar>
        <w:top w:w="0" w:type="dxa"/>
        <w:left w:w="115" w:type="dxa"/>
        <w:bottom w:w="0" w:type="dxa"/>
        <w:right w:w="115" w:type="dxa"/>
      </w:tblCellMar>
    </w:tblPr>
  </w:style>
  <w:style w:type="table" w:customStyle="1" w:styleId="afff3">
    <w:basedOn w:val="TableNormal0"/>
    <w:tblPr>
      <w:tblStyleRowBandSize w:val="1"/>
      <w:tblStyleColBandSize w:val="1"/>
      <w:tblCellMar>
        <w:top w:w="0" w:type="dxa"/>
        <w:left w:w="115" w:type="dxa"/>
        <w:bottom w:w="0" w:type="dxa"/>
        <w:right w:w="115" w:type="dxa"/>
      </w:tblCellMar>
    </w:tblPr>
  </w:style>
  <w:style w:type="table" w:customStyle="1" w:styleId="afff4">
    <w:basedOn w:val="TableNormal0"/>
    <w:tblPr>
      <w:tblStyleRowBandSize w:val="1"/>
      <w:tblStyleColBandSize w:val="1"/>
      <w:tblCellMar>
        <w:top w:w="0" w:type="dxa"/>
        <w:left w:w="115" w:type="dxa"/>
        <w:bottom w:w="0" w:type="dxa"/>
        <w:right w:w="115" w:type="dxa"/>
      </w:tblCellMar>
    </w:tblPr>
  </w:style>
  <w:style w:type="table" w:customStyle="1" w:styleId="afff5">
    <w:basedOn w:val="TableNormal0"/>
    <w:tblPr>
      <w:tblStyleRowBandSize w:val="1"/>
      <w:tblStyleColBandSize w:val="1"/>
      <w:tblCellMar>
        <w:top w:w="0" w:type="dxa"/>
        <w:left w:w="115" w:type="dxa"/>
        <w:bottom w:w="0" w:type="dxa"/>
        <w:right w:w="115" w:type="dxa"/>
      </w:tblCellMar>
    </w:tblPr>
  </w:style>
  <w:style w:type="table" w:customStyle="1" w:styleId="afff6">
    <w:basedOn w:val="TableNormal0"/>
    <w:tblPr>
      <w:tblStyleRowBandSize w:val="1"/>
      <w:tblStyleColBandSize w:val="1"/>
      <w:tblCellMar>
        <w:top w:w="0" w:type="dxa"/>
        <w:left w:w="115" w:type="dxa"/>
        <w:bottom w:w="0" w:type="dxa"/>
        <w:right w:w="115" w:type="dxa"/>
      </w:tblCellMar>
    </w:tblPr>
  </w:style>
  <w:style w:type="table" w:customStyle="1" w:styleId="afff7">
    <w:basedOn w:val="TableNormal0"/>
    <w:tblPr>
      <w:tblStyleRowBandSize w:val="1"/>
      <w:tblStyleColBandSize w:val="1"/>
      <w:tblCellMar>
        <w:top w:w="0" w:type="dxa"/>
        <w:left w:w="115" w:type="dxa"/>
        <w:bottom w:w="0" w:type="dxa"/>
        <w:right w:w="115" w:type="dxa"/>
      </w:tblCellMar>
    </w:tblPr>
  </w:style>
  <w:style w:type="table" w:customStyle="1" w:styleId="afff8">
    <w:basedOn w:val="TableNormal0"/>
    <w:tblPr>
      <w:tblStyleRowBandSize w:val="1"/>
      <w:tblStyleColBandSize w:val="1"/>
      <w:tblCellMar>
        <w:top w:w="0" w:type="dxa"/>
        <w:left w:w="115" w:type="dxa"/>
        <w:bottom w:w="0" w:type="dxa"/>
        <w:right w:w="115" w:type="dxa"/>
      </w:tblCellMar>
    </w:tblPr>
  </w:style>
  <w:style w:type="table" w:customStyle="1" w:styleId="afff9">
    <w:basedOn w:val="TableNormal0"/>
    <w:tblPr>
      <w:tblStyleRowBandSize w:val="1"/>
      <w:tblStyleColBandSize w:val="1"/>
      <w:tblCellMar>
        <w:top w:w="0" w:type="dxa"/>
        <w:left w:w="115" w:type="dxa"/>
        <w:bottom w:w="0" w:type="dxa"/>
        <w:right w:w="115" w:type="dxa"/>
      </w:tblCellMar>
    </w:tblPr>
  </w:style>
  <w:style w:type="table" w:customStyle="1" w:styleId="afffa">
    <w:basedOn w:val="TableNormal0"/>
    <w:tblPr>
      <w:tblStyleRowBandSize w:val="1"/>
      <w:tblStyleColBandSize w:val="1"/>
      <w:tblCellMar>
        <w:top w:w="0" w:type="dxa"/>
        <w:left w:w="115" w:type="dxa"/>
        <w:bottom w:w="0" w:type="dxa"/>
        <w:right w:w="115" w:type="dxa"/>
      </w:tblCellMar>
    </w:tblPr>
  </w:style>
  <w:style w:type="table" w:customStyle="1" w:styleId="afffb">
    <w:basedOn w:val="TableNormal0"/>
    <w:tblPr>
      <w:tblStyleRowBandSize w:val="1"/>
      <w:tblStyleColBandSize w:val="1"/>
      <w:tblCellMar>
        <w:top w:w="0" w:type="dxa"/>
        <w:left w:w="115" w:type="dxa"/>
        <w:bottom w:w="0" w:type="dxa"/>
        <w:right w:w="115" w:type="dxa"/>
      </w:tblCellMar>
    </w:tblPr>
  </w:style>
  <w:style w:type="table" w:customStyle="1" w:styleId="afffc">
    <w:basedOn w:val="TableNormal0"/>
    <w:tblPr>
      <w:tblStyleRowBandSize w:val="1"/>
      <w:tblStyleColBandSize w:val="1"/>
      <w:tblCellMar>
        <w:top w:w="0" w:type="dxa"/>
        <w:left w:w="115" w:type="dxa"/>
        <w:bottom w:w="0" w:type="dxa"/>
        <w:right w:w="115" w:type="dxa"/>
      </w:tblCellMar>
    </w:tblPr>
  </w:style>
  <w:style w:type="table" w:customStyle="1" w:styleId="afffd">
    <w:basedOn w:val="TableNormal0"/>
    <w:tblPr>
      <w:tblStyleRowBandSize w:val="1"/>
      <w:tblStyleColBandSize w:val="1"/>
      <w:tblCellMar>
        <w:top w:w="0" w:type="dxa"/>
        <w:left w:w="115" w:type="dxa"/>
        <w:bottom w:w="0" w:type="dxa"/>
        <w:right w:w="115" w:type="dxa"/>
      </w:tblCellMar>
    </w:tblPr>
  </w:style>
  <w:style w:type="table" w:customStyle="1" w:styleId="afffe">
    <w:basedOn w:val="TableNormal0"/>
    <w:tblPr>
      <w:tblStyleRowBandSize w:val="1"/>
      <w:tblStyleColBandSize w:val="1"/>
      <w:tblCellMar>
        <w:top w:w="0" w:type="dxa"/>
        <w:left w:w="115" w:type="dxa"/>
        <w:bottom w:w="0" w:type="dxa"/>
        <w:right w:w="115" w:type="dxa"/>
      </w:tblCellMar>
    </w:tblPr>
  </w:style>
  <w:style w:type="table" w:customStyle="1" w:styleId="affff">
    <w:basedOn w:val="TableNormal0"/>
    <w:tblPr>
      <w:tblStyleRowBandSize w:val="1"/>
      <w:tblStyleColBandSize w:val="1"/>
      <w:tblCellMar>
        <w:top w:w="0" w:type="dxa"/>
        <w:left w:w="115" w:type="dxa"/>
        <w:bottom w:w="0" w:type="dxa"/>
        <w:right w:w="115" w:type="dxa"/>
      </w:tblCellMar>
    </w:tblPr>
  </w:style>
  <w:style w:type="table" w:customStyle="1" w:styleId="affff0">
    <w:basedOn w:val="TableNormal0"/>
    <w:tblPr>
      <w:tblStyleRowBandSize w:val="1"/>
      <w:tblStyleColBandSize w:val="1"/>
      <w:tblCellMar>
        <w:top w:w="0" w:type="dxa"/>
        <w:left w:w="115" w:type="dxa"/>
        <w:bottom w:w="0" w:type="dxa"/>
        <w:right w:w="115" w:type="dxa"/>
      </w:tblCellMar>
    </w:tblPr>
  </w:style>
  <w:style w:type="table" w:customStyle="1" w:styleId="affff1">
    <w:basedOn w:val="TableNormal0"/>
    <w:tblPr>
      <w:tblStyleRowBandSize w:val="1"/>
      <w:tblStyleColBandSize w:val="1"/>
      <w:tblCellMar>
        <w:top w:w="0" w:type="dxa"/>
        <w:left w:w="115" w:type="dxa"/>
        <w:bottom w:w="0" w:type="dxa"/>
        <w:right w:w="115" w:type="dxa"/>
      </w:tblCellMar>
    </w:tblPr>
  </w:style>
  <w:style w:type="table" w:customStyle="1" w:styleId="affff2">
    <w:basedOn w:val="TableNormal0"/>
    <w:tblPr>
      <w:tblStyleRowBandSize w:val="1"/>
      <w:tblStyleColBandSize w:val="1"/>
      <w:tblCellMar>
        <w:top w:w="0" w:type="dxa"/>
        <w:left w:w="115" w:type="dxa"/>
        <w:bottom w:w="0" w:type="dxa"/>
        <w:right w:w="115" w:type="dxa"/>
      </w:tblCellMar>
    </w:tblPr>
  </w:style>
  <w:style w:type="table" w:customStyle="1" w:styleId="affff3">
    <w:basedOn w:val="TableNormal0"/>
    <w:tblPr>
      <w:tblStyleRowBandSize w:val="1"/>
      <w:tblStyleColBandSize w:val="1"/>
      <w:tblCellMar>
        <w:top w:w="0" w:type="dxa"/>
        <w:left w:w="115" w:type="dxa"/>
        <w:bottom w:w="0" w:type="dxa"/>
        <w:right w:w="115" w:type="dxa"/>
      </w:tblCellMar>
    </w:tblPr>
  </w:style>
  <w:style w:type="table" w:customStyle="1" w:styleId="affff4">
    <w:basedOn w:val="TableNormal0"/>
    <w:tblPr>
      <w:tblStyleRowBandSize w:val="1"/>
      <w:tblStyleColBandSize w:val="1"/>
      <w:tblCellMar>
        <w:top w:w="0" w:type="dxa"/>
        <w:left w:w="115" w:type="dxa"/>
        <w:bottom w:w="0" w:type="dxa"/>
        <w:right w:w="115" w:type="dxa"/>
      </w:tblCellMar>
    </w:tbl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customStyle="1" w:styleId="affff6">
    <w:basedOn w:val="TableNormal0"/>
    <w:tblPr>
      <w:tblStyleRowBandSize w:val="1"/>
      <w:tblStyleColBandSize w:val="1"/>
      <w:tblCellMar>
        <w:top w:w="0" w:type="dxa"/>
        <w:left w:w="115" w:type="dxa"/>
        <w:bottom w:w="0" w:type="dxa"/>
        <w:right w:w="115" w:type="dxa"/>
      </w:tblCellMar>
    </w:tblPr>
  </w:style>
  <w:style w:type="table" w:customStyle="1" w:styleId="affff7">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643B75"/>
    <w:rPr>
      <w:color w:val="0000FF" w:themeColor="hyperlink"/>
      <w:u w:val="single"/>
    </w:rPr>
  </w:style>
  <w:style w:type="character" w:styleId="FollowedHyperlink">
    <w:name w:val="FollowedHyperlink"/>
    <w:basedOn w:val="DefaultParagraphFont"/>
    <w:uiPriority w:val="99"/>
    <w:semiHidden/>
    <w:unhideWhenUsed/>
    <w:rsid w:val="00643B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bf.unizg.hr/zavodi/zavod_za_procesno_inzenjerstvo/laboratorij_za_tehnoloske_operacije/marko_skegro" TargetMode="External"/><Relationship Id="rId299" Type="http://schemas.openxmlformats.org/officeDocument/2006/relationships/hyperlink" Target="https://www.pbf.unizg.hr/zavodi/zavod_za_procesno_inzenjerstvo/kabinet_za_osnove_inzenjerstva/maja_benkovic" TargetMode="External"/><Relationship Id="rId21" Type="http://schemas.openxmlformats.org/officeDocument/2006/relationships/hyperlink" Target="http://www.pbf.unizg.hr/zavodi/zavod_za_procesno_inzenjerstvo/kabinet_za_matematiku/julije_jaksetic" TargetMode="External"/><Relationship Id="rId63" Type="http://schemas.openxmlformats.org/officeDocument/2006/relationships/hyperlink" Target="https://www.pbf.unizg.hr/zavodi/zavod_za_biokemijsko_inzenjerstvo/laboratorij_za_opcu_mikrobiologiju_i_mikrobiologiju_namirnica/jadranka_frece" TargetMode="External"/><Relationship Id="rId159" Type="http://schemas.openxmlformats.org/officeDocument/2006/relationships/hyperlink" Target="http://apps.webofknowledge.com/DaisyOneClickSearch.do?product=WOS&amp;search_mode=DaisyOneClickSearch&amp;colName=WOS&amp;SID=Z1nFp94HgyWCWeApOcy&amp;author_name=Moore,%20NH&amp;dais_id=2006982278&amp;excludeEventConfig=ExcludeIfFromFullRecPage" TargetMode="External"/><Relationship Id="rId324" Type="http://schemas.openxmlformats.org/officeDocument/2006/relationships/hyperlink" Target="http://eurlex.europa.eu/LexUriServ/LexUriServ.do?uri=OJ:L:2007:189:0001:0023:EN:PDF" TargetMode="External"/><Relationship Id="rId170" Type="http://schemas.openxmlformats.org/officeDocument/2006/relationships/hyperlink" Target="http://www.pbf.unizg.hr/zavodi/zavod_za_prehrambeno_tehnolosko_inzenjerstvo/laboratorij_za_tehnologiju_ulja_i_masti/klara_kraljic" TargetMode="External"/><Relationship Id="rId226" Type="http://schemas.openxmlformats.org/officeDocument/2006/relationships/hyperlink" Target="http://www.pbf.unizg.hr/zavodi/zavod_za_prehrambeno_tehnolosko_inzenjerstvo/laboratorij_za_procesno_prehrambeno_inzenjerstvo/zoran_herceg" TargetMode="External"/><Relationship Id="rId268" Type="http://schemas.openxmlformats.org/officeDocument/2006/relationships/hyperlink" Target="http://www.pbf.unizg.hr/zavodi/zavod_za_prehrambeno_tehnolosko_inzenjerstvo/laboratorij_za_tehnologiju_mlijeka_i_mlijecnih_proizvoda/rajka_bozanic" TargetMode="External"/><Relationship Id="rId32" Type="http://schemas.openxmlformats.org/officeDocument/2006/relationships/hyperlink" Target="http://www.pbf.unizg.hr/zavodi/zavod_za_prehrambeno_tehnolosko_inzenjerstvo/laboratorij_za_tehnologiju_vode/josip_curko" TargetMode="External"/><Relationship Id="rId74" Type="http://schemas.openxmlformats.org/officeDocument/2006/relationships/hyperlink" Target="https://www.pbf.unizg.hr/zavodi/zavod_za_prehrambeno_tehnolosko_inzenjerstvo/laboratorij_za_tehnologiju_vrenja_i_kvasca/jasna_mrvcic" TargetMode="External"/><Relationship Id="rId128" Type="http://schemas.openxmlformats.org/officeDocument/2006/relationships/hyperlink" Target="http://www.pbf.unizg.hr/studiji/ispitni_rokovi" TargetMode="External"/><Relationship Id="rId335" Type="http://schemas.openxmlformats.org/officeDocument/2006/relationships/hyperlink" Target="http://www.pbf.unizg.hr/studiji/ispitni_rokovi" TargetMode="External"/><Relationship Id="rId5" Type="http://schemas.openxmlformats.org/officeDocument/2006/relationships/webSettings" Target="webSettings.xml"/><Relationship Id="rId181" Type="http://schemas.openxmlformats.org/officeDocument/2006/relationships/hyperlink" Target="http://www.elsevier.com" TargetMode="External"/><Relationship Id="rId237" Type="http://schemas.openxmlformats.org/officeDocument/2006/relationships/hyperlink" Target="http://www.pbf.unizg.hr/zavodi/zavod_za_prehrambeno_tehnolosko_inzenjerstvo/laboratorij_za_tehnologiju_ugljikohidrata_i_konditorskih_proizvoda/drazenka_komes" TargetMode="External"/><Relationship Id="rId279" Type="http://schemas.openxmlformats.org/officeDocument/2006/relationships/hyperlink" Target="http://www.pbf.unizg.hr/zavodi/zavod_za_prehrambeno_tehnolosko_inzenjerstvo/lph/mia_kurek" TargetMode="External"/><Relationship Id="rId43" Type="http://schemas.openxmlformats.org/officeDocument/2006/relationships/hyperlink" Target="http://www.pbf.unizg.hr/zavodi/zavod_za_procesno_inzenjerstvo/laboratorij_za_tehnoloske_operacije/damir_jezek" TargetMode="External"/><Relationship Id="rId139" Type="http://schemas.openxmlformats.org/officeDocument/2006/relationships/hyperlink" Target="http://www.pbf.unizg.hr/zavodi/zavod_za_procesno_inzenjerstvo/laboratorij_za_tehnoloske_operacije/marko_skegro" TargetMode="External"/><Relationship Id="rId290" Type="http://schemas.openxmlformats.org/officeDocument/2006/relationships/hyperlink" Target="https://www.pbf.unizg.hr/maja.repajic" TargetMode="External"/><Relationship Id="rId304" Type="http://schemas.openxmlformats.org/officeDocument/2006/relationships/hyperlink" Target="https://www.pbf.unizg.hr/maja.repajic" TargetMode="External"/><Relationship Id="rId85" Type="http://schemas.openxmlformats.org/officeDocument/2006/relationships/hyperlink" Target="http://www.pbf.unizg.hr/zavodi/zavod_za_prehrambeno_tehnolosko_inzenjerstvo/laboratorij_za_tehnologiju_mlijeka_i_mlijecnih_proizvoda/rajka_bozanic" TargetMode="External"/><Relationship Id="rId150" Type="http://schemas.openxmlformats.org/officeDocument/2006/relationships/hyperlink" Target="http://www.pbf.unizg.hr/zavodi/zavod_za_prehrambeno_tehnolosko_inzenjerstvo/laboratorij_za_tehnologiju_ugljikohidrata_i_konditorskih_proizvoda/drazenka_komes" TargetMode="External"/><Relationship Id="rId192" Type="http://schemas.openxmlformats.org/officeDocument/2006/relationships/hyperlink" Target="https://www.pbf.unizg.hr/zavodi/zavod_za_prehrambeno_tehnolosko_inzenjerstvo/laboratorij_za_kemiju_i_tehnologiju_voca_povrca_i_zacinskog_bilja/ivona_elez_garofulic" TargetMode="External"/><Relationship Id="rId206" Type="http://schemas.openxmlformats.org/officeDocument/2006/relationships/hyperlink" Target="http://www.pbf.unizg.hr/zavodi/zavod_za_procesno_inzenjerstvo/laboratorij_za_tehnoloske_operacije/sven_karlovic" TargetMode="External"/><Relationship Id="rId248" Type="http://schemas.openxmlformats.org/officeDocument/2006/relationships/hyperlink" Target="http://apps.webofknowledge.com/DaisyOneClickSearch.do?product=WOS&amp;search_mode=DaisyOneClickSearch&amp;colName=WOS&amp;SID=Q1vYAQBNvp97HRNWmjY&amp;author_name=Yadav,%20P&amp;dais_id=2008425789&amp;excludeEventConfig=ExcludeIfFromFullRecPage" TargetMode="External"/><Relationship Id="rId12" Type="http://schemas.openxmlformats.org/officeDocument/2006/relationships/hyperlink" Target="http://www.pbf.unizg.hr/zavodi/zavod_za_procesno_inzenjerstvo/kabinet_za_matematiku/marjan_praljak" TargetMode="External"/><Relationship Id="rId108" Type="http://schemas.openxmlformats.org/officeDocument/2006/relationships/hyperlink" Target="http://www.pbf.unizg.hr/studiji/ispitni_rokovi" TargetMode="External"/><Relationship Id="rId315" Type="http://schemas.openxmlformats.org/officeDocument/2006/relationships/hyperlink" Target="http://www.pbf.unizg.hr/studiji/ispitni_rokovi" TargetMode="External"/><Relationship Id="rId54" Type="http://schemas.openxmlformats.org/officeDocument/2006/relationships/hyperlink" Target="http://www.pbf.unizg.hr/zavodi/zavod_za_prehrambeno_tehnolosko_inzenjerstvo/laboratorij_za_tehnologiju_ulja_i_masti/dubravka_skevin" TargetMode="External"/><Relationship Id="rId96" Type="http://schemas.openxmlformats.org/officeDocument/2006/relationships/hyperlink" Target="http://www.pbf.unizg.hr/studiji/ispitni_rokovi" TargetMode="External"/><Relationship Id="rId161" Type="http://schemas.openxmlformats.org/officeDocument/2006/relationships/hyperlink" Target="http://apps.webofknowledge.com/DaisyOneClickSearch.do?product=WOS&amp;search_mode=DaisyOneClickSearch&amp;colName=WOS&amp;SID=Z1nFp94HgyWCWeApOcy&amp;author_name=Renwick,%20AG&amp;dais_id=28781466&amp;excludeEventConfig=ExcludeIfFromFullRecPage" TargetMode="External"/><Relationship Id="rId217" Type="http://schemas.openxmlformats.org/officeDocument/2006/relationships/hyperlink" Target="http://www.pbf.unizg.hr/zavodi/zavod_za_opce_programe/katedra_za_tjelesnu_i_zdravstvenu_kulturu/neven_karkovic" TargetMode="External"/><Relationship Id="rId259" Type="http://schemas.openxmlformats.org/officeDocument/2006/relationships/hyperlink" Target="http://www.pbf.unizg.hr/zavodi/zavod_za_prehrambeno_tehnolosko_inzenjerstvo/laboratorij_za_tehnologiju_mlijeka_i_mlijecnih_proizvoda/rajka_bozanic" TargetMode="External"/><Relationship Id="rId23" Type="http://schemas.openxmlformats.org/officeDocument/2006/relationships/hyperlink" Target="http://www.pbf.unizg.hr/zavodi/zavod_za_procesno_inzenjerstvo/kabinet_za_osnove_inzenjerstva/mirjana_curlin" TargetMode="External"/><Relationship Id="rId119" Type="http://schemas.openxmlformats.org/officeDocument/2006/relationships/hyperlink" Target="http://www.pbf.unizg.hr/zavodi/zavod_za_opce_programe/katedra_za_strane_jezike_u_struci/ana_kovacic" TargetMode="External"/><Relationship Id="rId270" Type="http://schemas.openxmlformats.org/officeDocument/2006/relationships/hyperlink" Target="http://www.pbf.unizg.hr/studiji/ispitni_rokovi" TargetMode="External"/><Relationship Id="rId326" Type="http://schemas.openxmlformats.org/officeDocument/2006/relationships/hyperlink" Target="http://www.pbf.unizg.hr/studiji/ispitni_rokovi" TargetMode="External"/><Relationship Id="rId65" Type="http://schemas.openxmlformats.org/officeDocument/2006/relationships/hyperlink" Target="https://www.pbf.unizg.hr/zavodi/zavod_za_procesno_inzenjerstvo/laboratorij_za_mra/davor_valinger" TargetMode="External"/><Relationship Id="rId130" Type="http://schemas.openxmlformats.org/officeDocument/2006/relationships/hyperlink" Target="http://www.pbf.unizg.hr/zavodi/zavod_za_biokemijsko_inzenjerstvo/laboratorij_za_opcu_mikrobiologiju_i_mikrobiologiju_namirnica/iva_canak" TargetMode="External"/><Relationship Id="rId172" Type="http://schemas.openxmlformats.org/officeDocument/2006/relationships/hyperlink" Target="http://www.pbf.unizg.hr/studiji/ispitni" TargetMode="External"/><Relationship Id="rId228" Type="http://schemas.openxmlformats.org/officeDocument/2006/relationships/hyperlink" Target="http://www.pbf.unizg.hr/zavodi/zavod_za_prehrambeno_tehnolosko_inzenjerstvo/laboratorij_za_tehnologiju_vrenja_i_kvasca/damir_stanzer" TargetMode="External"/><Relationship Id="rId281" Type="http://schemas.openxmlformats.org/officeDocument/2006/relationships/hyperlink" Target="https://urn.nsk.hr/urn:nbn:hr:159:628227" TargetMode="External"/><Relationship Id="rId337" Type="http://schemas.openxmlformats.org/officeDocument/2006/relationships/footer" Target="footer1.xml"/><Relationship Id="rId34" Type="http://schemas.openxmlformats.org/officeDocument/2006/relationships/hyperlink" Target="http://www.pbf.unizg.hr/zavodi/zavod_za_prehrambeno_tehnolosko_inzenjerstvo/laboratorij_za_tehnologiju_ugljikohidrata_i_konditorskih_proizvoda/drazenka_komes" TargetMode="External"/><Relationship Id="rId76" Type="http://schemas.openxmlformats.org/officeDocument/2006/relationships/hyperlink" Target="https://www.pbf.unizg.hr/zavodi/centar_za_prehrambenu_tehnologiju_i_biotehnologiju_zadar/sandra_pedisic" TargetMode="External"/><Relationship Id="rId141" Type="http://schemas.openxmlformats.org/officeDocument/2006/relationships/hyperlink" Target="http://www.pbf.unizg.hr/zavodi/zavod_za_prehrambeno_tehnolosko_inzenjerstvo/laboratorij_za_tehnologiju_vode/josip_curko" TargetMode="External"/><Relationship Id="rId7" Type="http://schemas.openxmlformats.org/officeDocument/2006/relationships/endnotes" Target="endnotes.xml"/><Relationship Id="rId183" Type="http://schemas.openxmlformats.org/officeDocument/2006/relationships/hyperlink" Target="http://www.pbf.unizg.hr/studiji/ispitni" TargetMode="External"/><Relationship Id="rId239" Type="http://schemas.openxmlformats.org/officeDocument/2006/relationships/hyperlink" Target="http://www.pbf.unizg.hr/zavodi/zavod_za_prehrambeno_tehnolosko_inzenjerstvo/laboratorij_za_tehnologiju_ugljikohidrata_i_konditorskih_proizvoda/danijela_seremet" TargetMode="External"/><Relationship Id="rId250" Type="http://schemas.openxmlformats.org/officeDocument/2006/relationships/hyperlink" Target="http://apps.webofknowledge.com/DaisyOneClickSearch.do?product=WOS&amp;search_mode=DaisyOneClickSearch&amp;colName=WOS&amp;SID=Q1vYAQBNvp97HRNWmjY&amp;author_name=Charania,%20Z&amp;dais_id=2008171702&amp;excludeEventConfig=ExcludeIfFromFullRecPage&amp;cacheurlFromRightClick=no" TargetMode="External"/><Relationship Id="rId292" Type="http://schemas.openxmlformats.org/officeDocument/2006/relationships/hyperlink" Target="https://www.pbf.unizg.hr/ivona.elez_garofulic" TargetMode="External"/><Relationship Id="rId306" Type="http://schemas.openxmlformats.org/officeDocument/2006/relationships/hyperlink" Target="https://www.pbf.unizg.hr/danijela.bursac_kovacevic" TargetMode="External"/><Relationship Id="rId45" Type="http://schemas.openxmlformats.org/officeDocument/2006/relationships/hyperlink" Target="http://www.pbf.unizg.hr/zavodi/zavod_za_prehrambeno_tehnolosko_inzenjerstvo/laboratorij_za_tehnologiju_i_analitiku_vina/mara_banovic" TargetMode="External"/><Relationship Id="rId87" Type="http://schemas.openxmlformats.org/officeDocument/2006/relationships/hyperlink" Target="http://www.pbf.unizg.hr/zavodi/zavod_za_prehrambeno_tehnolosko_inzenjerstvo/laboratorij_za_tehnologiju_mesa_i_ribe/helga_medic" TargetMode="External"/><Relationship Id="rId110" Type="http://schemas.openxmlformats.org/officeDocument/2006/relationships/hyperlink" Target="https://www.pbf.unizg.hr/ana.vukelic" TargetMode="External"/><Relationship Id="rId152" Type="http://schemas.openxmlformats.org/officeDocument/2006/relationships/hyperlink" Target="http://www.pbf.unizg.hr/zavodi/zavod_za_prehrambeno_tehnolosko_inzenjerstvo/laboratorij_za_tehnologiju_ugljikohidrata_i_konditorskih_proizvoda/danijela_seremet" TargetMode="External"/><Relationship Id="rId173" Type="http://schemas.openxmlformats.org/officeDocument/2006/relationships/hyperlink" Target="http://www.pbf.unizg.hr/studiji/ispitni" TargetMode="External"/><Relationship Id="rId194" Type="http://schemas.openxmlformats.org/officeDocument/2006/relationships/hyperlink" Target="https://www.pbf.hr/natka.curko" TargetMode="External"/><Relationship Id="rId208" Type="http://schemas.openxmlformats.org/officeDocument/2006/relationships/hyperlink" Target="http://www.pbf.unizg.hr/zavodi/zavod_za_procesno_inzenjerstvo/laboratorij_za_tehnicku_termodinamiku/filip_dujmic" TargetMode="External"/><Relationship Id="rId229" Type="http://schemas.openxmlformats.org/officeDocument/2006/relationships/hyperlink" Target="http://www.pbf.unizg.hr/zavodi/zavod_za_prehrambeno_tehnolosko_inzenjerstvo/laboratorij_za_tehnologiju_vrenja_i_kvasca/jasna_mrvcic" TargetMode="External"/><Relationship Id="rId240" Type="http://schemas.openxmlformats.org/officeDocument/2006/relationships/hyperlink" Target="http://apps.webofknowledge.com/DaisyOneClickSearch.do?product=WOS&amp;search_mode=DaisyOneClickSearch&amp;colName=WOS&amp;SID=Z1nFp94HgyWCWeApOcy&amp;author_name=Magnuson,%20BA&amp;dais_id=48526350&amp;excludeEventConfig=ExcludeIfFromFullRecPage&amp;cacheurlFromRightClick=no" TargetMode="External"/><Relationship Id="rId261" Type="http://schemas.openxmlformats.org/officeDocument/2006/relationships/hyperlink" Target="http://www.pbf.unizg.hr/zavodi/zavod_za_procesno_inzenjerstvo/laboratorij_za_tehnicku_termodinamiku/mladen_brncic" TargetMode="External"/><Relationship Id="rId14" Type="http://schemas.openxmlformats.org/officeDocument/2006/relationships/hyperlink" Target="http://www.pbf.unizg.hr/zavodi/zavod_za_kemiju_i_biokemiju/laboratorij_za_toksikologiju/ivana_kmetic" TargetMode="External"/><Relationship Id="rId35" Type="http://schemas.openxmlformats.org/officeDocument/2006/relationships/hyperlink" Target="http://www.pbf.unizg.hr/zavodi/zavod_za_prehrambeno_tehnolosko_inzenjerstvo/laboratorij_za_tehnologiju_ugljikohidrata_i_konditorskih_proizvoda/drazenka_komes" TargetMode="External"/><Relationship Id="rId56" Type="http://schemas.openxmlformats.org/officeDocument/2006/relationships/hyperlink" Target="http://www.pbf.unizg.hr/zavodi/zavod_za_procesno_inzenjerstvo/laboratorij_za_tehnicku_termodinamiku/mladen_brncic" TargetMode="External"/><Relationship Id="rId77" Type="http://schemas.openxmlformats.org/officeDocument/2006/relationships/hyperlink" Target="https://www.pbf.unizg.hr/zavodi/zavod_za_prehrambeno_tehnolosko_inzenjerstvo/laboratorij_za_tehnologiju_mesa_i_ribe/nives_marusic_radovcic" TargetMode="External"/><Relationship Id="rId100" Type="http://schemas.openxmlformats.org/officeDocument/2006/relationships/hyperlink" Target="http://www.pbf.unizg.hr/zavodi/zavod_za_opce_programe/katedra_za_strane_jezike_u_struci/diana_njers" TargetMode="External"/><Relationship Id="rId282" Type="http://schemas.openxmlformats.org/officeDocument/2006/relationships/hyperlink" Target="http://www.pbf.unizg.hr/studiji/ispitni_rokovi" TargetMode="External"/><Relationship Id="rId317" Type="http://schemas.openxmlformats.org/officeDocument/2006/relationships/hyperlink" Target="https://www.pbf.unizg.hr/zavodi/zavod_za_prehrambeno_tehnolosko_inzenjerstvo/laboratorij_za_tehnologiju_i_analitiku_vina/karin_kovacevic_ganic" TargetMode="External"/><Relationship Id="rId338" Type="http://schemas.openxmlformats.org/officeDocument/2006/relationships/fontTable" Target="fontTable.xml"/><Relationship Id="rId8" Type="http://schemas.openxmlformats.org/officeDocument/2006/relationships/image" Target="media/image1.jpg"/><Relationship Id="rId98" Type="http://schemas.openxmlformats.org/officeDocument/2006/relationships/hyperlink" Target="http://www.pbf.unizg.hr/zavodi/zavod_za_opce_programe/katedra_za_strane_jezike_u_struci/diana_njers" TargetMode="External"/><Relationship Id="rId121" Type="http://schemas.openxmlformats.org/officeDocument/2006/relationships/hyperlink" Target="http://www.pbf.unizg.hr/zavodi/zavod_za_opce_programe/katedra_za_strane_jezike_u_struci/diana_njers" TargetMode="External"/><Relationship Id="rId142" Type="http://schemas.openxmlformats.org/officeDocument/2006/relationships/hyperlink" Target="http://www.pbf.unizg.hr/zavodi/zavod_za_prehrambeno_tehnolosko_inzenjerstvo/laboratorij_za_tehnologiju_vode/marin_matosic" TargetMode="External"/><Relationship Id="rId163" Type="http://schemas.openxmlformats.org/officeDocument/2006/relationships/hyperlink" Target="http://apps.webofknowledge.com/DaisyOneClickSearch.do?product=WOS&amp;search_mode=DaisyOneClickSearch&amp;colName=WOS&amp;SID=Q1vYAQBNvp97HRNWmjY&amp;author_name=Ingle,%20NA&amp;dais_id=2008245025&amp;excludeEventConfig=ExcludeIfFromFullRecPage" TargetMode="External"/><Relationship Id="rId184" Type="http://schemas.openxmlformats.org/officeDocument/2006/relationships/hyperlink" Target="http://www.pbf.unizg.hr/zavodi/zavod_za_kemiju_i_biokemiju/laboratorij_za_biokemiju/renata_teparic" TargetMode="External"/><Relationship Id="rId219" Type="http://schemas.openxmlformats.org/officeDocument/2006/relationships/hyperlink" Target="http://www.pbf.unizg.hr/studiji/ispitni" TargetMode="External"/><Relationship Id="rId230" Type="http://schemas.openxmlformats.org/officeDocument/2006/relationships/hyperlink" Target="http://www.pbf.unizg.hr/zavodi/zavod_za_prehrambeno_tehnolosko_inzenjerstvo/laboratorij_za_tehnologiju_vrenja_i_kvasca/karla_hanousek_cica" TargetMode="External"/><Relationship Id="rId251" Type="http://schemas.openxmlformats.org/officeDocument/2006/relationships/hyperlink" Target="http://www.pbf.unizg.hr/studiji/ispitni_rokovi" TargetMode="External"/><Relationship Id="rId25" Type="http://schemas.openxmlformats.org/officeDocument/2006/relationships/hyperlink" Target="http://www.pbf.unizg.hr/zavodi/zavod_za_opce_programe/katedra_za_strane_jezike_u_struci/diana_njers" TargetMode="External"/><Relationship Id="rId46" Type="http://schemas.openxmlformats.org/officeDocument/2006/relationships/hyperlink" Target="https://www.pbf.unizg.hr/zavodi/zavod_za_prehrambeno_tehnolosko_inzenjerstvo/laboratorij_za_tehnologiju_mesa_i_ribe/nives_marusic_radovcic" TargetMode="External"/><Relationship Id="rId67" Type="http://schemas.openxmlformats.org/officeDocument/2006/relationships/hyperlink" Target="https://www.pbf.unizg.hr/maja.repajic" TargetMode="External"/><Relationship Id="rId272" Type="http://schemas.openxmlformats.org/officeDocument/2006/relationships/hyperlink" Target="http://www.pbf.unizg.hr/studiji/ispitni_rokovi" TargetMode="External"/><Relationship Id="rId293" Type="http://schemas.openxmlformats.org/officeDocument/2006/relationships/hyperlink" Target="https://www.pbf.unizg.hr/ena.cegledi" TargetMode="External"/><Relationship Id="rId307" Type="http://schemas.openxmlformats.org/officeDocument/2006/relationships/hyperlink" Target="https://www.pbf.unizg.hr/ivona.elez_garofulic" TargetMode="External"/><Relationship Id="rId328" Type="http://schemas.openxmlformats.org/officeDocument/2006/relationships/hyperlink" Target="http://izv.prof.dr.sc" TargetMode="External"/><Relationship Id="rId88" Type="http://schemas.openxmlformats.org/officeDocument/2006/relationships/hyperlink" Target="https://www.pbf.unizg.hr/zavodi/zavod_za_prehrambeno_tehnolosko_inzenjerstvo/laboratorij_za_kemiju_i_tehnologiju_zitarica/nikolina_cukelj_mustac" TargetMode="External"/><Relationship Id="rId111" Type="http://schemas.openxmlformats.org/officeDocument/2006/relationships/hyperlink" Target="http://www.pbf.unizg.hr/studiji/ispitni_rokovi" TargetMode="External"/><Relationship Id="rId132" Type="http://schemas.openxmlformats.org/officeDocument/2006/relationships/hyperlink" Target="http://www.pbf.unizg.hr/zavodi/zavod_za_prehrambeno_tehnolosko_inzenjerstvo/laboratorij_za_tehnologiju_ugljikohidrata_i_konditorskih_proizvoda/drazenka_komes" TargetMode="External"/><Relationship Id="rId153" Type="http://schemas.openxmlformats.org/officeDocument/2006/relationships/hyperlink" Target="http://www.pbf.unizg.hr/studiji/ispitni_rokovi" TargetMode="External"/><Relationship Id="rId174" Type="http://schemas.openxmlformats.org/officeDocument/2006/relationships/hyperlink" Target="http://www.pbf.unizg.hr/zavodi/zavod_za_prehrambeno_tehnolosko_inzenjerstvo/laboratorij_za_tehnologiju_mlijeka_i_mlijecnih_proizvoda/katarina_lisak_jakopovic" TargetMode="External"/><Relationship Id="rId195" Type="http://schemas.openxmlformats.org/officeDocument/2006/relationships/hyperlink" Target="https://www.pbf.unizg.hr/manuela.panic" TargetMode="External"/><Relationship Id="rId209" Type="http://schemas.openxmlformats.org/officeDocument/2006/relationships/hyperlink" Target="http://www.pbf.unizg.hr/zavodi/zavod_za_procesno_inzenjerstvo/laboratorij_za_tehnoloske_operacije/marko_skegro" TargetMode="External"/><Relationship Id="rId220" Type="http://schemas.openxmlformats.org/officeDocument/2006/relationships/hyperlink" Target="http://www.pbf.unizg.hr/studiji/ispitni" TargetMode="External"/><Relationship Id="rId241" Type="http://schemas.openxmlformats.org/officeDocument/2006/relationships/hyperlink" Target="http://apps.webofknowledge.com/DaisyOneClickSearch.do?product=WOS&amp;search_mode=DaisyOneClickSearch&amp;colName=WOS&amp;SID=Z1nFp94HgyWCWeApOcy&amp;author_name=Carakostas,%20MC&amp;dais_id=12790570&amp;excludeEventConfig=ExcludeIfFromFullRecPage" TargetMode="External"/><Relationship Id="rId15" Type="http://schemas.openxmlformats.org/officeDocument/2006/relationships/hyperlink" Target="http://www.pbf.unizg.hr/zavodi/zavod_za_procesno_inzenjerstvo/kabinet_za_matematiku/ana_vukelic" TargetMode="External"/><Relationship Id="rId36" Type="http://schemas.openxmlformats.org/officeDocument/2006/relationships/hyperlink" Target="http://www.pbf.unizg.hr/zavodi/zavod_za_prehrambeno_tehnolosko_inzenjerstvo/laboratorij_za_tehnologiju_ulja_i_masti/dubravka_skevin" TargetMode="External"/><Relationship Id="rId57" Type="http://schemas.openxmlformats.org/officeDocument/2006/relationships/hyperlink" Target="http://www.pbf.unizg.hr/zavodi/zavod_za_prehrambeno_tehnolosko_inzenjerstvo/laboratorij_za_tehnologiju_mlijeka_i_mlijecnih_proizvoda/tradicionalno_sirarstvo_proizvodnja_i_kvaliteta" TargetMode="External"/><Relationship Id="rId262" Type="http://schemas.openxmlformats.org/officeDocument/2006/relationships/hyperlink" Target="http://www.pbf.unizg.hr/zavodi/zavod_za_procesno_inzenjerstvo/laboratorij_za_tehnicku_termodinamiku/filip_dujmic" TargetMode="External"/><Relationship Id="rId283" Type="http://schemas.openxmlformats.org/officeDocument/2006/relationships/hyperlink" Target="https://www.pbf.unizg.hr/zavodi/zavod_za_procesno_inzenjerstvo/laboratorij_za_mra/davor_valinger" TargetMode="External"/><Relationship Id="rId318" Type="http://schemas.openxmlformats.org/officeDocument/2006/relationships/hyperlink" Target="https://www.pbf.unizg.hr/zavodi/zavod_za_prehrambeno_tehnolosko_inzenjerstvo/laboratorij_za_tehnologiju_mlijeka_i_mlijecnih_proizvoda/rajka_bozanic" TargetMode="External"/><Relationship Id="rId339" Type="http://schemas.openxmlformats.org/officeDocument/2006/relationships/glossaryDocument" Target="glossary/document.xml"/><Relationship Id="rId78" Type="http://schemas.openxmlformats.org/officeDocument/2006/relationships/hyperlink" Target="http://www.pbf.unizg.hr/zavodi/zavod_za_prehrambeno_tehnolosko_inzenjerstvo/laboratorij_za_tehnologiju_i_analitiku_vina/marina_tomasevic" TargetMode="External"/><Relationship Id="rId99" Type="http://schemas.openxmlformats.org/officeDocument/2006/relationships/hyperlink" Target="http://www.pbf.unizg.hr/studiji/ispitni_rokovi" TargetMode="External"/><Relationship Id="rId101" Type="http://schemas.openxmlformats.org/officeDocument/2006/relationships/hyperlink" Target="http://www.pbf.unizg.hr/studiji/ispitni_rokovi" TargetMode="External"/><Relationship Id="rId122" Type="http://schemas.openxmlformats.org/officeDocument/2006/relationships/hyperlink" Target="http://www.pbf.unizg.hr/studiji/ispitni_rokovi" TargetMode="External"/><Relationship Id="rId143" Type="http://schemas.openxmlformats.org/officeDocument/2006/relationships/hyperlink" Target="http://www.pbf.unizg.hr/zavodi/zavod_za_prehrambeno_tehnolosko_inzenjerstvo/laboratorij_za_tehnologiju_vode/vlado_crnek" TargetMode="External"/><Relationship Id="rId164" Type="http://schemas.openxmlformats.org/officeDocument/2006/relationships/hyperlink" Target="http://apps.webofknowledge.com/DaisyOneClickSearch.do?product=WOS&amp;search_mode=DaisyOneClickSearch&amp;colName=WOS&amp;SID=Q1vYAQBNvp97HRNWmjY&amp;author_name=Kaur,%20N&amp;dais_id=2008258705&amp;excludeEventConfig=ExcludeIfFromFullRecPage" TargetMode="External"/><Relationship Id="rId185" Type="http://schemas.openxmlformats.org/officeDocument/2006/relationships/hyperlink" Target="http://www.pbf.unizg.hr/zavodi/zavod_za_kemiju_i_biokemiju/laboratorij_za_biokemiju/igor_stuparevic" TargetMode="External"/><Relationship Id="rId9" Type="http://schemas.openxmlformats.org/officeDocument/2006/relationships/image" Target="media/image2.png"/><Relationship Id="rId210" Type="http://schemas.openxmlformats.org/officeDocument/2006/relationships/hyperlink" Target="https://www.pbf.unizg.hr/zavodi/zavod_za_procesno_inzenjerstvo/laboratorij_za_tehnicku_termodinamiku/mirna_tadic" TargetMode="External"/><Relationship Id="rId26" Type="http://schemas.openxmlformats.org/officeDocument/2006/relationships/hyperlink" Target="http://www.pbf.unizg.hr/zavodi/zavod_za_opce_programe/katedra_za_strane_jezike_u_struci/diana_njers" TargetMode="External"/><Relationship Id="rId231" Type="http://schemas.openxmlformats.org/officeDocument/2006/relationships/hyperlink" Target="http://www.pbf.unizg.hr/studiji/ispitni" TargetMode="External"/><Relationship Id="rId252" Type="http://schemas.openxmlformats.org/officeDocument/2006/relationships/hyperlink" Target="http://www.pbf.unizg.hr/zavodi/zavod_za_prehrambeno_tehnolosko_inzenjerstvo/laboratorij_za_tehnologiju_ulja_i_masti/dubravka_skevin" TargetMode="External"/><Relationship Id="rId273" Type="http://schemas.openxmlformats.org/officeDocument/2006/relationships/hyperlink" Target="http://www.pbf.unizg.hr/studiji/ispitni_rokovi" TargetMode="External"/><Relationship Id="rId294" Type="http://schemas.openxmlformats.org/officeDocument/2006/relationships/hyperlink" Target="https://www.pbf.unizg.hr/ana.martic" TargetMode="External"/><Relationship Id="rId308" Type="http://schemas.openxmlformats.org/officeDocument/2006/relationships/hyperlink" Target="https://www.pbf.unizg.hr/ena.cegledi" TargetMode="External"/><Relationship Id="rId329" Type="http://schemas.openxmlformats.org/officeDocument/2006/relationships/hyperlink" Target="http://www.pbf.unizg.hr/studiji/ispitni_rokovi" TargetMode="External"/><Relationship Id="rId47" Type="http://schemas.openxmlformats.org/officeDocument/2006/relationships/hyperlink" Target="https://www.pbf.unizg.hr/zavodi/zavod_za_kemiju_i_biokemiju/laboratorij_za_biokemiju/renata_teparic" TargetMode="External"/><Relationship Id="rId68" Type="http://schemas.openxmlformats.org/officeDocument/2006/relationships/hyperlink" Target="http://www.pbf.unizg.hr/zavodi/zavod_za_prehrambeno_tehnolosko_inzenjerstvo/laboratorij_za_kemiju_i_tehnologiju_zitarica/ekstruzija_u_prehrambenoj_industriji" TargetMode="External"/><Relationship Id="rId89" Type="http://schemas.openxmlformats.org/officeDocument/2006/relationships/hyperlink" Target="http://www.pbf.unizg.hr/zavodi/zavod_za_prehrambeno_tehnolosko_inzenjerstvo/laboratorij_za_kemiju_i_tehnologiju_voca_i_povrca/maja_repajic" TargetMode="External"/><Relationship Id="rId112" Type="http://schemas.openxmlformats.org/officeDocument/2006/relationships/hyperlink" Target="http://www.pbf.unizg.hr/zavodi/zavod_za_kemiju_i_biokemiju/laboratorij_za_analiticku_kemiju/ines_peremin" TargetMode="External"/><Relationship Id="rId133" Type="http://schemas.openxmlformats.org/officeDocument/2006/relationships/hyperlink" Target="http://www.pbf.unizg.hr/zavodi/zavod_za_prehrambeno_tehnolosko_inzenjerstvo/laboratorij_za_kemiju_i_tehnologiju_zitarica/dubravka_novotni" TargetMode="External"/><Relationship Id="rId154" Type="http://schemas.openxmlformats.org/officeDocument/2006/relationships/hyperlink" Target="http://www.pbf.unizg.hr/zavodi/zavod_za_prehrambeno_tehnolosko_inzenjerstvo/laboratorij_za_tehnologiju_ugljikohidrata_i_konditorskih_proizvoda/drazenka_komes" TargetMode="External"/><Relationship Id="rId175" Type="http://schemas.openxmlformats.org/officeDocument/2006/relationships/hyperlink" Target="http://www.pbf.unizg.hr/zavodi/zavod_za_prehrambeno_tehnolosko_inzenjerstvo/laboratorij_za_tehnologiju_mlijeka_i_mlijecnih_proizvoda/irena_barukcic_jurina" TargetMode="External"/><Relationship Id="rId340" Type="http://schemas.openxmlformats.org/officeDocument/2006/relationships/theme" Target="theme/theme1.xml"/><Relationship Id="rId196" Type="http://schemas.openxmlformats.org/officeDocument/2006/relationships/hyperlink" Target="https://www.pbf.unizg.hr/manuela.panic" TargetMode="External"/><Relationship Id="rId200" Type="http://schemas.openxmlformats.org/officeDocument/2006/relationships/hyperlink" Target="http://www.pbf.unizg.hr/studiji/ispitni_rokovi" TargetMode="External"/><Relationship Id="rId16" Type="http://schemas.openxmlformats.org/officeDocument/2006/relationships/hyperlink" Target="http://www.pbf.unizg.hr/zavodi/zavod_za_opce_programe/katedra_za_strane_jezike_u_struci/ana_kovacic" TargetMode="External"/><Relationship Id="rId221" Type="http://schemas.openxmlformats.org/officeDocument/2006/relationships/hyperlink" Target="http://www.pbf.unizg.hr/studiji/ispitni" TargetMode="External"/><Relationship Id="rId242" Type="http://schemas.openxmlformats.org/officeDocument/2006/relationships/hyperlink" Target="http://apps.webofknowledge.com/DaisyOneClickSearch.do?product=WOS&amp;search_mode=DaisyOneClickSearch&amp;colName=WOS&amp;SID=Z1nFp94HgyWCWeApOcy&amp;author_name=Moore,%20NH&amp;dais_id=2006982278&amp;excludeEventConfig=ExcludeIfFromFullRecPage" TargetMode="External"/><Relationship Id="rId263" Type="http://schemas.openxmlformats.org/officeDocument/2006/relationships/hyperlink" Target="http://www.pbf.unizg.hr/zavodi/zavod_za_procesno_inzenjerstvo/laboratorij_za_tehnoloske_operacije/sven_karlovic" TargetMode="External"/><Relationship Id="rId284" Type="http://schemas.openxmlformats.org/officeDocument/2006/relationships/hyperlink" Target="https://www.pbf.unizg.hr/zavodi/zavod_za_procesno_inzenjerstvo/laboratorij_za_mra/jasenka_gajdos_kljusuric" TargetMode="External"/><Relationship Id="rId319" Type="http://schemas.openxmlformats.org/officeDocument/2006/relationships/hyperlink" Target="https://www.pbf.unizg.hr/zavodi/zavod_za_prehrambeno_tehnolosko_inzenjerstvo/laboratorij_za_kemiju_i_tehnologiju_zitarica/nikolina_cukelj_mustac" TargetMode="External"/><Relationship Id="rId37" Type="http://schemas.openxmlformats.org/officeDocument/2006/relationships/hyperlink" Target="http://www.pbf.unizg.hr/zavodi/zavod_za_prehrambeno_tehnolosko_inzenjerstvo/laboratorij_za_tehnologiju_mlijeka_i_mlijecnih_proizvoda/katarina_lisak_jakopovic" TargetMode="External"/><Relationship Id="rId58" Type="http://schemas.openxmlformats.org/officeDocument/2006/relationships/hyperlink" Target="http://www.pbf.unizg.hr/zavodi/zavod_za_prehrambeno_tehnolosko_inzenjerstvo/laboratorij_za_tehnologiju_mlijeka_i_mlijecnih_proizvoda/irena_barukcic_jurina" TargetMode="External"/><Relationship Id="rId79" Type="http://schemas.openxmlformats.org/officeDocument/2006/relationships/hyperlink" Target="https://www.pbf.unizg.hr/zavodi/zavod_za_opce_programe/katedra_za_strane_jezike_u_struci/dijana_njers" TargetMode="External"/><Relationship Id="rId102" Type="http://schemas.openxmlformats.org/officeDocument/2006/relationships/hyperlink" Target="http://www.pbf.unizg.hr/zavodi/zavod_za_opce_programe/katedra_za_tjelesnu_i_zdravstvenu_kulturu/neven_karkovic" TargetMode="External"/><Relationship Id="rId123" Type="http://schemas.openxmlformats.org/officeDocument/2006/relationships/hyperlink" Target="http://www.pbf.unizg.hr/zavodi/zavod_za_opce_programe/katedra_za_tjelesnu_i_zdravstvenu_kulturu/neven_karkovic" TargetMode="External"/><Relationship Id="rId144" Type="http://schemas.openxmlformats.org/officeDocument/2006/relationships/hyperlink" Target="http://www.pbf.unizg.hr/studiji/ispitni_rokovi" TargetMode="External"/><Relationship Id="rId330" Type="http://schemas.openxmlformats.org/officeDocument/2006/relationships/hyperlink" Target="https://www.pbf.unizg.hr/karin.kovacevic_ganic" TargetMode="External"/><Relationship Id="rId90" Type="http://schemas.openxmlformats.org/officeDocument/2006/relationships/hyperlink" Target="http://www.pbf.unizg.hr/studiji/ispitni_rokovi" TargetMode="External"/><Relationship Id="rId165" Type="http://schemas.openxmlformats.org/officeDocument/2006/relationships/hyperlink" Target="http://apps.webofknowledge.com/DaisyOneClickSearch.do?product=WOS&amp;search_mode=DaisyOneClickSearch&amp;colName=WOS&amp;SID=Q1vYAQBNvp97HRNWmjY&amp;author_name=Yadav,%20P&amp;dais_id=2008425789&amp;excludeEventConfig=ExcludeIfFromFullRecPage" TargetMode="External"/><Relationship Id="rId186" Type="http://schemas.openxmlformats.org/officeDocument/2006/relationships/hyperlink" Target="http://www.pbf.unizg.hr/zavodi/zavod_za_poznavanje_i_kontrolu_sirovina_i_prehrambenih_proizvoda/laboratorij_za_kemiju_i_biokemiju_hrane/irena_landeka_jurcevic" TargetMode="External"/><Relationship Id="rId211" Type="http://schemas.openxmlformats.org/officeDocument/2006/relationships/hyperlink" Target="http://www.pbf.unizg.hr/zavodi/zavod_za_procesno_inzenjerstvo/kabinet_za_matematiku/marjan_praljak" TargetMode="External"/><Relationship Id="rId232" Type="http://schemas.openxmlformats.org/officeDocument/2006/relationships/hyperlink" Target="http://www.pbf.unizg.hr/studiji/ispitni" TargetMode="External"/><Relationship Id="rId253" Type="http://schemas.openxmlformats.org/officeDocument/2006/relationships/hyperlink" Target="http://www.pbf.unizg.hr/zavodi/zavod_za_prehrambeno_tehnolosko_inzenjerstvo/laboratorij_za_tehnologiju_ulja_i_masti/klara_kraljic" TargetMode="External"/><Relationship Id="rId274" Type="http://schemas.openxmlformats.org/officeDocument/2006/relationships/hyperlink" Target="https://www.bib.irb.hr/1063044" TargetMode="External"/><Relationship Id="rId295" Type="http://schemas.openxmlformats.org/officeDocument/2006/relationships/hyperlink" Target="https://www.pbf.unizg.hr/zavodi/zavod_za_prehrambeno_tehnolosko_inzenjerstvo/laboratorij_za_kemiju_i_tehnologiju_zitarica/nikolina_cukelj_mustac" TargetMode="External"/><Relationship Id="rId309" Type="http://schemas.openxmlformats.org/officeDocument/2006/relationships/hyperlink" Target="https://www.pbf.unizg.hr/ana.martic" TargetMode="External"/><Relationship Id="rId27" Type="http://schemas.openxmlformats.org/officeDocument/2006/relationships/hyperlink" Target="http://www.pbf.unizg.hr/zavodi/zavod_za_opce_programe/katedra_za_tjelesnu_i_zdravstvenu_kulturu/neven_karkovic" TargetMode="External"/><Relationship Id="rId48" Type="http://schemas.openxmlformats.org/officeDocument/2006/relationships/hyperlink" Target="https://www.pbf.unizg.hr/zavodi/zavod_za_prehrambeno_tehnolosko_inzenjerstvo/laboratorij_za_procesno_prehrambeno_inzenjerstvo/zoran_herceg" TargetMode="External"/><Relationship Id="rId69" Type="http://schemas.openxmlformats.org/officeDocument/2006/relationships/hyperlink" Target="https://www.pbf.unizg.hr/zavodi/zavod_za_prehrambeno_tehnolosko_inzenjerstvo/laboratorij_za_kemiju_i_tehnologiju_zitarica/nikolina_cukelj_mustac" TargetMode="External"/><Relationship Id="rId113" Type="http://schemas.openxmlformats.org/officeDocument/2006/relationships/hyperlink" Target="http://acad.depauw.edu/harvey_web/eText%20Project/AnalyticalChemistry2.0.html" TargetMode="External"/><Relationship Id="rId134" Type="http://schemas.openxmlformats.org/officeDocument/2006/relationships/hyperlink" Target="http://www.pbf.unizg.hr/zavodi/zavod_za_prehrambeno_tehnolosko_inzenjerstvo/laboratorij_za_kemiju_i_tehnologiju_zitarica/nikolina_cukelj_mustac" TargetMode="External"/><Relationship Id="rId320" Type="http://schemas.openxmlformats.org/officeDocument/2006/relationships/hyperlink" Target="https://www.pbf.unizg.hr/zavodi/zavod_za_prehrambeno_tehnolosko_inzenjerstvo/laboratorij_za_kemiju_i_tehnologiju_voca_povrca_i_zacinskog_bilja/maja_repajic" TargetMode="External"/><Relationship Id="rId80" Type="http://schemas.openxmlformats.org/officeDocument/2006/relationships/hyperlink" Target="http://www.pbf.unizg.hr/zavodi/zavod_za_kemiju_i_biokemiju/laboratorij_za_opcu_i_anorgansku_kemiju_i_elektroanalizu/egon_resetar" TargetMode="External"/><Relationship Id="rId155" Type="http://schemas.openxmlformats.org/officeDocument/2006/relationships/hyperlink" Target="http://www.pbf.unizg.hr/zavodi/zavod_za_prehrambeno_tehnolosko_inzenjerstvo/laboratorij_za_tehnologiju_ugljikohidrata_i_konditorskih_proizvoda/aleksandra_vojvodic_cebin" TargetMode="External"/><Relationship Id="rId176" Type="http://schemas.openxmlformats.org/officeDocument/2006/relationships/hyperlink" Target="http://www.pbf.unizg.hr/zavodi/zavod_za_prehrambeno_tehnolosko_inzenjerstvo/laboratorij_za_tehnologiju_mlijeka_i_mlijecnih_proizvoda/rajka_bozanic" TargetMode="External"/><Relationship Id="rId197" Type="http://schemas.openxmlformats.org/officeDocument/2006/relationships/hyperlink" Target="https://www.pbf.hr/katarina.peric" TargetMode="External"/><Relationship Id="rId201" Type="http://schemas.openxmlformats.org/officeDocument/2006/relationships/hyperlink" Target="http://www.pbf.unizg.hr/zavodi/zavod_za_opce_programe/laboratorij_za_odrzivi_razvoj/anet_rezek_jambrak" TargetMode="External"/><Relationship Id="rId222" Type="http://schemas.openxmlformats.org/officeDocument/2006/relationships/hyperlink" Target="http://www.pbf.unizg.hr/studiji/ispitni" TargetMode="External"/><Relationship Id="rId243" Type="http://schemas.openxmlformats.org/officeDocument/2006/relationships/hyperlink" Target="http://apps.webofknowledge.com/DaisyOneClickSearch.do?product=WOS&amp;search_mode=DaisyOneClickSearch&amp;colName=WOS&amp;SID=Z1nFp94HgyWCWeApOcy&amp;author_name=Poulos,%20SP&amp;dais_id=1000659537&amp;excludeEventConfig=ExcludeIfFromFullRecPage" TargetMode="External"/><Relationship Id="rId264" Type="http://schemas.openxmlformats.org/officeDocument/2006/relationships/hyperlink" Target="http://www.elsevier.com" TargetMode="External"/><Relationship Id="rId285" Type="http://schemas.openxmlformats.org/officeDocument/2006/relationships/hyperlink" Target="https://www.pbf.unizg.hr/zavodi/zavod_za_procesno_inzenjerstvo/laboratorij_za_mra/ana_jurinjak_tusek" TargetMode="External"/><Relationship Id="rId17" Type="http://schemas.openxmlformats.org/officeDocument/2006/relationships/hyperlink" Target="http://www.pbf.unizg.hr/zavodi/zavod_za_opce_programe/katedra_za_strane_jezike_u_struci/diana_njers" TargetMode="External"/><Relationship Id="rId38" Type="http://schemas.openxmlformats.org/officeDocument/2006/relationships/hyperlink" Target="http://www.pbf.unizg.hr/zavodi/zavod_za_procesno_inzenjerstvo/laboratorij_za_tehnicku_termodinamiku/mladen_brncic" TargetMode="External"/><Relationship Id="rId59" Type="http://schemas.openxmlformats.org/officeDocument/2006/relationships/hyperlink" Target="https://www.pbf.unizg.hr/tibor.janci" TargetMode="External"/><Relationship Id="rId103" Type="http://schemas.openxmlformats.org/officeDocument/2006/relationships/hyperlink" Target="http://www.pbf.unizg.hr/studiji/ispitni_rokovi" TargetMode="External"/><Relationship Id="rId124" Type="http://schemas.openxmlformats.org/officeDocument/2006/relationships/hyperlink" Target="http://www.pbf.unizg.hr/studiji/ispitni_rokovi" TargetMode="External"/><Relationship Id="rId310" Type="http://schemas.openxmlformats.org/officeDocument/2006/relationships/hyperlink" Target="https://www.pbf.unizg.hr/zavodi/zavod_za_prehrambeno_tehnolosko_inzenjerstvo/laboratorij_za_kemiju_i_tehnologiju_voca_povrca_i_zacinskog_bilja/verica_dragovic_uzelac" TargetMode="External"/><Relationship Id="rId70" Type="http://schemas.openxmlformats.org/officeDocument/2006/relationships/hyperlink" Target="https://www.pbf.unizg.hr/zavodi/zavod_za_procesno_inzenjerstvo/kabinet_za_osnove_inzenjerstva/maja_benkovic" TargetMode="External"/><Relationship Id="rId91" Type="http://schemas.openxmlformats.org/officeDocument/2006/relationships/hyperlink" Target="https://inf.ffzg.unizg.hr/index.php/hr/13-clanovi-odsjeka/192-ivana-hebrang-grgic" TargetMode="External"/><Relationship Id="rId145" Type="http://schemas.openxmlformats.org/officeDocument/2006/relationships/hyperlink" Target="http://www.pbf.unizg.hr/zavodi/zavod_za_opce_programe/katedra_za_tjelesnu_i_zdravstvenu_kulturu/neven_karkovic" TargetMode="External"/><Relationship Id="rId166" Type="http://schemas.openxmlformats.org/officeDocument/2006/relationships/hyperlink" Target="http://apps.webofknowledge.com/DaisyOneClickSearch.do?product=WOS&amp;search_mode=DaisyOneClickSearch&amp;colName=WOS&amp;SID=Q1vYAQBNvp97HRNWmjY&amp;author_name=Ingle,%20E&amp;dais_id=2008245024&amp;excludeEventConfig=ExcludeIfFromFullRecPage" TargetMode="External"/><Relationship Id="rId187" Type="http://schemas.openxmlformats.org/officeDocument/2006/relationships/hyperlink" Target="http://www.pbf.unizg.hr/zavodi/zavod_za_kemiju_i_biokemiju/laboratorij_za_biokemiju/bojan_zunar" TargetMode="External"/><Relationship Id="rId331" Type="http://schemas.openxmlformats.org/officeDocument/2006/relationships/hyperlink" Target="https://www.pbf.hr/natka.curko" TargetMode="External"/><Relationship Id="rId1" Type="http://schemas.openxmlformats.org/officeDocument/2006/relationships/customXml" Target="../customXml/item1.xml"/><Relationship Id="rId212" Type="http://schemas.openxmlformats.org/officeDocument/2006/relationships/hyperlink" Target="http://www.pbf.unizg.hr/studiji/ispitni_rokovi" TargetMode="External"/><Relationship Id="rId233" Type="http://schemas.openxmlformats.org/officeDocument/2006/relationships/hyperlink" Target="http://www.pbf.unizg.hr/zavodi/zavod_za_prehrambeno_tehnolosko_inzenjerstvo/laboratorij_za_tehnologiju_ugljikohidrata_i_konditorskih_proizvoda/drazenka_komes" TargetMode="External"/><Relationship Id="rId254" Type="http://schemas.openxmlformats.org/officeDocument/2006/relationships/hyperlink" Target="http://www.pbf.unizg.hr/zavodi/zavod_za_prehrambeno_tehnolosko_inzenjerstvo/laboratorij_za_tehnologiju_ulja_i_masti/marko_obranovic" TargetMode="External"/><Relationship Id="rId28" Type="http://schemas.openxmlformats.org/officeDocument/2006/relationships/hyperlink" Target="http://www.pbf.unizg.hr/zavodi/zavod_za_kemiju_i_biokemiju/laboratorij_za_fizikalnu_kemiju_i_koroziju/filip_supljika" TargetMode="External"/><Relationship Id="rId49" Type="http://schemas.openxmlformats.org/officeDocument/2006/relationships/hyperlink" Target="https://www.pbf.unizg.hr/zavodi/zavod_za_prehrambeno_tehnolosko_inzenjerstvo/laboratorij_za_procesno_prehrambeno_inzenjerstvo/zoran_herceg" TargetMode="External"/><Relationship Id="rId114" Type="http://schemas.openxmlformats.org/officeDocument/2006/relationships/hyperlink" Target="http://www.pbf.unizg.hr/studiji/ispitni_rokovi" TargetMode="External"/><Relationship Id="rId275" Type="http://schemas.openxmlformats.org/officeDocument/2006/relationships/hyperlink" Target="https://www.bib.irb.hr/1063044" TargetMode="External"/><Relationship Id="rId296" Type="http://schemas.openxmlformats.org/officeDocument/2006/relationships/hyperlink" Target="https://www.pbf.unizg.hr/zavodi/zavod_za_prehrambeno_tehnolosko_inzenjerstvo/laboratorij_za_kemiju_i_tehnologiju_zitarica/dubravka_novotni" TargetMode="External"/><Relationship Id="rId300" Type="http://schemas.openxmlformats.org/officeDocument/2006/relationships/hyperlink" Target="https://www.pbf.unizg.hr/zavodi/zavod_za_procesno_inzenjerstvo/laboratorij_za_mra/davor_valinger" TargetMode="External"/><Relationship Id="rId60" Type="http://schemas.openxmlformats.org/officeDocument/2006/relationships/hyperlink" Target="https://www.pbf.unizg.hr/zavodi/zavod_za_prehrambeno_tehnolosko_inzenjerstvo/laboratorij_za_biolosku_obradu_otpadnih_voda/tibela_landeka_dragicevic" TargetMode="External"/><Relationship Id="rId81" Type="http://schemas.openxmlformats.org/officeDocument/2006/relationships/hyperlink" Target="http://www.pbf.unizg.hr/studiji/ispitni_rokovi" TargetMode="External"/><Relationship Id="rId135" Type="http://schemas.openxmlformats.org/officeDocument/2006/relationships/hyperlink" Target="http://www.pbf.unizg.hr/zavodi/zavod_za_prehrambeno_tehnolosko_inzenjerstvo/laboratorij_za_tehnologiju_ugljikohidrata_i_konditorskih_proizvoda/aleksandra_vojvodic_cebin" TargetMode="External"/><Relationship Id="rId156" Type="http://schemas.openxmlformats.org/officeDocument/2006/relationships/hyperlink" Target="http://www.pbf.unizg.hr/zavodi/zavod_za_prehrambeno_tehnolosko_inzenjerstvo/laboratorij_za_tehnologiju_ugljikohidrata_i_konditorskih_proizvoda/danijela_seremet" TargetMode="External"/><Relationship Id="rId177" Type="http://schemas.openxmlformats.org/officeDocument/2006/relationships/hyperlink" Target="http://www.pbf.unizg.hr/studiji/ispitni_rokovi" TargetMode="External"/><Relationship Id="rId198" Type="http://schemas.openxmlformats.org/officeDocument/2006/relationships/hyperlink" Target="https://www.pbf.unizg.hr/zavodi/zavod_za_prehrambeno_tehnolosko_inzenjerstvo/laboratorij_za_kemiju_i_tehnologiju_voca_povrca_i_zacinskog_bilja/ena_cegledi" TargetMode="External"/><Relationship Id="rId321" Type="http://schemas.openxmlformats.org/officeDocument/2006/relationships/hyperlink" Target="https://www.pbf.unizg.hr/zavodi/zavod_za_prehrambeno_tehnolosko_inzenjerstvo/laboratorij_za_kemiju_i_tehnologiju_zitarica/bojana_voucko" TargetMode="External"/><Relationship Id="rId202" Type="http://schemas.openxmlformats.org/officeDocument/2006/relationships/hyperlink" Target="https://doi.org/10.1007/978-3-030-92415-7" TargetMode="External"/><Relationship Id="rId223" Type="http://schemas.openxmlformats.org/officeDocument/2006/relationships/hyperlink" Target="http://www.pbf.unizg.hr/zavodi/zavod_za_prehrambeno_tehnolosko_inzenjerstvo/laboratorij_za_procesno_prehrambeno_inzenjerstvo/zoran_herceg" TargetMode="External"/><Relationship Id="rId244" Type="http://schemas.openxmlformats.org/officeDocument/2006/relationships/hyperlink" Target="http://apps.webofknowledge.com/DaisyOneClickSearch.do?product=WOS&amp;search_mode=DaisyOneClickSearch&amp;colName=WOS&amp;SID=Z1nFp94HgyWCWeApOcy&amp;author_name=Renwick,%20AG&amp;dais_id=28781466&amp;excludeEventConfig=ExcludeIfFromFullRecPage" TargetMode="External"/><Relationship Id="rId18" Type="http://schemas.openxmlformats.org/officeDocument/2006/relationships/hyperlink" Target="http://www.pbf.unizg.hr/zavodi/zavod_za_opce_programe/katedra_za_tjelesnu_i_zdravstvenu_kulturu/neven_karkovic" TargetMode="External"/><Relationship Id="rId39" Type="http://schemas.openxmlformats.org/officeDocument/2006/relationships/hyperlink" Target="https://www.pbf.unizg.hr/zavodi/zavod_za_kemiju_i_biokemiju/laboratorij_za_biokemiju/renata_teparic" TargetMode="External"/><Relationship Id="rId265" Type="http://schemas.openxmlformats.org/officeDocument/2006/relationships/hyperlink" Target="http://www.elsevier.com" TargetMode="External"/><Relationship Id="rId286" Type="http://schemas.openxmlformats.org/officeDocument/2006/relationships/hyperlink" Target="https://www.pbf.unizg.hr/zavodi/zavod_za_procesno_inzenjerstvo/laboratorij_za_mra/tamara_jurina" TargetMode="External"/><Relationship Id="rId50" Type="http://schemas.openxmlformats.org/officeDocument/2006/relationships/hyperlink" Target="http://www.pbf.unizg.hr/zavodi/zavod_za_prehrambeno_tehnolosko_inzenjerstvo/laboratorij_za_tehnologiju_vrenja_i_kvasca/damir_stanzer" TargetMode="External"/><Relationship Id="rId104" Type="http://schemas.openxmlformats.org/officeDocument/2006/relationships/hyperlink" Target="https://www.pbf.unizg.hr/zavodi/zavod_za_biokemijsko_inzenjerstvo/laboratorij_za_biologiju_i_genetiku_mikroorganizama/reno_hrascan" TargetMode="External"/><Relationship Id="rId125" Type="http://schemas.openxmlformats.org/officeDocument/2006/relationships/hyperlink" Target="http://www.pbf.unizg.hr/zavodi/zavod_za_kemiju_i_biokemiju/laboratorij_za_fizikalnu_kemiju_i_koroziju/filip_supljika" TargetMode="External"/><Relationship Id="rId146" Type="http://schemas.openxmlformats.org/officeDocument/2006/relationships/hyperlink" Target="http://www.pbf.unizg.hr/studiji/ispitni_rokovi" TargetMode="External"/><Relationship Id="rId167" Type="http://schemas.openxmlformats.org/officeDocument/2006/relationships/hyperlink" Target="http://apps.webofknowledge.com/DaisyOneClickSearch.do?product=WOS&amp;search_mode=DaisyOneClickSearch&amp;colName=WOS&amp;SID=Q1vYAQBNvp97HRNWmjY&amp;author_name=Charania,%20Z&amp;dais_id=2008171702&amp;excludeEventConfig=ExcludeIfFromFullRecPage&amp;cacheurlFromRightClick=no" TargetMode="External"/><Relationship Id="rId188" Type="http://schemas.openxmlformats.org/officeDocument/2006/relationships/hyperlink" Target="http://www.pbf.unizg.hr/zavodi/zavod_za_kemiju_i_biokemiju/laboratorij_za_biokemiju/antonia_paic" TargetMode="External"/><Relationship Id="rId311" Type="http://schemas.openxmlformats.org/officeDocument/2006/relationships/hyperlink" Target="https://www.pbf.unizg.hr/zavodi/zavod_za_prehrambeno_tehnolosko_inzenjerstvo/laboratorij_za_kemiju_i_tehnologiju_voca_povrca_i_zacinskog_bilja/danijela_bursac_kovacevic" TargetMode="External"/><Relationship Id="rId332" Type="http://schemas.openxmlformats.org/officeDocument/2006/relationships/hyperlink" Target="https://www.pbf.unizg.hr/manuela.panic" TargetMode="External"/><Relationship Id="rId71" Type="http://schemas.openxmlformats.org/officeDocument/2006/relationships/hyperlink" Target="https://www.pbf.unizg.hr/predmet/mpvp_a" TargetMode="External"/><Relationship Id="rId92" Type="http://schemas.openxmlformats.org/officeDocument/2006/relationships/hyperlink" Target="http://www.pbf.unizg.hr/zavodi/zavod_za_kemiju_i_biokemiju/laboratorij_za_toksikologiju/teuta_murati" TargetMode="External"/><Relationship Id="rId213" Type="http://schemas.openxmlformats.org/officeDocument/2006/relationships/hyperlink" Target="http://www.pbf.unizg.hr/zavodi/zavod_za_prehrambeno_tehnolosko_inzenjerstvo/laboratorij_za_tehnologiju_mlijeka_i_mlijecnih_proizvoda/irena_barukcic_jurina" TargetMode="External"/><Relationship Id="rId234" Type="http://schemas.openxmlformats.org/officeDocument/2006/relationships/hyperlink" Target="http://www.pbf.unizg.hr/zavodi/zavod_za_prehrambeno_tehnolosko_inzenjerstvo/laboratorij_za_tehnologiju_ugljikohidrata_i_konditorskih_proizvoda/aleksandra_vojvodic_cebin" TargetMode="External"/><Relationship Id="rId2" Type="http://schemas.openxmlformats.org/officeDocument/2006/relationships/numbering" Target="numbering.xml"/><Relationship Id="rId29" Type="http://schemas.openxmlformats.org/officeDocument/2006/relationships/hyperlink" Target="http://www.pbf.unizg.hr/zavodi/zavod_za_biokemijsko_inzenjerstvo/laboratorij_za_opcu_mikrobiologiju_i_mikrobiologiju_namirnica/ksenija_markov" TargetMode="External"/><Relationship Id="rId255" Type="http://schemas.openxmlformats.org/officeDocument/2006/relationships/hyperlink" Target="http://www.pbf.unizg.hr/studiji/ispitni" TargetMode="External"/><Relationship Id="rId276" Type="http://schemas.openxmlformats.org/officeDocument/2006/relationships/hyperlink" Target="https://www.bib.irb.hr/1063044" TargetMode="External"/><Relationship Id="rId297" Type="http://schemas.openxmlformats.org/officeDocument/2006/relationships/hyperlink" Target="https://www.pbf.unizg.hr/zavodi/zavod_za_prehrambeno_tehnolosko_inzenjerstvo/laboratorij_za_kemiju_i_tehnologiju_zitarica/bojana_voucko" TargetMode="External"/><Relationship Id="rId40" Type="http://schemas.openxmlformats.org/officeDocument/2006/relationships/hyperlink" Target="http://www.pbf.unizg.hr/zavodi/zavod_za_prehrambeno_tehnolosko_inzenjerstvo/laboratorij_za_kemiju_i_tehnologiju_voca_i_povrca/osnove_tehnologije_voca_povrca_i_vina" TargetMode="External"/><Relationship Id="rId115" Type="http://schemas.openxmlformats.org/officeDocument/2006/relationships/hyperlink" Target="http://www.pbf.unizg.hr/zavodi/zavod_za_procesno_inzenjerstvo/kabinet_za_osnove_inzenjerstva/maja_benkovic" TargetMode="External"/><Relationship Id="rId136" Type="http://schemas.openxmlformats.org/officeDocument/2006/relationships/hyperlink" Target="http://www.pbf.unizg.hr/zavodi/zavod_za_prehrambeno_tehnolosko_inzenjerstvo/laboratorij_za_tehnologiju_ugljikohidrata_i_konditorskih_proizvoda/danijela_seremet" TargetMode="External"/><Relationship Id="rId157" Type="http://schemas.openxmlformats.org/officeDocument/2006/relationships/hyperlink" Target="http://apps.webofknowledge.com/DaisyOneClickSearch.do?product=WOS&amp;search_mode=DaisyOneClickSearch&amp;colName=WOS&amp;SID=Z1nFp94HgyWCWeApOcy&amp;author_name=Magnuson,%20BA&amp;dais_id=48526350&amp;excludeEventConfig=ExcludeIfFromFullRecPage&amp;cacheurlFromRightClick=no" TargetMode="External"/><Relationship Id="rId178" Type="http://schemas.openxmlformats.org/officeDocument/2006/relationships/hyperlink" Target="http://www.pbf.unizg.hr/zavodi/zavod_za_procesno_inzenjerstvo/laboratorij_za_tehnicku_termodinamiku/mladen_brncic" TargetMode="External"/><Relationship Id="rId301" Type="http://schemas.openxmlformats.org/officeDocument/2006/relationships/hyperlink" Target="https://www.pbf.unizg.hr/zavodi/zavod_za_procesno_inzenjerstvo/laboratorij_za_mra/ana_jurinjak_tusek" TargetMode="External"/><Relationship Id="rId322" Type="http://schemas.openxmlformats.org/officeDocument/2006/relationships/hyperlink" Target="http://bioinspekt.hr/" TargetMode="External"/><Relationship Id="rId61" Type="http://schemas.openxmlformats.org/officeDocument/2006/relationships/hyperlink" Target="https://www.pbf.unizg.hr/zavodi/zavod_za_procesno_inzenjerstvo/laboratorij_za_tehnoloske_operacije/tomislav_bosiljkov" TargetMode="External"/><Relationship Id="rId82" Type="http://schemas.openxmlformats.org/officeDocument/2006/relationships/hyperlink" Target="http://www.pbf.unizg.hr/studiji/ispitni_rokovi" TargetMode="External"/><Relationship Id="rId199" Type="http://schemas.openxmlformats.org/officeDocument/2006/relationships/hyperlink" Target="https://www.pbf.unizg.hr/ana.martic" TargetMode="External"/><Relationship Id="rId203" Type="http://schemas.openxmlformats.org/officeDocument/2006/relationships/hyperlink" Target="http://www.pbf.unizg.hr/studiji/ispitni" TargetMode="External"/><Relationship Id="rId19" Type="http://schemas.openxmlformats.org/officeDocument/2006/relationships/hyperlink" Target="http://www.pbf.unizg.hr/zavodi/zavod_za_biokemijsko_inzenjerstvo/laboratorij_za_biologiju_i_genetiku_mikroorganizama/reno_hrascan" TargetMode="External"/><Relationship Id="rId224" Type="http://schemas.openxmlformats.org/officeDocument/2006/relationships/hyperlink" Target="http://www.pbf.unizg.hr/studiji/ispitni" TargetMode="External"/><Relationship Id="rId245" Type="http://schemas.openxmlformats.org/officeDocument/2006/relationships/hyperlink" Target="http://apps.webofknowledge.com/DaisyOneClickSearch.do?product=WOS&amp;search_mode=DaisyOneClickSearch&amp;colName=WOS&amp;SID=Q1vYAQBNvp97HRNWmjY&amp;author_name=Sharma,%20VK&amp;dais_id=2008373019&amp;excludeEventConfig=ExcludeIfFromFullRecPage" TargetMode="External"/><Relationship Id="rId266" Type="http://schemas.openxmlformats.org/officeDocument/2006/relationships/hyperlink" Target="http://www.pbf.unizg.hr/studiji/ispitni_rokovi" TargetMode="External"/><Relationship Id="rId287" Type="http://schemas.openxmlformats.org/officeDocument/2006/relationships/hyperlink" Target="https://www.pbf.unizg.hr/zavodi/zavod_za_procesno_inzenjerstvo/kabinet_za_osnove_inzenjerstva/maja_benkovic" TargetMode="External"/><Relationship Id="rId30" Type="http://schemas.openxmlformats.org/officeDocument/2006/relationships/hyperlink" Target="https://www.pbf.unizg.hr/zavodi/zavod_za_prehrambeno_tehnolosko_inzenjerstvo/laboratorij_za_kemiju_i_tehnologiju_zitarica/bojana_voucko" TargetMode="External"/><Relationship Id="rId105" Type="http://schemas.openxmlformats.org/officeDocument/2006/relationships/hyperlink" Target="http://www.pbf.unizg.hr/zavodi/zavod_za_biokemijsko_inzenjerstvo/laboratorij_za_biologiju_i_genetiku_mikroorganizama/dora_pavic" TargetMode="External"/><Relationship Id="rId126" Type="http://schemas.openxmlformats.org/officeDocument/2006/relationships/hyperlink" Target="http://www.pbf.unizg.hr/zavodi/zavod_za_kemiju_i_biokemiju/laboratorij_za_fizikalnu_kemiju_i_koroziju/mojca_cakic_semencic" TargetMode="External"/><Relationship Id="rId147" Type="http://schemas.openxmlformats.org/officeDocument/2006/relationships/hyperlink" Target="http://www.pbf.unizg.hr/zavodi/zavod_za_prehrambeno_tehnolosko_inzenjerstvo/laboratorij_za_tehnologiju_vrenja_i_kvasca/damir_stanzer" TargetMode="External"/><Relationship Id="rId168" Type="http://schemas.openxmlformats.org/officeDocument/2006/relationships/hyperlink" Target="http://www.pbf.unizg.hr/studiji/ispitni_rokovi" TargetMode="External"/><Relationship Id="rId312" Type="http://schemas.openxmlformats.org/officeDocument/2006/relationships/hyperlink" Target="https://www.pbf.unizg.hr/zavodi/zavod_za_prehrambeno_tehnolosko_inzenjerstvo/laboratorij_za_kemiju_i_tehnologiju_voca_povrca_i_zacinskog_bilja/ivona_elez_garofulic" TargetMode="External"/><Relationship Id="rId333" Type="http://schemas.openxmlformats.org/officeDocument/2006/relationships/hyperlink" Target="https://www.pbf.hr/katarina.peric" TargetMode="External"/><Relationship Id="rId51" Type="http://schemas.openxmlformats.org/officeDocument/2006/relationships/hyperlink" Target="http://www.pbf.unizg.hr/zavodi/zavod_za_prehrambeno_tehnolosko_inzenjerstvo/laboratorij_za_tehnologiju_ugljikohidrata_i_konditorskih_proizvoda/drazenka_komes" TargetMode="External"/><Relationship Id="rId72" Type="http://schemas.openxmlformats.org/officeDocument/2006/relationships/hyperlink" Target="https://www.pbf.unizg.hr/maja.repajic" TargetMode="External"/><Relationship Id="rId93" Type="http://schemas.openxmlformats.org/officeDocument/2006/relationships/hyperlink" Target="http://www.pbf.unizg.hr/studiji/ispitni_rokovi" TargetMode="External"/><Relationship Id="rId189" Type="http://schemas.openxmlformats.org/officeDocument/2006/relationships/hyperlink" Target="http://dr.sc" TargetMode="External"/><Relationship Id="rId3" Type="http://schemas.openxmlformats.org/officeDocument/2006/relationships/styles" Target="styles.xml"/><Relationship Id="rId214" Type="http://schemas.openxmlformats.org/officeDocument/2006/relationships/hyperlink" Target="http://www.pbf.unizg.hr/zavodi/zavod_za_prehrambeno_tehnolosko_inzenjerstvo/laboratorij_za_pakiranje_hrane/mario_scetar" TargetMode="External"/><Relationship Id="rId235" Type="http://schemas.openxmlformats.org/officeDocument/2006/relationships/hyperlink" Target="http://www.pbf.unizg.hr/zavodi/zavod_za_prehrambeno_tehnolosko_inzenjerstvo/laboratorij_za_tehnologiju_ugljikohidrata_i_konditorskih_proizvoda/danijela_seremet" TargetMode="External"/><Relationship Id="rId256" Type="http://schemas.openxmlformats.org/officeDocument/2006/relationships/hyperlink" Target="http://www.pbf.unizg.hr/studiji/ispitni" TargetMode="External"/><Relationship Id="rId277" Type="http://schemas.openxmlformats.org/officeDocument/2006/relationships/hyperlink" Target="http://www.pbf.unizg.hr/studiji/ispitni_rokovi" TargetMode="External"/><Relationship Id="rId298" Type="http://schemas.openxmlformats.org/officeDocument/2006/relationships/hyperlink" Target="http://www.pbf.unizg.hr/studiji/ispitni_rokovi" TargetMode="External"/><Relationship Id="rId116" Type="http://schemas.openxmlformats.org/officeDocument/2006/relationships/hyperlink" Target="http://www.pbf.unizg.hr/studiji/ispitni_rokovi" TargetMode="External"/><Relationship Id="rId137" Type="http://schemas.openxmlformats.org/officeDocument/2006/relationships/hyperlink" Target="http://www.pbf.unizg.hr/studiji/ispitni_rokovi" TargetMode="External"/><Relationship Id="rId158" Type="http://schemas.openxmlformats.org/officeDocument/2006/relationships/hyperlink" Target="http://apps.webofknowledge.com/DaisyOneClickSearch.do?product=WOS&amp;search_mode=DaisyOneClickSearch&amp;colName=WOS&amp;SID=Z1nFp94HgyWCWeApOcy&amp;author_name=Carakostas,%20MC&amp;dais_id=12790570&amp;excludeEventConfig=ExcludeIfFromFullRecPage" TargetMode="External"/><Relationship Id="rId302" Type="http://schemas.openxmlformats.org/officeDocument/2006/relationships/hyperlink" Target="https://www.pbf.unizg.hr/zavodi/zavod_za_procesno_inzenjerstvo/laboratorij_za_mra/tamara_jurina" TargetMode="External"/><Relationship Id="rId323" Type="http://schemas.openxmlformats.org/officeDocument/2006/relationships/hyperlink" Target="http://bioinspekt.hr/" TargetMode="External"/><Relationship Id="rId20" Type="http://schemas.openxmlformats.org/officeDocument/2006/relationships/hyperlink" Target="http://www.pbf.unizg.hr/zavodi/zavod_za_kemiju_i_biokemiju/laboratorij_za_organsku_kemiju/lidija_barisic" TargetMode="External"/><Relationship Id="rId41" Type="http://schemas.openxmlformats.org/officeDocument/2006/relationships/hyperlink" Target="http://www.pbf.unizg.hr/zavodi/zavod_za_prehrambeno_tehnolosko_inzenjerstvo/laboratorij_za_tehnologiju_i_analitiku_vina/karin_kovacevic_ganic" TargetMode="External"/><Relationship Id="rId62" Type="http://schemas.openxmlformats.org/officeDocument/2006/relationships/hyperlink" Target="https://www.pbf.unizg.hr/zavodi/zavod_za_poznavanje_i_kontrolu_sirovina_i_prehrambenih_proizvoda/laboratorij_za_kontrolu_kvalitete_u_prehrambenoj_industriji/ksenija_markovic" TargetMode="External"/><Relationship Id="rId83" Type="http://schemas.openxmlformats.org/officeDocument/2006/relationships/hyperlink" Target="http://www.pbf.unizg.hr/zavodi/zavod_za_procesno_inzenjerstvo/kabinet_za_matematiku/goran_drazic" TargetMode="External"/><Relationship Id="rId179" Type="http://schemas.openxmlformats.org/officeDocument/2006/relationships/hyperlink" Target="http://www.pbf.unizg.hr/zavodi/zavod_za_procesno_inzenjerstvo/laboratorij_za_tehnicku_termodinamiku/filip_dujmic" TargetMode="External"/><Relationship Id="rId190" Type="http://schemas.openxmlformats.org/officeDocument/2006/relationships/hyperlink" Target="http://www.pbf.unizg.hr/studiji/ispitni_rokovi" TargetMode="External"/><Relationship Id="rId204" Type="http://schemas.openxmlformats.org/officeDocument/2006/relationships/hyperlink" Target="http://www.pbf.unizg.hr/zavodi/zavod_za_procesno_inzenjerstvo/laboratorij_za_tehnoloske_operacije/damir_jezek" TargetMode="External"/><Relationship Id="rId225" Type="http://schemas.openxmlformats.org/officeDocument/2006/relationships/hyperlink" Target="http://www.pbf.unizg.hr/studiji/ispitni" TargetMode="External"/><Relationship Id="rId246" Type="http://schemas.openxmlformats.org/officeDocument/2006/relationships/hyperlink" Target="http://apps.webofknowledge.com/DaisyOneClickSearch.do?product=WOS&amp;search_mode=DaisyOneClickSearch&amp;colName=WOS&amp;SID=Q1vYAQBNvp97HRNWmjY&amp;author_name=Ingle,%20NA&amp;dais_id=2008245025&amp;excludeEventConfig=ExcludeIfFromFullRecPage" TargetMode="External"/><Relationship Id="rId267" Type="http://schemas.openxmlformats.org/officeDocument/2006/relationships/hyperlink" Target="http://www.pbf.unizg.hr/zavodi/zavod_za_prehrambeno_tehnolosko_inzenjerstvo/laboratorij_za_tehnologiju_mlijeka_i_mlijecnih_proizvoda/irena_barukcic_jurina" TargetMode="External"/><Relationship Id="rId288" Type="http://schemas.openxmlformats.org/officeDocument/2006/relationships/hyperlink" Target="http://www.pbf.unizg.hr/studiji/ispitni_rokovi" TargetMode="External"/><Relationship Id="rId106" Type="http://schemas.openxmlformats.org/officeDocument/2006/relationships/hyperlink" Target="http://www.pbf.unizg.hr/studiji/ispitni_rokovi" TargetMode="External"/><Relationship Id="rId127" Type="http://schemas.openxmlformats.org/officeDocument/2006/relationships/hyperlink" Target="http://www.pbf.unizg.hr/zavodi/zavod_za_kemiju_i_biokemiju/laboratorij_za_fizikalnu_kemiju_i_koroziju/anita_horvatic" TargetMode="External"/><Relationship Id="rId313" Type="http://schemas.openxmlformats.org/officeDocument/2006/relationships/hyperlink" Target="https://www.pbf.unizg.hr/zavodi/zavod_za_prehrambeno_tehnolosko_inzenjerstvo/laboratorij_za_kemiju_i_tehnologiju_voca_povrca_i_zacinskog_bilja/maja_repajic" TargetMode="External"/><Relationship Id="rId10" Type="http://schemas.openxmlformats.org/officeDocument/2006/relationships/hyperlink" Target="http://www.pbf.unizg.hr/zavodi/zavod_za_kemiju_i_biokemiju/laboratorij_za_opcu_i_anorgansku_kemiju_i_elektroanalizu/damir_ivekovic" TargetMode="External"/><Relationship Id="rId31" Type="http://schemas.openxmlformats.org/officeDocument/2006/relationships/hyperlink" Target="http://www.pbf.unizg.hr/zavodi/zavod_za_procesno_inzenjerstvo/laboratorij_za_tehnoloske_operacije/tomislav_bosiljkov" TargetMode="External"/><Relationship Id="rId52" Type="http://schemas.openxmlformats.org/officeDocument/2006/relationships/hyperlink" Target="http://www.pbf.unizg.hr/zavodi/zavod_za_prehrambeno_tehnolosko_inzenjerstvo/laboratorij_za_tehnologiju_ugljikohidrata_i_konditorskih_proizvoda/drazenka_komes" TargetMode="External"/><Relationship Id="rId73" Type="http://schemas.openxmlformats.org/officeDocument/2006/relationships/hyperlink" Target="https://www.pbf.unizg.hr/zavodi/zavod_za_prehrambeno_tehnolosko_inzenjerstvo/laboratorij_za_kemiju_i_tehnologiju_voca_povrca_i_zacinskog_bilja/verica_dragovic_uzelac" TargetMode="External"/><Relationship Id="rId94" Type="http://schemas.openxmlformats.org/officeDocument/2006/relationships/hyperlink" Target="http://www.pbf.unizg.hr/zavodi/zavod_za_biokemijsko_inzenjerstvo/laboratorij_za_bioinformatiku/janko_diminic" TargetMode="External"/><Relationship Id="rId148" Type="http://schemas.openxmlformats.org/officeDocument/2006/relationships/hyperlink" Target="http://www.pbf.unizg.hr/zavodi/zavod_za_prehrambeno_tehnolosko_inzenjerstvo/laboratorij_za_tehnologiju_vrenja_i_kvasca/jasna_mrvcic" TargetMode="External"/><Relationship Id="rId169" Type="http://schemas.openxmlformats.org/officeDocument/2006/relationships/hyperlink" Target="http://www.pbf.unizg.hr/zavodi/zavod_za_prehrambeno_tehnolosko_inzenjerstvo/laboratorij_za_tehnologiju_ulja_i_masti/dubravka_skevin" TargetMode="External"/><Relationship Id="rId334" Type="http://schemas.openxmlformats.org/officeDocument/2006/relationships/hyperlink" Target="http://www.pbf.unizg.hr/studiji/ispitni_rokovi" TargetMode="External"/><Relationship Id="rId4" Type="http://schemas.openxmlformats.org/officeDocument/2006/relationships/settings" Target="settings.xml"/><Relationship Id="rId180" Type="http://schemas.openxmlformats.org/officeDocument/2006/relationships/hyperlink" Target="http://www.pbf.unizg.hr/zavodi/zavod_za_procesno_inzenjerstvo/laboratorij_za_tehnoloske_operacije/sven_karlovic" TargetMode="External"/><Relationship Id="rId215" Type="http://schemas.openxmlformats.org/officeDocument/2006/relationships/hyperlink" Target="https://eur-lex.europa.eu/legal" TargetMode="External"/><Relationship Id="rId236" Type="http://schemas.openxmlformats.org/officeDocument/2006/relationships/hyperlink" Target="http://www.pbf.unizg.hr/studiji/ispitni_rokovi" TargetMode="External"/><Relationship Id="rId257" Type="http://schemas.openxmlformats.org/officeDocument/2006/relationships/hyperlink" Target="http://www.pbf.unizg.hr/zavodi/zavod_za_prehrambeno_tehnolosko_inzenjerstvo/laboratorij_za_tehnologiju_mlijeka_i_mlijecnih_proizvoda/katarina_lisak_jakopovic" TargetMode="External"/><Relationship Id="rId278" Type="http://schemas.openxmlformats.org/officeDocument/2006/relationships/hyperlink" Target="http://www.pbf.unizg.hr/zavodi/zavod_za_prehrambeno_tehnolosko_inzenjerstvo/lph/mario_scetar" TargetMode="External"/><Relationship Id="rId303" Type="http://schemas.openxmlformats.org/officeDocument/2006/relationships/hyperlink" Target="http://www.pbf.unizg.hr/studiji/ispitni_rokovi" TargetMode="External"/><Relationship Id="rId42" Type="http://schemas.openxmlformats.org/officeDocument/2006/relationships/hyperlink" Target="http://www.pbf.unizg.hr/zavodi/zavod_za_opce_programe/laboratorij_za_odrzivi_razvoj/anet_rezek_jambrak" TargetMode="External"/><Relationship Id="rId84" Type="http://schemas.openxmlformats.org/officeDocument/2006/relationships/hyperlink" Target="http://www.pbf.unizg.hr/studiji/ispitni_rokovi" TargetMode="External"/><Relationship Id="rId138" Type="http://schemas.openxmlformats.org/officeDocument/2006/relationships/hyperlink" Target="http://www.pbf.unizg.hr/zavodi/zavod_za_procesno_inzenjerstvo/laboratorij_za_tehnoloske_operacije/tomislav_bosiljkov" TargetMode="External"/><Relationship Id="rId191" Type="http://schemas.openxmlformats.org/officeDocument/2006/relationships/hyperlink" Target="https://www.pbf.unizg.hr/karin.kovacevic_ganic" TargetMode="External"/><Relationship Id="rId205" Type="http://schemas.openxmlformats.org/officeDocument/2006/relationships/hyperlink" Target="http://www.pbf.unizg.hr/zavodi/zavod_za_procesno_inzenjerstvo/laboratorij_za_tehnicku_termodinamiku/mladen_brncic" TargetMode="External"/><Relationship Id="rId247" Type="http://schemas.openxmlformats.org/officeDocument/2006/relationships/hyperlink" Target="http://apps.webofknowledge.com/DaisyOneClickSearch.do?product=WOS&amp;search_mode=DaisyOneClickSearch&amp;colName=WOS&amp;SID=Q1vYAQBNvp97HRNWmjY&amp;author_name=Kaur,%20N&amp;dais_id=2008258705&amp;excludeEventConfig=ExcludeIfFromFullRecPage" TargetMode="External"/><Relationship Id="rId107" Type="http://schemas.openxmlformats.org/officeDocument/2006/relationships/hyperlink" Target="http://www.pbf.unizg.hr/zavodi/zavod_za_kemiju_i_biokemiju/laboratorij_za_organsku_kemiju/monika_kovacevic" TargetMode="External"/><Relationship Id="rId289" Type="http://schemas.openxmlformats.org/officeDocument/2006/relationships/hyperlink" Target="http://www.pbf.unizg.hr/studiji/ispitni_rokovi" TargetMode="External"/><Relationship Id="rId11" Type="http://schemas.openxmlformats.org/officeDocument/2006/relationships/hyperlink" Target="https://www.pbf.hr/bruno.klajn" TargetMode="External"/><Relationship Id="rId53" Type="http://schemas.openxmlformats.org/officeDocument/2006/relationships/hyperlink" Target="https://www.pbf.unizg.hr/zavodi/zavod_za_prehrambeno_tehnolosko_inzenjerstvo/laboratorij_za_tehnologiju_ulja_i_masti/procesi_prerade_maslina" TargetMode="External"/><Relationship Id="rId149" Type="http://schemas.openxmlformats.org/officeDocument/2006/relationships/hyperlink" Target="http://www.pbf.unizg.hr/zavodi/zavod_za_prehrambeno_tehnolosko_inzenjerstvo/laboratorij_za_tehnologiju_vrenja_i_kvasca/karla_hanousek_cica" TargetMode="External"/><Relationship Id="rId314" Type="http://schemas.openxmlformats.org/officeDocument/2006/relationships/hyperlink" Target="https://www.pbf.unizg.hr/zavodi/zavod_za_prehrambeno_tehnolosko_inzenjerstvo/laboratorij_za_kemiju_i_tehnologiju_voca_povrca_i_zacinskog_bilja/ena_cegledi" TargetMode="External"/><Relationship Id="rId95" Type="http://schemas.openxmlformats.org/officeDocument/2006/relationships/hyperlink" Target="http://www.pbf.unizg.hr/zavodi/zavod_za_procesno_inzenjerstvo/kabinet_za_matematiku/goran_drazic" TargetMode="External"/><Relationship Id="rId160" Type="http://schemas.openxmlformats.org/officeDocument/2006/relationships/hyperlink" Target="http://apps.webofknowledge.com/DaisyOneClickSearch.do?product=WOS&amp;search_mode=DaisyOneClickSearch&amp;colName=WOS&amp;SID=Z1nFp94HgyWCWeApOcy&amp;author_name=Poulos,%20SP&amp;dais_id=1000659537&amp;excludeEventConfig=ExcludeIfFromFullRecPage" TargetMode="External"/><Relationship Id="rId216" Type="http://schemas.openxmlformats.org/officeDocument/2006/relationships/hyperlink" Target="http://www.pbf.unizg.hr/studiji/ispitni_rokovi" TargetMode="External"/><Relationship Id="rId258" Type="http://schemas.openxmlformats.org/officeDocument/2006/relationships/hyperlink" Target="http://www.pbf.unizg.hr/zavodi/zavod_za_prehrambeno_tehnolosko_inzenjerstvo/laboratorij_za_tehnologiju_mlijeka_i_mlijecnih_proizvoda/irena_barukcic_jurina" TargetMode="External"/><Relationship Id="rId22" Type="http://schemas.openxmlformats.org/officeDocument/2006/relationships/hyperlink" Target="http://www.pbf.unizg.hr/zavodi/zavod_za_kemiju_i_biokemiju/laboratorij_za_analiticku_kemiju/antonela_nincevic_grassino" TargetMode="External"/><Relationship Id="rId64" Type="http://schemas.openxmlformats.org/officeDocument/2006/relationships/hyperlink" Target="http://www.pbf.unizg.hr/zavodi/zavod_za_prehrambeno_tehnolosko_inzenjerstvo/laboratorij_za_pakiranje_hrane/mario_scetar" TargetMode="External"/><Relationship Id="rId118" Type="http://schemas.openxmlformats.org/officeDocument/2006/relationships/hyperlink" Target="http://www.pbf.unizg.hr/zavodi/zavod_za_opce_programe/katedra_za_strane_jezike_u_struci/diana_njers" TargetMode="External"/><Relationship Id="rId325" Type="http://schemas.openxmlformats.org/officeDocument/2006/relationships/hyperlink" Target="http://eurlex.europa.eu/LexUriServ/LexUriServ.do?uri=OJ:L:2007:189:0001:0023:EN:PDF" TargetMode="External"/><Relationship Id="rId171" Type="http://schemas.openxmlformats.org/officeDocument/2006/relationships/hyperlink" Target="http://www.pbf.unizg.hr/zavodi/zavod_za_prehrambeno_tehnolosko_inzenjerstvo/laboratorij_za_tehnologiju_ulja_i_masti/marko_obranovic" TargetMode="External"/><Relationship Id="rId227" Type="http://schemas.openxmlformats.org/officeDocument/2006/relationships/hyperlink" Target="http://www.pbf.unizg.hr/studiji/ispitni_rokovi" TargetMode="External"/><Relationship Id="rId269" Type="http://schemas.openxmlformats.org/officeDocument/2006/relationships/hyperlink" Target="http://izv.prof.dr.sc" TargetMode="External"/><Relationship Id="rId33" Type="http://schemas.openxmlformats.org/officeDocument/2006/relationships/hyperlink" Target="http://www.pbf.unizg.hr/zavodi/zavod_za_prehrambeno_tehnolosko_inzenjerstvo/laboratorij_za_tehnologiju_vrenja_i_kvasca/damir_stanzer" TargetMode="External"/><Relationship Id="rId129" Type="http://schemas.openxmlformats.org/officeDocument/2006/relationships/hyperlink" Target="http://www.pbf.unizg.hr/zavodi/zavod_za_biokemijsko_inzenjerstvo/laboratorij_za_opcu_mikrobiologiju_i_mikrobiologiju_namirnica/ksenija_markov" TargetMode="External"/><Relationship Id="rId280" Type="http://schemas.openxmlformats.org/officeDocument/2006/relationships/hyperlink" Target="https://urn.nsk.hr/urn:nbn:hr:159:628227" TargetMode="External"/><Relationship Id="rId336" Type="http://schemas.openxmlformats.org/officeDocument/2006/relationships/hyperlink" Target="http://www.pbf.unizg.hr/studiji/ispitni_rokovi" TargetMode="External"/><Relationship Id="rId75" Type="http://schemas.openxmlformats.org/officeDocument/2006/relationships/hyperlink" Target="https://www.pbf.unizg.hr/zavodi/zavod_za_prehrambeno_tehnolosko_inzenjerstvo/laboratorij_za_kemiju_i_tehnologiju_zitarica/dubravka_novotni" TargetMode="External"/><Relationship Id="rId140" Type="http://schemas.openxmlformats.org/officeDocument/2006/relationships/hyperlink" Target="http://www.pbf.unizg.hr/studiji/ispitni_rokovi" TargetMode="External"/><Relationship Id="rId182" Type="http://schemas.openxmlformats.org/officeDocument/2006/relationships/hyperlink" Target="http://www.elsevier.com" TargetMode="External"/><Relationship Id="rId6" Type="http://schemas.openxmlformats.org/officeDocument/2006/relationships/footnotes" Target="footnotes.xml"/><Relationship Id="rId238" Type="http://schemas.openxmlformats.org/officeDocument/2006/relationships/hyperlink" Target="http://www.pbf.unizg.hr/zavodi/zavod_za_prehrambeno_tehnolosko_inzenjerstvo/laboratorij_za_tehnologiju_ugljikohidrata_i_konditorskih_proizvoda/aleksandra_vojvodic_cebin" TargetMode="External"/><Relationship Id="rId291" Type="http://schemas.openxmlformats.org/officeDocument/2006/relationships/hyperlink" Target="https://www.pbf.unizg.hr/verica.dragovic-uzelac" TargetMode="External"/><Relationship Id="rId305" Type="http://schemas.openxmlformats.org/officeDocument/2006/relationships/hyperlink" Target="https://www.pbf.unizg.hr/verica.dragovic-uzelac" TargetMode="External"/><Relationship Id="rId44" Type="http://schemas.openxmlformats.org/officeDocument/2006/relationships/hyperlink" Target="http://www.pbf.unizg.hr/zavodi/zavod_za_prehrambeno_tehnolosko_inzenjerstvo/laboratorij_za_tehnologiju_i_analitiku_vina/mara_banovic" TargetMode="External"/><Relationship Id="rId86" Type="http://schemas.openxmlformats.org/officeDocument/2006/relationships/hyperlink" Target="https://www.pbf.unizg.hr/zavodi/zavod_za_prehrambeno_tehnolosko_inzenjerstvo/laboratorij_za_tehnologiju_i_analitiku_vina/karin_kovacevic_ganic" TargetMode="External"/><Relationship Id="rId151" Type="http://schemas.openxmlformats.org/officeDocument/2006/relationships/hyperlink" Target="http://www.pbf.unizg.hr/zavodi/zavod_za_prehrambeno_tehnolosko_inzenjerstvo/laboratorij_za_tehnologiju_ugljikohidrata_i_konditorskih_proizvoda/aleksandra_vojvodic_cebin" TargetMode="External"/><Relationship Id="rId193" Type="http://schemas.openxmlformats.org/officeDocument/2006/relationships/hyperlink" Target="https://www.pbf.unizg.hr/zavodi/zavod_za_prehrambeno_tehnolosko_inzenjerstvo/laboratorij_za_kemiju_i_tehnologiju_voca_povrca_i_zacinskog_bilja/maja_repajic" TargetMode="External"/><Relationship Id="rId207" Type="http://schemas.openxmlformats.org/officeDocument/2006/relationships/hyperlink" Target="http://www.pbf.unizg.hr/zavodi/zavod_za_procesno_inzenjerstvo/laboratorij_za_tehnoloske_operacije/tomislav_bosiljkov" TargetMode="External"/><Relationship Id="rId249" Type="http://schemas.openxmlformats.org/officeDocument/2006/relationships/hyperlink" Target="http://apps.webofknowledge.com/DaisyOneClickSearch.do?product=WOS&amp;search_mode=DaisyOneClickSearch&amp;colName=WOS&amp;SID=Q1vYAQBNvp97HRNWmjY&amp;author_name=Ingle,%20E&amp;dais_id=2008245024&amp;excludeEventConfig=ExcludeIfFromFullRecPage" TargetMode="External"/><Relationship Id="rId13" Type="http://schemas.openxmlformats.org/officeDocument/2006/relationships/hyperlink" Target="http://www.pbf.unizg.hr/zavodi/zavod_za_prehrambeno_tehnolosko_inzenjerstvo/laboratorij_za_kemiju_i_tehnologiju_voca_i_povrca/branka_levaj" TargetMode="External"/><Relationship Id="rId109" Type="http://schemas.openxmlformats.org/officeDocument/2006/relationships/hyperlink" Target="http://www.pbf.unizg.hr/zavodi/zavod_za_procesno_inzenjerstvo/kabinet_za_matematiku/julije_jaksetic" TargetMode="External"/><Relationship Id="rId260" Type="http://schemas.openxmlformats.org/officeDocument/2006/relationships/hyperlink" Target="http://www.pbf.unizg.hr/studiji/ispitni_rokovi" TargetMode="External"/><Relationship Id="rId316" Type="http://schemas.openxmlformats.org/officeDocument/2006/relationships/hyperlink" Target="https://www.pbf.unizg.hr/zavodi/zavod_za_prehrambeno_tehnolosko_inzenjerstvo/laboratorij_za_kemiju_i_tehnologiju_zitarica/dubravka_novotni" TargetMode="External"/><Relationship Id="rId55" Type="http://schemas.openxmlformats.org/officeDocument/2006/relationships/hyperlink" Target="http://www.pbf.unizg.hr/zavodi/zavod_za_prehrambeno_tehnolosko_inzenjerstvo/laboratorij_za_tehnologiju_mlijeka_i_mlijecnih_proizvoda/katarina_lisak_jakopovic" TargetMode="External"/><Relationship Id="rId97" Type="http://schemas.openxmlformats.org/officeDocument/2006/relationships/hyperlink" Target="http://www.pbf.unizg.hr/zavodi/zavod_za_opce_programe/katedra_za_strane_jezike_u_struci/ana_kovacic" TargetMode="External"/><Relationship Id="rId120" Type="http://schemas.openxmlformats.org/officeDocument/2006/relationships/hyperlink" Target="http://www.pbf.unizg.hr/studiji/ispitni_rokovi" TargetMode="External"/><Relationship Id="rId162" Type="http://schemas.openxmlformats.org/officeDocument/2006/relationships/hyperlink" Target="http://apps.webofknowledge.com/DaisyOneClickSearch.do?product=WOS&amp;search_mode=DaisyOneClickSearch&amp;colName=WOS&amp;SID=Q1vYAQBNvp97HRNWmjY&amp;author_name=Sharma,%20VK&amp;dais_id=2008373019&amp;excludeEventConfig=ExcludeIfFromFullRecPage" TargetMode="External"/><Relationship Id="rId218" Type="http://schemas.openxmlformats.org/officeDocument/2006/relationships/hyperlink" Target="http://www.pbf.unizg.hr/studiji/ispitni_rokovi" TargetMode="External"/><Relationship Id="rId271" Type="http://schemas.openxmlformats.org/officeDocument/2006/relationships/hyperlink" Target="http://www.pbf.unizg.hr/studiji/ispitni_rokovi" TargetMode="External"/><Relationship Id="rId24" Type="http://schemas.openxmlformats.org/officeDocument/2006/relationships/hyperlink" Target="http://www.pbf.unizg.hr/zavodi/zavod_za_procesno_inzenjerstvo/laboratorij_za_tehnicku_termodinamiku/mladen_brncic" TargetMode="External"/><Relationship Id="rId66" Type="http://schemas.openxmlformats.org/officeDocument/2006/relationships/hyperlink" Target="https://www.pbf.unizg.hr/predmet/obp_a" TargetMode="External"/><Relationship Id="rId131" Type="http://schemas.openxmlformats.org/officeDocument/2006/relationships/hyperlink" Target="http://www.pbf.unizg.hr/zavodi/zavod_za_prehrambeno_tehnolosko_inzenjerstvo/laboratorij_za_kemiju_i_tehnologiju_zitarica/bojana_voucko" TargetMode="External"/><Relationship Id="rId327" Type="http://schemas.openxmlformats.org/officeDocument/2006/relationships/hyperlink" Target="http://www.pbf.unizg.hr/studiji/ispitni_rokov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D3632CFDDA4FC98C3FF6C0EE8F823B"/>
        <w:category>
          <w:name w:val="General"/>
          <w:gallery w:val="placeholder"/>
        </w:category>
        <w:types>
          <w:type w:val="bbPlcHdr"/>
        </w:types>
        <w:behaviors>
          <w:behavior w:val="content"/>
        </w:behaviors>
        <w:guid w:val="{42CD939F-AB6B-488F-9428-15E18B709DE7}"/>
      </w:docPartPr>
      <w:docPartBody>
        <w:p w:rsidR="000F484A" w:rsidRDefault="005B545C" w:rsidP="005B545C">
          <w:pPr>
            <w:pStyle w:val="3AD3632CFDDA4FC98C3FF6C0EE8F823B"/>
          </w:pPr>
          <w:r>
            <w:rPr>
              <w:rStyle w:val="PlaceholderText"/>
            </w:rPr>
            <w:t>Metode i kriteriji vrednovanja</w:t>
          </w:r>
        </w:p>
      </w:docPartBody>
    </w:docPart>
    <w:docPart>
      <w:docPartPr>
        <w:name w:val="D1F576F2C8C34A7BB745B58A437247EE"/>
        <w:category>
          <w:name w:val="General"/>
          <w:gallery w:val="placeholder"/>
        </w:category>
        <w:types>
          <w:type w:val="bbPlcHdr"/>
        </w:types>
        <w:behaviors>
          <w:behavior w:val="content"/>
        </w:behaviors>
        <w:guid w:val="{CCBF3541-B852-4FF7-8D16-C8377CC4E7DA}"/>
      </w:docPartPr>
      <w:docPartBody>
        <w:p w:rsidR="000F484A" w:rsidRDefault="005B545C" w:rsidP="005B545C">
          <w:pPr>
            <w:pStyle w:val="D1F576F2C8C34A7BB745B58A437247EE"/>
          </w:pPr>
          <w:r>
            <w:rPr>
              <w:rStyle w:val="PlaceholderText"/>
            </w:rPr>
            <w:t>Obveze studenata</w:t>
          </w:r>
        </w:p>
      </w:docPartBody>
    </w:docPart>
    <w:docPart>
      <w:docPartPr>
        <w:name w:val="1D5EAA7CB654483A8FD462D655148437"/>
        <w:category>
          <w:name w:val="General"/>
          <w:gallery w:val="placeholder"/>
        </w:category>
        <w:types>
          <w:type w:val="bbPlcHdr"/>
        </w:types>
        <w:behaviors>
          <w:behavior w:val="content"/>
        </w:behaviors>
        <w:guid w:val="{65B2484E-2761-4D07-A8A0-A67B7F5C8912}"/>
      </w:docPartPr>
      <w:docPartBody>
        <w:p w:rsidR="000F484A" w:rsidRDefault="005B545C" w:rsidP="005B545C">
          <w:pPr>
            <w:pStyle w:val="1D5EAA7CB654483A8FD462D655148437"/>
          </w:pPr>
          <w:r w:rsidRPr="00DE16E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roba Pro Lt">
    <w:altName w:val="Calibri"/>
    <w:charset w:val="00"/>
    <w:family w:val="auto"/>
    <w:pitch w:val="default"/>
  </w:font>
  <w:font w:name="Arial Unicode MS">
    <w:altName w:val="Arial"/>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45C"/>
    <w:rsid w:val="000F484A"/>
    <w:rsid w:val="0020754D"/>
    <w:rsid w:val="00475914"/>
    <w:rsid w:val="005B54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B545C"/>
  </w:style>
  <w:style w:type="paragraph" w:customStyle="1" w:styleId="9C239EBC8865414D8B6F82FB15D2892D">
    <w:name w:val="9C239EBC8865414D8B6F82FB15D2892D"/>
    <w:rsid w:val="005B545C"/>
  </w:style>
  <w:style w:type="paragraph" w:customStyle="1" w:styleId="D2249869BD284A9C872599A578D4BF36">
    <w:name w:val="D2249869BD284A9C872599A578D4BF36"/>
    <w:rsid w:val="005B545C"/>
  </w:style>
  <w:style w:type="paragraph" w:customStyle="1" w:styleId="E6DECA7D904445A4A9B34E5889FA3849">
    <w:name w:val="E6DECA7D904445A4A9B34E5889FA3849"/>
    <w:rsid w:val="005B545C"/>
  </w:style>
  <w:style w:type="paragraph" w:customStyle="1" w:styleId="3529477F42A34D7795821C3E63C776B4">
    <w:name w:val="3529477F42A34D7795821C3E63C776B4"/>
    <w:rsid w:val="005B545C"/>
  </w:style>
  <w:style w:type="paragraph" w:customStyle="1" w:styleId="91B4E3FB174E45DCACFB48CAC32D7655">
    <w:name w:val="91B4E3FB174E45DCACFB48CAC32D7655"/>
    <w:rsid w:val="005B545C"/>
  </w:style>
  <w:style w:type="paragraph" w:customStyle="1" w:styleId="510F4F947EC643A1942243B889512A4F">
    <w:name w:val="510F4F947EC643A1942243B889512A4F"/>
    <w:rsid w:val="005B545C"/>
  </w:style>
  <w:style w:type="paragraph" w:customStyle="1" w:styleId="B15E78FFE4DE45EE9D68F5A1CD8816D0">
    <w:name w:val="B15E78FFE4DE45EE9D68F5A1CD8816D0"/>
    <w:rsid w:val="005B545C"/>
  </w:style>
  <w:style w:type="paragraph" w:customStyle="1" w:styleId="C669799B2ACB4885B0D9CD0B7797AEFA">
    <w:name w:val="C669799B2ACB4885B0D9CD0B7797AEFA"/>
    <w:rsid w:val="005B545C"/>
  </w:style>
  <w:style w:type="paragraph" w:customStyle="1" w:styleId="169443A5972645309950872F49A6B406">
    <w:name w:val="169443A5972645309950872F49A6B406"/>
    <w:rsid w:val="005B545C"/>
  </w:style>
  <w:style w:type="paragraph" w:customStyle="1" w:styleId="80950461AEFC4D02B46D10B9BC3C1FEF">
    <w:name w:val="80950461AEFC4D02B46D10B9BC3C1FEF"/>
    <w:rsid w:val="005B545C"/>
  </w:style>
  <w:style w:type="paragraph" w:customStyle="1" w:styleId="888D77E6017D4737AC1C34D415C09AA0">
    <w:name w:val="888D77E6017D4737AC1C34D415C09AA0"/>
    <w:rsid w:val="005B545C"/>
  </w:style>
  <w:style w:type="paragraph" w:customStyle="1" w:styleId="F7AB3B8034DA4C3DAC78858C91F9BC0E">
    <w:name w:val="F7AB3B8034DA4C3DAC78858C91F9BC0E"/>
    <w:rsid w:val="005B545C"/>
  </w:style>
  <w:style w:type="paragraph" w:customStyle="1" w:styleId="3A4F021C3E2F405DABB972ED81508EA1">
    <w:name w:val="3A4F021C3E2F405DABB972ED81508EA1"/>
    <w:rsid w:val="005B545C"/>
  </w:style>
  <w:style w:type="paragraph" w:customStyle="1" w:styleId="DF61224655D44B3EA07290F384F763BB">
    <w:name w:val="DF61224655D44B3EA07290F384F763BB"/>
    <w:rsid w:val="005B545C"/>
  </w:style>
  <w:style w:type="paragraph" w:customStyle="1" w:styleId="9095BD68E93C4DE2818429BFA7B4552B">
    <w:name w:val="9095BD68E93C4DE2818429BFA7B4552B"/>
    <w:rsid w:val="005B545C"/>
  </w:style>
  <w:style w:type="paragraph" w:customStyle="1" w:styleId="0D9E655C24F94B038CD63CBE3C84954E">
    <w:name w:val="0D9E655C24F94B038CD63CBE3C84954E"/>
    <w:rsid w:val="005B545C"/>
  </w:style>
  <w:style w:type="paragraph" w:customStyle="1" w:styleId="035FDDFDC70945CDA8E141C2AE710B79">
    <w:name w:val="035FDDFDC70945CDA8E141C2AE710B79"/>
    <w:rsid w:val="005B545C"/>
  </w:style>
  <w:style w:type="paragraph" w:customStyle="1" w:styleId="407F0838EBAA42B8BBF0A1E7FE0E11A1">
    <w:name w:val="407F0838EBAA42B8BBF0A1E7FE0E11A1"/>
    <w:rsid w:val="005B545C"/>
  </w:style>
  <w:style w:type="paragraph" w:customStyle="1" w:styleId="C8EBE5068E2D44AFB767FDA6070ED7F0">
    <w:name w:val="C8EBE5068E2D44AFB767FDA6070ED7F0"/>
    <w:rsid w:val="005B545C"/>
  </w:style>
  <w:style w:type="paragraph" w:customStyle="1" w:styleId="8B9B28A49CE941CF9ADD0B58AB5F28B4">
    <w:name w:val="8B9B28A49CE941CF9ADD0B58AB5F28B4"/>
    <w:rsid w:val="005B545C"/>
  </w:style>
  <w:style w:type="paragraph" w:customStyle="1" w:styleId="9A41AEC9BF034B63B46C15E78113DF58">
    <w:name w:val="9A41AEC9BF034B63B46C15E78113DF58"/>
    <w:rsid w:val="005B545C"/>
  </w:style>
  <w:style w:type="paragraph" w:customStyle="1" w:styleId="FF558395BF2E4B77B0123EEF082C0D6B">
    <w:name w:val="FF558395BF2E4B77B0123EEF082C0D6B"/>
    <w:rsid w:val="005B545C"/>
  </w:style>
  <w:style w:type="paragraph" w:customStyle="1" w:styleId="9D8CD0613D7F4AC687586EC291B15921">
    <w:name w:val="9D8CD0613D7F4AC687586EC291B15921"/>
    <w:rsid w:val="005B545C"/>
  </w:style>
  <w:style w:type="paragraph" w:customStyle="1" w:styleId="439D4985CD5845A08679425E32277F74">
    <w:name w:val="439D4985CD5845A08679425E32277F74"/>
    <w:rsid w:val="005B545C"/>
  </w:style>
  <w:style w:type="paragraph" w:customStyle="1" w:styleId="FDCC8B1756B6448A84C0DF5C04E8D8D5">
    <w:name w:val="FDCC8B1756B6448A84C0DF5C04E8D8D5"/>
    <w:rsid w:val="005B545C"/>
  </w:style>
  <w:style w:type="paragraph" w:customStyle="1" w:styleId="7D9829D73CFB4C1E8E7E538B14F03312">
    <w:name w:val="7D9829D73CFB4C1E8E7E538B14F03312"/>
    <w:rsid w:val="005B545C"/>
  </w:style>
  <w:style w:type="paragraph" w:customStyle="1" w:styleId="FEC911284CB143F29348286B124EEA67">
    <w:name w:val="FEC911284CB143F29348286B124EEA67"/>
    <w:rsid w:val="005B545C"/>
  </w:style>
  <w:style w:type="paragraph" w:customStyle="1" w:styleId="2185A074A71F4EA6A7D366895C91B0E7">
    <w:name w:val="2185A074A71F4EA6A7D366895C91B0E7"/>
    <w:rsid w:val="005B545C"/>
  </w:style>
  <w:style w:type="paragraph" w:customStyle="1" w:styleId="E2DEDEEE72DC4E52A36572ED780E656A">
    <w:name w:val="E2DEDEEE72DC4E52A36572ED780E656A"/>
    <w:rsid w:val="005B545C"/>
  </w:style>
  <w:style w:type="paragraph" w:customStyle="1" w:styleId="A2B591099B0A4C509EB51A13FFDE5138">
    <w:name w:val="A2B591099B0A4C509EB51A13FFDE5138"/>
    <w:rsid w:val="005B545C"/>
  </w:style>
  <w:style w:type="paragraph" w:customStyle="1" w:styleId="CC51A8E3D6CA4C9DA95E0352845AC097">
    <w:name w:val="CC51A8E3D6CA4C9DA95E0352845AC097"/>
    <w:rsid w:val="005B545C"/>
  </w:style>
  <w:style w:type="paragraph" w:customStyle="1" w:styleId="FCDE569A295E46F487268C7CDF70EC46">
    <w:name w:val="FCDE569A295E46F487268C7CDF70EC46"/>
    <w:rsid w:val="005B545C"/>
  </w:style>
  <w:style w:type="paragraph" w:customStyle="1" w:styleId="E3EE8778823845EBBC998A086E30B0FD">
    <w:name w:val="E3EE8778823845EBBC998A086E30B0FD"/>
    <w:rsid w:val="005B545C"/>
  </w:style>
  <w:style w:type="paragraph" w:customStyle="1" w:styleId="44799241BDE64E7F92FCBA084471C764">
    <w:name w:val="44799241BDE64E7F92FCBA084471C764"/>
    <w:rsid w:val="005B545C"/>
  </w:style>
  <w:style w:type="paragraph" w:customStyle="1" w:styleId="EC70706767AE4B9BBD90E7028F9A777C">
    <w:name w:val="EC70706767AE4B9BBD90E7028F9A777C"/>
    <w:rsid w:val="005B545C"/>
  </w:style>
  <w:style w:type="paragraph" w:customStyle="1" w:styleId="15E00AC22B844FE9BF1AB4CE8FBFA198">
    <w:name w:val="15E00AC22B844FE9BF1AB4CE8FBFA198"/>
    <w:rsid w:val="005B545C"/>
  </w:style>
  <w:style w:type="paragraph" w:customStyle="1" w:styleId="ADECFF51B1F141C49A3D38A5D440D643">
    <w:name w:val="ADECFF51B1F141C49A3D38A5D440D643"/>
    <w:rsid w:val="005B545C"/>
  </w:style>
  <w:style w:type="paragraph" w:customStyle="1" w:styleId="A986FC90A8D94F5B8FE59BBA31B7886F">
    <w:name w:val="A986FC90A8D94F5B8FE59BBA31B7886F"/>
    <w:rsid w:val="005B545C"/>
  </w:style>
  <w:style w:type="paragraph" w:customStyle="1" w:styleId="83CF6D5807BA4E96AC9EEC1A49BB6934">
    <w:name w:val="83CF6D5807BA4E96AC9EEC1A49BB6934"/>
    <w:rsid w:val="005B545C"/>
  </w:style>
  <w:style w:type="paragraph" w:customStyle="1" w:styleId="5267877B08CF46AE97E297E2DD908695">
    <w:name w:val="5267877B08CF46AE97E297E2DD908695"/>
    <w:rsid w:val="005B545C"/>
  </w:style>
  <w:style w:type="paragraph" w:customStyle="1" w:styleId="3D52745CD6704A9599267A0F3A12B43B">
    <w:name w:val="3D52745CD6704A9599267A0F3A12B43B"/>
    <w:rsid w:val="005B545C"/>
  </w:style>
  <w:style w:type="paragraph" w:customStyle="1" w:styleId="D9316D7F53C040FA8C429243AB1833FE">
    <w:name w:val="D9316D7F53C040FA8C429243AB1833FE"/>
    <w:rsid w:val="005B545C"/>
  </w:style>
  <w:style w:type="paragraph" w:customStyle="1" w:styleId="C6CB2B1147E44444A8D75E9537212D5B">
    <w:name w:val="C6CB2B1147E44444A8D75E9537212D5B"/>
    <w:rsid w:val="005B545C"/>
  </w:style>
  <w:style w:type="paragraph" w:customStyle="1" w:styleId="BC9FABA9E26E4FB1BDDAF8B0A39C4FCF">
    <w:name w:val="BC9FABA9E26E4FB1BDDAF8B0A39C4FCF"/>
    <w:rsid w:val="005B545C"/>
  </w:style>
  <w:style w:type="paragraph" w:customStyle="1" w:styleId="9CC9AC9EF2BA4CAC9E8AC5DAEBF7BB20">
    <w:name w:val="9CC9AC9EF2BA4CAC9E8AC5DAEBF7BB20"/>
    <w:rsid w:val="005B545C"/>
  </w:style>
  <w:style w:type="paragraph" w:customStyle="1" w:styleId="D1A92210D91749EAAAB102CBD3E17CCC">
    <w:name w:val="D1A92210D91749EAAAB102CBD3E17CCC"/>
    <w:rsid w:val="005B545C"/>
  </w:style>
  <w:style w:type="paragraph" w:customStyle="1" w:styleId="A0EDCCAF0EB94B2F9CC4D2438AA05787">
    <w:name w:val="A0EDCCAF0EB94B2F9CC4D2438AA05787"/>
    <w:rsid w:val="005B545C"/>
  </w:style>
  <w:style w:type="paragraph" w:customStyle="1" w:styleId="C53C17B4E5DE4E999CFD51BABB20508A">
    <w:name w:val="C53C17B4E5DE4E999CFD51BABB20508A"/>
    <w:rsid w:val="005B545C"/>
  </w:style>
  <w:style w:type="paragraph" w:customStyle="1" w:styleId="6EB512D1F6ED4D29A3DF637FA563052E">
    <w:name w:val="6EB512D1F6ED4D29A3DF637FA563052E"/>
    <w:rsid w:val="005B545C"/>
  </w:style>
  <w:style w:type="paragraph" w:customStyle="1" w:styleId="F2272E58A45942BD931AF7DF9AA1925A">
    <w:name w:val="F2272E58A45942BD931AF7DF9AA1925A"/>
    <w:rsid w:val="005B545C"/>
  </w:style>
  <w:style w:type="paragraph" w:customStyle="1" w:styleId="DA2A4629D60A4126A52F969144C541DD">
    <w:name w:val="DA2A4629D60A4126A52F969144C541DD"/>
    <w:rsid w:val="005B545C"/>
  </w:style>
  <w:style w:type="paragraph" w:customStyle="1" w:styleId="AED9085CC8174BB7B87CB0A9E4D769E1">
    <w:name w:val="AED9085CC8174BB7B87CB0A9E4D769E1"/>
    <w:rsid w:val="005B545C"/>
  </w:style>
  <w:style w:type="paragraph" w:customStyle="1" w:styleId="B68F4F4C02D44ECAB162B5DA057F6F04">
    <w:name w:val="B68F4F4C02D44ECAB162B5DA057F6F04"/>
    <w:rsid w:val="005B545C"/>
  </w:style>
  <w:style w:type="paragraph" w:customStyle="1" w:styleId="184513A67A3E454D8550D2C3DA51C951">
    <w:name w:val="184513A67A3E454D8550D2C3DA51C951"/>
    <w:rsid w:val="005B545C"/>
  </w:style>
  <w:style w:type="paragraph" w:customStyle="1" w:styleId="E15D1EB63922415F9015E1A7ACB1193B">
    <w:name w:val="E15D1EB63922415F9015E1A7ACB1193B"/>
    <w:rsid w:val="005B545C"/>
  </w:style>
  <w:style w:type="paragraph" w:customStyle="1" w:styleId="6BA9FAAFEAAD40F4BF52859E1F7B613A">
    <w:name w:val="6BA9FAAFEAAD40F4BF52859E1F7B613A"/>
    <w:rsid w:val="005B545C"/>
  </w:style>
  <w:style w:type="paragraph" w:customStyle="1" w:styleId="8D901819979D4E66BB06624A04839E2B">
    <w:name w:val="8D901819979D4E66BB06624A04839E2B"/>
    <w:rsid w:val="005B545C"/>
  </w:style>
  <w:style w:type="paragraph" w:customStyle="1" w:styleId="1FFDFA0DAC7E405F94A420AC548D7336">
    <w:name w:val="1FFDFA0DAC7E405F94A420AC548D7336"/>
    <w:rsid w:val="005B545C"/>
  </w:style>
  <w:style w:type="paragraph" w:customStyle="1" w:styleId="55D2C1848D3949D39514194FEAA0F585">
    <w:name w:val="55D2C1848D3949D39514194FEAA0F585"/>
    <w:rsid w:val="005B545C"/>
  </w:style>
  <w:style w:type="paragraph" w:customStyle="1" w:styleId="01154C1B054B4D1ABDB2DEBF9169D224">
    <w:name w:val="01154C1B054B4D1ABDB2DEBF9169D224"/>
    <w:rsid w:val="005B545C"/>
  </w:style>
  <w:style w:type="paragraph" w:customStyle="1" w:styleId="25769197C8A744B5AA9D83C19ABAF769">
    <w:name w:val="25769197C8A744B5AA9D83C19ABAF769"/>
    <w:rsid w:val="005B545C"/>
  </w:style>
  <w:style w:type="paragraph" w:customStyle="1" w:styleId="0941744F204E4D889FA8938202401B2D">
    <w:name w:val="0941744F204E4D889FA8938202401B2D"/>
    <w:rsid w:val="005B545C"/>
  </w:style>
  <w:style w:type="paragraph" w:customStyle="1" w:styleId="7105BC3B8C8F4D479F9B04B124C7EA3C">
    <w:name w:val="7105BC3B8C8F4D479F9B04B124C7EA3C"/>
    <w:rsid w:val="005B545C"/>
  </w:style>
  <w:style w:type="paragraph" w:customStyle="1" w:styleId="85CFF0CD34CD4DA597133136147C493E">
    <w:name w:val="85CFF0CD34CD4DA597133136147C493E"/>
    <w:rsid w:val="005B545C"/>
  </w:style>
  <w:style w:type="paragraph" w:customStyle="1" w:styleId="3519B93FB00049A596661AF839238397">
    <w:name w:val="3519B93FB00049A596661AF839238397"/>
    <w:rsid w:val="005B545C"/>
  </w:style>
  <w:style w:type="paragraph" w:customStyle="1" w:styleId="970595E230764C6D80ED8CA30DB29EE7">
    <w:name w:val="970595E230764C6D80ED8CA30DB29EE7"/>
    <w:rsid w:val="005B545C"/>
  </w:style>
  <w:style w:type="paragraph" w:customStyle="1" w:styleId="6A8F917F352E41AD93AA46DC6320BD1B">
    <w:name w:val="6A8F917F352E41AD93AA46DC6320BD1B"/>
    <w:rsid w:val="005B545C"/>
  </w:style>
  <w:style w:type="paragraph" w:customStyle="1" w:styleId="F10F2979E8404EEA8C7E7563435505D8">
    <w:name w:val="F10F2979E8404EEA8C7E7563435505D8"/>
    <w:rsid w:val="005B545C"/>
  </w:style>
  <w:style w:type="paragraph" w:customStyle="1" w:styleId="54563AB89A754700A213AC6FDA3074D7">
    <w:name w:val="54563AB89A754700A213AC6FDA3074D7"/>
    <w:rsid w:val="005B545C"/>
  </w:style>
  <w:style w:type="paragraph" w:customStyle="1" w:styleId="7B6E4F643C254C07B43E1873F39258B9">
    <w:name w:val="7B6E4F643C254C07B43E1873F39258B9"/>
    <w:rsid w:val="005B545C"/>
  </w:style>
  <w:style w:type="paragraph" w:customStyle="1" w:styleId="95E4F1A3992D4176A79F59930E773DFE">
    <w:name w:val="95E4F1A3992D4176A79F59930E773DFE"/>
    <w:rsid w:val="005B545C"/>
  </w:style>
  <w:style w:type="paragraph" w:customStyle="1" w:styleId="FEBE89038B384B2992E7BD7CA491FB77">
    <w:name w:val="FEBE89038B384B2992E7BD7CA491FB77"/>
    <w:rsid w:val="005B545C"/>
  </w:style>
  <w:style w:type="paragraph" w:customStyle="1" w:styleId="DF208560BF924F308916071D71C5E7C6">
    <w:name w:val="DF208560BF924F308916071D71C5E7C6"/>
    <w:rsid w:val="005B545C"/>
  </w:style>
  <w:style w:type="paragraph" w:customStyle="1" w:styleId="AABA3AC46FEA4885BCF7E49BE25ED6BC">
    <w:name w:val="AABA3AC46FEA4885BCF7E49BE25ED6BC"/>
    <w:rsid w:val="005B545C"/>
  </w:style>
  <w:style w:type="paragraph" w:customStyle="1" w:styleId="8985FF290C154BA4820378E6E05EBDA8">
    <w:name w:val="8985FF290C154BA4820378E6E05EBDA8"/>
    <w:rsid w:val="005B545C"/>
  </w:style>
  <w:style w:type="paragraph" w:customStyle="1" w:styleId="9BF6559FE4814790989664EB168D2732">
    <w:name w:val="9BF6559FE4814790989664EB168D2732"/>
    <w:rsid w:val="005B545C"/>
  </w:style>
  <w:style w:type="paragraph" w:customStyle="1" w:styleId="856161F0E2DB4BB3B66A7937BB106C04">
    <w:name w:val="856161F0E2DB4BB3B66A7937BB106C04"/>
    <w:rsid w:val="005B545C"/>
  </w:style>
  <w:style w:type="paragraph" w:customStyle="1" w:styleId="913460761454427E88A1F5B8AE6A4570">
    <w:name w:val="913460761454427E88A1F5B8AE6A4570"/>
    <w:rsid w:val="005B545C"/>
  </w:style>
  <w:style w:type="paragraph" w:customStyle="1" w:styleId="2003ED8383854236989C3FDF684435E0">
    <w:name w:val="2003ED8383854236989C3FDF684435E0"/>
    <w:rsid w:val="005B545C"/>
  </w:style>
  <w:style w:type="paragraph" w:customStyle="1" w:styleId="8D35756E2848416EA406C44FF872D109">
    <w:name w:val="8D35756E2848416EA406C44FF872D109"/>
    <w:rsid w:val="005B545C"/>
  </w:style>
  <w:style w:type="paragraph" w:customStyle="1" w:styleId="7FB9C543EC744FC2A97DC33B5AE6CCEF">
    <w:name w:val="7FB9C543EC744FC2A97DC33B5AE6CCEF"/>
    <w:rsid w:val="005B545C"/>
  </w:style>
  <w:style w:type="paragraph" w:customStyle="1" w:styleId="0D8F9B5ADEAD4F7FB24517263AA4FC5B">
    <w:name w:val="0D8F9B5ADEAD4F7FB24517263AA4FC5B"/>
    <w:rsid w:val="005B545C"/>
  </w:style>
  <w:style w:type="paragraph" w:customStyle="1" w:styleId="8F5EC186D1714910920EC251FADC5A4B">
    <w:name w:val="8F5EC186D1714910920EC251FADC5A4B"/>
    <w:rsid w:val="005B545C"/>
  </w:style>
  <w:style w:type="paragraph" w:customStyle="1" w:styleId="E08735B04A1C4EA3B3A3382F3646D7E7">
    <w:name w:val="E08735B04A1C4EA3B3A3382F3646D7E7"/>
    <w:rsid w:val="005B545C"/>
  </w:style>
  <w:style w:type="paragraph" w:customStyle="1" w:styleId="04F77677434146058763DE091725286E">
    <w:name w:val="04F77677434146058763DE091725286E"/>
    <w:rsid w:val="005B545C"/>
  </w:style>
  <w:style w:type="paragraph" w:customStyle="1" w:styleId="75CFDCF82A91495BA97470038AB333F8">
    <w:name w:val="75CFDCF82A91495BA97470038AB333F8"/>
    <w:rsid w:val="005B545C"/>
  </w:style>
  <w:style w:type="paragraph" w:customStyle="1" w:styleId="EBBF08D8529F48F5AFCFC82F7C048D12">
    <w:name w:val="EBBF08D8529F48F5AFCFC82F7C048D12"/>
    <w:rsid w:val="005B545C"/>
  </w:style>
  <w:style w:type="paragraph" w:customStyle="1" w:styleId="B43DE21268A1449186E7C74AA41DA272">
    <w:name w:val="B43DE21268A1449186E7C74AA41DA272"/>
    <w:rsid w:val="005B545C"/>
  </w:style>
  <w:style w:type="paragraph" w:customStyle="1" w:styleId="211C0829D8194E47B3C26B70485D94EB">
    <w:name w:val="211C0829D8194E47B3C26B70485D94EB"/>
    <w:rsid w:val="005B545C"/>
  </w:style>
  <w:style w:type="paragraph" w:customStyle="1" w:styleId="68231AB24B884365941744A3DBEE620E">
    <w:name w:val="68231AB24B884365941744A3DBEE620E"/>
    <w:rsid w:val="005B545C"/>
  </w:style>
  <w:style w:type="paragraph" w:customStyle="1" w:styleId="76D3119D360442DCAA2DEEE5ECB5927B">
    <w:name w:val="76D3119D360442DCAA2DEEE5ECB5927B"/>
    <w:rsid w:val="005B545C"/>
  </w:style>
  <w:style w:type="paragraph" w:customStyle="1" w:styleId="856773A6880844B29513890AD021CCCA">
    <w:name w:val="856773A6880844B29513890AD021CCCA"/>
    <w:rsid w:val="005B545C"/>
  </w:style>
  <w:style w:type="paragraph" w:customStyle="1" w:styleId="BA5BE3D542CA48DFAE61C029F20CB87E">
    <w:name w:val="BA5BE3D542CA48DFAE61C029F20CB87E"/>
    <w:rsid w:val="005B545C"/>
  </w:style>
  <w:style w:type="paragraph" w:customStyle="1" w:styleId="D53A818EE5D54546BCA7C7DE5E9BF25C">
    <w:name w:val="D53A818EE5D54546BCA7C7DE5E9BF25C"/>
    <w:rsid w:val="005B545C"/>
  </w:style>
  <w:style w:type="paragraph" w:customStyle="1" w:styleId="0CC1861A8C004999BD81EBBC42E4CAC4">
    <w:name w:val="0CC1861A8C004999BD81EBBC42E4CAC4"/>
    <w:rsid w:val="005B545C"/>
  </w:style>
  <w:style w:type="paragraph" w:customStyle="1" w:styleId="F27CB4EE6CEA43519049D683C891308B">
    <w:name w:val="F27CB4EE6CEA43519049D683C891308B"/>
    <w:rsid w:val="005B545C"/>
  </w:style>
  <w:style w:type="paragraph" w:customStyle="1" w:styleId="AAD8EBBA80AA45AA8D8F6D2829A5CF13">
    <w:name w:val="AAD8EBBA80AA45AA8D8F6D2829A5CF13"/>
    <w:rsid w:val="005B545C"/>
  </w:style>
  <w:style w:type="paragraph" w:customStyle="1" w:styleId="57716F554E2B4E8FBF0ED5E752885C17">
    <w:name w:val="57716F554E2B4E8FBF0ED5E752885C17"/>
    <w:rsid w:val="005B545C"/>
  </w:style>
  <w:style w:type="paragraph" w:customStyle="1" w:styleId="BE28839D4CE94F3299F90A64F1129C6B">
    <w:name w:val="BE28839D4CE94F3299F90A64F1129C6B"/>
    <w:rsid w:val="005B545C"/>
  </w:style>
  <w:style w:type="paragraph" w:customStyle="1" w:styleId="2A008D1B908B4803800F461D5533113D">
    <w:name w:val="2A008D1B908B4803800F461D5533113D"/>
    <w:rsid w:val="005B545C"/>
  </w:style>
  <w:style w:type="paragraph" w:customStyle="1" w:styleId="4BE2CFAC67624672B081A92CC24FA1E2">
    <w:name w:val="4BE2CFAC67624672B081A92CC24FA1E2"/>
    <w:rsid w:val="005B545C"/>
  </w:style>
  <w:style w:type="paragraph" w:customStyle="1" w:styleId="7B4695C1508742BD90A1014F5C420288">
    <w:name w:val="7B4695C1508742BD90A1014F5C420288"/>
    <w:rsid w:val="005B545C"/>
  </w:style>
  <w:style w:type="paragraph" w:customStyle="1" w:styleId="9D0614C5FCE3428F9BCDA94BAB0181D7">
    <w:name w:val="9D0614C5FCE3428F9BCDA94BAB0181D7"/>
    <w:rsid w:val="005B545C"/>
  </w:style>
  <w:style w:type="paragraph" w:customStyle="1" w:styleId="53984FBE832443528BBA10B2E4CC31ED">
    <w:name w:val="53984FBE832443528BBA10B2E4CC31ED"/>
    <w:rsid w:val="005B545C"/>
  </w:style>
  <w:style w:type="paragraph" w:customStyle="1" w:styleId="69DBD313D8F04830B06B69C1CF041A4D">
    <w:name w:val="69DBD313D8F04830B06B69C1CF041A4D"/>
    <w:rsid w:val="005B545C"/>
  </w:style>
  <w:style w:type="paragraph" w:customStyle="1" w:styleId="525C6F1FE5814ED88FA9163C359712FD">
    <w:name w:val="525C6F1FE5814ED88FA9163C359712FD"/>
    <w:rsid w:val="005B545C"/>
  </w:style>
  <w:style w:type="paragraph" w:customStyle="1" w:styleId="AA7042B48BDC4E21BDAC410A5817D5C8">
    <w:name w:val="AA7042B48BDC4E21BDAC410A5817D5C8"/>
    <w:rsid w:val="005B545C"/>
  </w:style>
  <w:style w:type="paragraph" w:customStyle="1" w:styleId="2560EAA68EBA4D97B5D5CD64C250F3B0">
    <w:name w:val="2560EAA68EBA4D97B5D5CD64C250F3B0"/>
    <w:rsid w:val="005B545C"/>
  </w:style>
  <w:style w:type="paragraph" w:customStyle="1" w:styleId="EEF34BADF5DB406D90C549EE5AB2BB18">
    <w:name w:val="EEF34BADF5DB406D90C549EE5AB2BB18"/>
    <w:rsid w:val="005B545C"/>
  </w:style>
  <w:style w:type="paragraph" w:customStyle="1" w:styleId="1B62470F44F64516BD00055CFE150F12">
    <w:name w:val="1B62470F44F64516BD00055CFE150F12"/>
    <w:rsid w:val="005B545C"/>
  </w:style>
  <w:style w:type="paragraph" w:customStyle="1" w:styleId="33B5A6FC176F440EA8EA74EC9F6F9850">
    <w:name w:val="33B5A6FC176F440EA8EA74EC9F6F9850"/>
    <w:rsid w:val="005B545C"/>
  </w:style>
  <w:style w:type="paragraph" w:customStyle="1" w:styleId="C6F19F60E95F4B22A6CF4E3F176C196F">
    <w:name w:val="C6F19F60E95F4B22A6CF4E3F176C196F"/>
    <w:rsid w:val="005B545C"/>
  </w:style>
  <w:style w:type="paragraph" w:customStyle="1" w:styleId="8708F44DEEC94819B534CB459D70EEDB">
    <w:name w:val="8708F44DEEC94819B534CB459D70EEDB"/>
    <w:rsid w:val="005B545C"/>
  </w:style>
  <w:style w:type="paragraph" w:customStyle="1" w:styleId="A772E28647FF41A49344A9178E903462">
    <w:name w:val="A772E28647FF41A49344A9178E903462"/>
    <w:rsid w:val="005B545C"/>
  </w:style>
  <w:style w:type="paragraph" w:customStyle="1" w:styleId="945F3F7D3C8E4A239D31ABDEA4AD42B9">
    <w:name w:val="945F3F7D3C8E4A239D31ABDEA4AD42B9"/>
    <w:rsid w:val="005B545C"/>
  </w:style>
  <w:style w:type="paragraph" w:customStyle="1" w:styleId="DA6436993FDE4C649DE64D3F7C280CA3">
    <w:name w:val="DA6436993FDE4C649DE64D3F7C280CA3"/>
    <w:rsid w:val="005B545C"/>
  </w:style>
  <w:style w:type="paragraph" w:customStyle="1" w:styleId="413D8541772E4BED93A0BB716557C21A">
    <w:name w:val="413D8541772E4BED93A0BB716557C21A"/>
    <w:rsid w:val="005B545C"/>
  </w:style>
  <w:style w:type="paragraph" w:customStyle="1" w:styleId="44EB9A0F6DA947A8AF3F4899AD1BBDB7">
    <w:name w:val="44EB9A0F6DA947A8AF3F4899AD1BBDB7"/>
    <w:rsid w:val="005B545C"/>
  </w:style>
  <w:style w:type="paragraph" w:customStyle="1" w:styleId="03811D99CFC24613A753B3FF4E3F5531">
    <w:name w:val="03811D99CFC24613A753B3FF4E3F5531"/>
    <w:rsid w:val="005B545C"/>
  </w:style>
  <w:style w:type="paragraph" w:customStyle="1" w:styleId="9FEFFAD72D3C426D98E19B96630E45BE">
    <w:name w:val="9FEFFAD72D3C426D98E19B96630E45BE"/>
    <w:rsid w:val="005B545C"/>
  </w:style>
  <w:style w:type="paragraph" w:customStyle="1" w:styleId="C3F74C7BB0354DDAA3B8F503ECAF4497">
    <w:name w:val="C3F74C7BB0354DDAA3B8F503ECAF4497"/>
    <w:rsid w:val="005B545C"/>
  </w:style>
  <w:style w:type="paragraph" w:customStyle="1" w:styleId="EA74A5E4064549759EDF154AFF47E78D">
    <w:name w:val="EA74A5E4064549759EDF154AFF47E78D"/>
    <w:rsid w:val="005B545C"/>
  </w:style>
  <w:style w:type="paragraph" w:customStyle="1" w:styleId="CD9605F956324F22883AFEEA7AA09CD2">
    <w:name w:val="CD9605F956324F22883AFEEA7AA09CD2"/>
    <w:rsid w:val="005B545C"/>
  </w:style>
  <w:style w:type="paragraph" w:customStyle="1" w:styleId="9BAD3849079646B3966A8B624866FB47">
    <w:name w:val="9BAD3849079646B3966A8B624866FB47"/>
    <w:rsid w:val="005B545C"/>
  </w:style>
  <w:style w:type="paragraph" w:customStyle="1" w:styleId="F26BF3E08F1A4A41AACC08AAB9BDB5F2">
    <w:name w:val="F26BF3E08F1A4A41AACC08AAB9BDB5F2"/>
    <w:rsid w:val="005B545C"/>
  </w:style>
  <w:style w:type="paragraph" w:customStyle="1" w:styleId="30EF678855194118A5BD22E62B75E48A">
    <w:name w:val="30EF678855194118A5BD22E62B75E48A"/>
    <w:rsid w:val="005B545C"/>
  </w:style>
  <w:style w:type="paragraph" w:customStyle="1" w:styleId="FF1683B97580437886CAE0A7ABACDA7F">
    <w:name w:val="FF1683B97580437886CAE0A7ABACDA7F"/>
    <w:rsid w:val="005B545C"/>
  </w:style>
  <w:style w:type="paragraph" w:customStyle="1" w:styleId="03B659554CDD4CB7A836086FFEDC76AF">
    <w:name w:val="03B659554CDD4CB7A836086FFEDC76AF"/>
    <w:rsid w:val="005B545C"/>
  </w:style>
  <w:style w:type="paragraph" w:customStyle="1" w:styleId="E3E1CD8E35C44C688E052DBB66AEB64E">
    <w:name w:val="E3E1CD8E35C44C688E052DBB66AEB64E"/>
    <w:rsid w:val="005B545C"/>
  </w:style>
  <w:style w:type="paragraph" w:customStyle="1" w:styleId="D073D3407CB24D1B984D8ED2051E9629">
    <w:name w:val="D073D3407CB24D1B984D8ED2051E9629"/>
    <w:rsid w:val="005B545C"/>
  </w:style>
  <w:style w:type="paragraph" w:customStyle="1" w:styleId="B04A8591AD6A4589955812D5CAF32FA0">
    <w:name w:val="B04A8591AD6A4589955812D5CAF32FA0"/>
    <w:rsid w:val="005B545C"/>
  </w:style>
  <w:style w:type="paragraph" w:customStyle="1" w:styleId="825E334E336748F5B5FF2B942DA029BD">
    <w:name w:val="825E334E336748F5B5FF2B942DA029BD"/>
    <w:rsid w:val="005B545C"/>
  </w:style>
  <w:style w:type="paragraph" w:customStyle="1" w:styleId="223CE13E3D464F3495CB5321D85DACEC">
    <w:name w:val="223CE13E3D464F3495CB5321D85DACEC"/>
    <w:rsid w:val="005B545C"/>
  </w:style>
  <w:style w:type="paragraph" w:customStyle="1" w:styleId="F8263166B7BB463E9D2B235CABE025BB">
    <w:name w:val="F8263166B7BB463E9D2B235CABE025BB"/>
    <w:rsid w:val="005B545C"/>
  </w:style>
  <w:style w:type="paragraph" w:customStyle="1" w:styleId="2A3D0C3A0616419C9465BABEB1220555">
    <w:name w:val="2A3D0C3A0616419C9465BABEB1220555"/>
    <w:rsid w:val="005B545C"/>
  </w:style>
  <w:style w:type="paragraph" w:customStyle="1" w:styleId="3C8FE9CC164F42F3A17AC9F28A400C2E">
    <w:name w:val="3C8FE9CC164F42F3A17AC9F28A400C2E"/>
    <w:rsid w:val="005B545C"/>
  </w:style>
  <w:style w:type="paragraph" w:customStyle="1" w:styleId="1736C9017CB94A129869D92697E5EF19">
    <w:name w:val="1736C9017CB94A129869D92697E5EF19"/>
    <w:rsid w:val="005B545C"/>
  </w:style>
  <w:style w:type="paragraph" w:customStyle="1" w:styleId="EFEF15DAF90D47D4A2B62C1AECD8D504">
    <w:name w:val="EFEF15DAF90D47D4A2B62C1AECD8D504"/>
    <w:rsid w:val="005B545C"/>
  </w:style>
  <w:style w:type="paragraph" w:customStyle="1" w:styleId="61F2D8AFD4364DDE849DC77213DEB237">
    <w:name w:val="61F2D8AFD4364DDE849DC77213DEB237"/>
    <w:rsid w:val="005B545C"/>
  </w:style>
  <w:style w:type="paragraph" w:customStyle="1" w:styleId="A76D2B6ABE384DB18808F92A311B660A">
    <w:name w:val="A76D2B6ABE384DB18808F92A311B660A"/>
    <w:rsid w:val="005B545C"/>
  </w:style>
  <w:style w:type="paragraph" w:customStyle="1" w:styleId="42CE0D99F8574758A9CAD1911FD53948">
    <w:name w:val="42CE0D99F8574758A9CAD1911FD53948"/>
    <w:rsid w:val="005B545C"/>
  </w:style>
  <w:style w:type="paragraph" w:customStyle="1" w:styleId="FD3209F1434740CBA4D8C7310A8AA454">
    <w:name w:val="FD3209F1434740CBA4D8C7310A8AA454"/>
    <w:rsid w:val="005B545C"/>
  </w:style>
  <w:style w:type="paragraph" w:customStyle="1" w:styleId="77A68BA646F643E3843ED307F88BCB7A">
    <w:name w:val="77A68BA646F643E3843ED307F88BCB7A"/>
    <w:rsid w:val="005B545C"/>
  </w:style>
  <w:style w:type="paragraph" w:customStyle="1" w:styleId="7B2AA39599C34BE8B7B8BFCFE89DED91">
    <w:name w:val="7B2AA39599C34BE8B7B8BFCFE89DED91"/>
    <w:rsid w:val="005B545C"/>
  </w:style>
  <w:style w:type="paragraph" w:customStyle="1" w:styleId="3626744127F54C6DA5CD8A32C2835F59">
    <w:name w:val="3626744127F54C6DA5CD8A32C2835F59"/>
    <w:rsid w:val="005B545C"/>
  </w:style>
  <w:style w:type="paragraph" w:customStyle="1" w:styleId="4D2EC4618D7C4F7AA170F20F5F9BD893">
    <w:name w:val="4D2EC4618D7C4F7AA170F20F5F9BD893"/>
    <w:rsid w:val="005B545C"/>
  </w:style>
  <w:style w:type="paragraph" w:customStyle="1" w:styleId="569FD17D3FF14DB9859BD09EA3BB0481">
    <w:name w:val="569FD17D3FF14DB9859BD09EA3BB0481"/>
    <w:rsid w:val="005B545C"/>
  </w:style>
  <w:style w:type="paragraph" w:customStyle="1" w:styleId="9C11926AD03242D7A2AF4E829FF232FD">
    <w:name w:val="9C11926AD03242D7A2AF4E829FF232FD"/>
    <w:rsid w:val="005B545C"/>
  </w:style>
  <w:style w:type="paragraph" w:customStyle="1" w:styleId="DD3FD7B839AD462FAD6F370BE503C769">
    <w:name w:val="DD3FD7B839AD462FAD6F370BE503C769"/>
    <w:rsid w:val="005B545C"/>
  </w:style>
  <w:style w:type="paragraph" w:customStyle="1" w:styleId="6B6D7C5ED5F24E91A275912A27186434">
    <w:name w:val="6B6D7C5ED5F24E91A275912A27186434"/>
    <w:rsid w:val="005B545C"/>
  </w:style>
  <w:style w:type="paragraph" w:customStyle="1" w:styleId="394C097C530C4F3A8DB20B38B8A5A1CB">
    <w:name w:val="394C097C530C4F3A8DB20B38B8A5A1CB"/>
    <w:rsid w:val="005B545C"/>
  </w:style>
  <w:style w:type="paragraph" w:customStyle="1" w:styleId="E905907911544DA69BD0E73EFF5E20F0">
    <w:name w:val="E905907911544DA69BD0E73EFF5E20F0"/>
    <w:rsid w:val="005B545C"/>
  </w:style>
  <w:style w:type="paragraph" w:customStyle="1" w:styleId="2287A64026244F209310323917FA003E">
    <w:name w:val="2287A64026244F209310323917FA003E"/>
    <w:rsid w:val="005B545C"/>
  </w:style>
  <w:style w:type="paragraph" w:customStyle="1" w:styleId="4B6CF84DA7A1479C9AB9E22EB93BB5B5">
    <w:name w:val="4B6CF84DA7A1479C9AB9E22EB93BB5B5"/>
    <w:rsid w:val="005B545C"/>
  </w:style>
  <w:style w:type="paragraph" w:customStyle="1" w:styleId="AB70507BD7C4477EAD96297A99C35AA6">
    <w:name w:val="AB70507BD7C4477EAD96297A99C35AA6"/>
    <w:rsid w:val="005B545C"/>
  </w:style>
  <w:style w:type="paragraph" w:customStyle="1" w:styleId="E29705E2D81A487A8C39DFDD6C3B454B">
    <w:name w:val="E29705E2D81A487A8C39DFDD6C3B454B"/>
    <w:rsid w:val="005B545C"/>
  </w:style>
  <w:style w:type="paragraph" w:customStyle="1" w:styleId="09BCE2F36DFD4640B2D9EE9B529CDA5D">
    <w:name w:val="09BCE2F36DFD4640B2D9EE9B529CDA5D"/>
    <w:rsid w:val="005B545C"/>
  </w:style>
  <w:style w:type="paragraph" w:customStyle="1" w:styleId="4F01966652BF4CEEAE65C969F4A75F6A">
    <w:name w:val="4F01966652BF4CEEAE65C969F4A75F6A"/>
    <w:rsid w:val="005B545C"/>
  </w:style>
  <w:style w:type="paragraph" w:customStyle="1" w:styleId="EC96E9FB16694BF08EC35A3F121EA65C">
    <w:name w:val="EC96E9FB16694BF08EC35A3F121EA65C"/>
    <w:rsid w:val="005B545C"/>
  </w:style>
  <w:style w:type="paragraph" w:customStyle="1" w:styleId="162DD78547024FFCB71ACB75848D985A">
    <w:name w:val="162DD78547024FFCB71ACB75848D985A"/>
    <w:rsid w:val="005B545C"/>
  </w:style>
  <w:style w:type="paragraph" w:customStyle="1" w:styleId="C81CB6234E544E53A6FC420E41EDC588">
    <w:name w:val="C81CB6234E544E53A6FC420E41EDC588"/>
    <w:rsid w:val="005B545C"/>
  </w:style>
  <w:style w:type="paragraph" w:customStyle="1" w:styleId="C62A0482089C4B73BCD55BA4693AD7CA">
    <w:name w:val="C62A0482089C4B73BCD55BA4693AD7CA"/>
    <w:rsid w:val="005B545C"/>
  </w:style>
  <w:style w:type="paragraph" w:customStyle="1" w:styleId="FC69A96D10C04528B14EE6AB65D22622">
    <w:name w:val="FC69A96D10C04528B14EE6AB65D22622"/>
    <w:rsid w:val="005B545C"/>
  </w:style>
  <w:style w:type="paragraph" w:customStyle="1" w:styleId="C61B89DF115D4C33BEF8D14A2737949F">
    <w:name w:val="C61B89DF115D4C33BEF8D14A2737949F"/>
    <w:rsid w:val="005B545C"/>
  </w:style>
  <w:style w:type="paragraph" w:customStyle="1" w:styleId="5136901ED89D4A18A7931383E05291C5">
    <w:name w:val="5136901ED89D4A18A7931383E05291C5"/>
    <w:rsid w:val="005B545C"/>
  </w:style>
  <w:style w:type="paragraph" w:customStyle="1" w:styleId="2CD69490A5F5482CA237341A364D0C5A">
    <w:name w:val="2CD69490A5F5482CA237341A364D0C5A"/>
    <w:rsid w:val="005B545C"/>
  </w:style>
  <w:style w:type="paragraph" w:customStyle="1" w:styleId="0CD9292C1C6340EEACB1CE7F30EBE7C7">
    <w:name w:val="0CD9292C1C6340EEACB1CE7F30EBE7C7"/>
    <w:rsid w:val="005B545C"/>
  </w:style>
  <w:style w:type="paragraph" w:customStyle="1" w:styleId="2E7617906B434B898DD5DB48638A83EB">
    <w:name w:val="2E7617906B434B898DD5DB48638A83EB"/>
    <w:rsid w:val="005B545C"/>
  </w:style>
  <w:style w:type="paragraph" w:customStyle="1" w:styleId="368956DB9CF54D01B29F33FBA1F87B7F">
    <w:name w:val="368956DB9CF54D01B29F33FBA1F87B7F"/>
    <w:rsid w:val="005B545C"/>
  </w:style>
  <w:style w:type="paragraph" w:customStyle="1" w:styleId="84542EF83B7542738FAA284AEED7ECF2">
    <w:name w:val="84542EF83B7542738FAA284AEED7ECF2"/>
    <w:rsid w:val="005B545C"/>
  </w:style>
  <w:style w:type="paragraph" w:customStyle="1" w:styleId="9D325AEF01D547B5AD89116F0156CADB">
    <w:name w:val="9D325AEF01D547B5AD89116F0156CADB"/>
    <w:rsid w:val="005B545C"/>
  </w:style>
  <w:style w:type="paragraph" w:customStyle="1" w:styleId="E6FE44C708104CDFB8819AFBA058F6D1">
    <w:name w:val="E6FE44C708104CDFB8819AFBA058F6D1"/>
    <w:rsid w:val="005B545C"/>
  </w:style>
  <w:style w:type="paragraph" w:customStyle="1" w:styleId="ED258B3E59644519B77ECA41F8E17004">
    <w:name w:val="ED258B3E59644519B77ECA41F8E17004"/>
    <w:rsid w:val="005B545C"/>
  </w:style>
  <w:style w:type="paragraph" w:customStyle="1" w:styleId="C2D00852261242B58DE3AE46BAC5E118">
    <w:name w:val="C2D00852261242B58DE3AE46BAC5E118"/>
    <w:rsid w:val="005B545C"/>
  </w:style>
  <w:style w:type="paragraph" w:customStyle="1" w:styleId="9FF1C8193A954FE8B6F9ED7F0F637001">
    <w:name w:val="9FF1C8193A954FE8B6F9ED7F0F637001"/>
    <w:rsid w:val="005B545C"/>
  </w:style>
  <w:style w:type="paragraph" w:customStyle="1" w:styleId="25BA689D50A84C25AA7F3516EA3D1A74">
    <w:name w:val="25BA689D50A84C25AA7F3516EA3D1A74"/>
    <w:rsid w:val="005B545C"/>
  </w:style>
  <w:style w:type="paragraph" w:customStyle="1" w:styleId="39993C06862C489EA581731C24004269">
    <w:name w:val="39993C06862C489EA581731C24004269"/>
    <w:rsid w:val="005B545C"/>
  </w:style>
  <w:style w:type="paragraph" w:customStyle="1" w:styleId="D7415D7E2A7B4043B0E87A19A448F0AF">
    <w:name w:val="D7415D7E2A7B4043B0E87A19A448F0AF"/>
    <w:rsid w:val="005B545C"/>
  </w:style>
  <w:style w:type="paragraph" w:customStyle="1" w:styleId="9DF3AE42AACC4003AA2ADBA902C52C46">
    <w:name w:val="9DF3AE42AACC4003AA2ADBA902C52C46"/>
    <w:rsid w:val="005B545C"/>
  </w:style>
  <w:style w:type="paragraph" w:customStyle="1" w:styleId="60BC7EB495794D2A81A6AAB5C3F0B8BD">
    <w:name w:val="60BC7EB495794D2A81A6AAB5C3F0B8BD"/>
    <w:rsid w:val="005B545C"/>
  </w:style>
  <w:style w:type="paragraph" w:customStyle="1" w:styleId="EC063FFF32C9495BB778C7B296006A91">
    <w:name w:val="EC063FFF32C9495BB778C7B296006A91"/>
    <w:rsid w:val="005B545C"/>
  </w:style>
  <w:style w:type="paragraph" w:customStyle="1" w:styleId="5DAF93C2528B49B8BC20CF676C17A599">
    <w:name w:val="5DAF93C2528B49B8BC20CF676C17A599"/>
    <w:rsid w:val="005B545C"/>
  </w:style>
  <w:style w:type="paragraph" w:customStyle="1" w:styleId="89FF082C96524455A0C38720A7AA882B">
    <w:name w:val="89FF082C96524455A0C38720A7AA882B"/>
    <w:rsid w:val="005B545C"/>
  </w:style>
  <w:style w:type="paragraph" w:customStyle="1" w:styleId="B1B8838B9E93438D8938923E0ADFD8CE">
    <w:name w:val="B1B8838B9E93438D8938923E0ADFD8CE"/>
    <w:rsid w:val="005B545C"/>
  </w:style>
  <w:style w:type="paragraph" w:customStyle="1" w:styleId="C8AADF948F794B199685E5973B6FC4A0">
    <w:name w:val="C8AADF948F794B199685E5973B6FC4A0"/>
    <w:rsid w:val="005B545C"/>
  </w:style>
  <w:style w:type="paragraph" w:customStyle="1" w:styleId="040A0FFB5345425D88BA6A498AB7DFA4">
    <w:name w:val="040A0FFB5345425D88BA6A498AB7DFA4"/>
    <w:rsid w:val="005B545C"/>
  </w:style>
  <w:style w:type="paragraph" w:customStyle="1" w:styleId="331FF482AC504627BF30843D132B01B8">
    <w:name w:val="331FF482AC504627BF30843D132B01B8"/>
    <w:rsid w:val="005B545C"/>
  </w:style>
  <w:style w:type="paragraph" w:customStyle="1" w:styleId="32116E0D0B754A5EB54F342FE75A67A8">
    <w:name w:val="32116E0D0B754A5EB54F342FE75A67A8"/>
    <w:rsid w:val="005B545C"/>
  </w:style>
  <w:style w:type="paragraph" w:customStyle="1" w:styleId="2D3BE4665FAB4ED989A60DAABE3D7F9F">
    <w:name w:val="2D3BE4665FAB4ED989A60DAABE3D7F9F"/>
    <w:rsid w:val="005B545C"/>
  </w:style>
  <w:style w:type="paragraph" w:customStyle="1" w:styleId="1BA9A275B85049BE8B29047F24A104D9">
    <w:name w:val="1BA9A275B85049BE8B29047F24A104D9"/>
    <w:rsid w:val="005B545C"/>
  </w:style>
  <w:style w:type="paragraph" w:customStyle="1" w:styleId="9BCAB69AA9524D728F262C49CA8B3068">
    <w:name w:val="9BCAB69AA9524D728F262C49CA8B3068"/>
    <w:rsid w:val="005B545C"/>
  </w:style>
  <w:style w:type="paragraph" w:customStyle="1" w:styleId="DB12C31B7922436BBE6E60FB4D6F014F">
    <w:name w:val="DB12C31B7922436BBE6E60FB4D6F014F"/>
    <w:rsid w:val="005B545C"/>
  </w:style>
  <w:style w:type="paragraph" w:customStyle="1" w:styleId="551D5A43C1A944D9B95CA8195DE1D4B5">
    <w:name w:val="551D5A43C1A944D9B95CA8195DE1D4B5"/>
    <w:rsid w:val="005B545C"/>
  </w:style>
  <w:style w:type="paragraph" w:customStyle="1" w:styleId="F1DCAE305D36453C9828E80C8A70A4DA">
    <w:name w:val="F1DCAE305D36453C9828E80C8A70A4DA"/>
    <w:rsid w:val="005B545C"/>
  </w:style>
  <w:style w:type="paragraph" w:customStyle="1" w:styleId="888B9D4723CC47609FAB0D485A3E5977">
    <w:name w:val="888B9D4723CC47609FAB0D485A3E5977"/>
    <w:rsid w:val="005B545C"/>
  </w:style>
  <w:style w:type="paragraph" w:customStyle="1" w:styleId="4DA91625B59E493AB143522A87C39BC0">
    <w:name w:val="4DA91625B59E493AB143522A87C39BC0"/>
    <w:rsid w:val="005B545C"/>
  </w:style>
  <w:style w:type="paragraph" w:customStyle="1" w:styleId="C52CFA1304B4478381A550B4E4B4E755">
    <w:name w:val="C52CFA1304B4478381A550B4E4B4E755"/>
    <w:rsid w:val="005B545C"/>
  </w:style>
  <w:style w:type="paragraph" w:customStyle="1" w:styleId="BA9BFAF251FF4945832CABADD75B1CCF">
    <w:name w:val="BA9BFAF251FF4945832CABADD75B1CCF"/>
    <w:rsid w:val="005B545C"/>
  </w:style>
  <w:style w:type="paragraph" w:customStyle="1" w:styleId="7976D0DBB3DF49A5ABCE6EC1EAB8F88E">
    <w:name w:val="7976D0DBB3DF49A5ABCE6EC1EAB8F88E"/>
    <w:rsid w:val="005B545C"/>
  </w:style>
  <w:style w:type="paragraph" w:customStyle="1" w:styleId="DBE9BACAB72E42288A6E9218357F88E2">
    <w:name w:val="DBE9BACAB72E42288A6E9218357F88E2"/>
    <w:rsid w:val="005B545C"/>
  </w:style>
  <w:style w:type="paragraph" w:customStyle="1" w:styleId="F156F6691C78401492F594262823B9AC">
    <w:name w:val="F156F6691C78401492F594262823B9AC"/>
    <w:rsid w:val="005B545C"/>
  </w:style>
  <w:style w:type="paragraph" w:customStyle="1" w:styleId="38D77B19BA13454A9884B4E3A3EA24B7">
    <w:name w:val="38D77B19BA13454A9884B4E3A3EA24B7"/>
    <w:rsid w:val="005B545C"/>
  </w:style>
  <w:style w:type="paragraph" w:customStyle="1" w:styleId="98CAC38D5EB548E1A946A8CBA5D1017E">
    <w:name w:val="98CAC38D5EB548E1A946A8CBA5D1017E"/>
    <w:rsid w:val="005B545C"/>
  </w:style>
  <w:style w:type="paragraph" w:customStyle="1" w:styleId="3B8BFE7B7D614F728A6CEF164DF33A08">
    <w:name w:val="3B8BFE7B7D614F728A6CEF164DF33A08"/>
    <w:rsid w:val="005B545C"/>
  </w:style>
  <w:style w:type="paragraph" w:customStyle="1" w:styleId="D364885C4EE44D6C8E94FC4328461350">
    <w:name w:val="D364885C4EE44D6C8E94FC4328461350"/>
    <w:rsid w:val="005B545C"/>
  </w:style>
  <w:style w:type="paragraph" w:customStyle="1" w:styleId="70C6441E3A26424B913B3081EBBBFED4">
    <w:name w:val="70C6441E3A26424B913B3081EBBBFED4"/>
    <w:rsid w:val="005B545C"/>
  </w:style>
  <w:style w:type="paragraph" w:customStyle="1" w:styleId="30778212BF5940D9A2CB10A28EE35262">
    <w:name w:val="30778212BF5940D9A2CB10A28EE35262"/>
    <w:rsid w:val="005B545C"/>
  </w:style>
  <w:style w:type="paragraph" w:customStyle="1" w:styleId="3D31CD667D5C4440A6F013A08635DBF6">
    <w:name w:val="3D31CD667D5C4440A6F013A08635DBF6"/>
    <w:rsid w:val="005B545C"/>
  </w:style>
  <w:style w:type="paragraph" w:customStyle="1" w:styleId="EF55CB5CB6794404B34F8AB5AE41FF0C">
    <w:name w:val="EF55CB5CB6794404B34F8AB5AE41FF0C"/>
    <w:rsid w:val="005B545C"/>
  </w:style>
  <w:style w:type="paragraph" w:customStyle="1" w:styleId="7D2C1C7632C540BAB7483E316AF78186">
    <w:name w:val="7D2C1C7632C540BAB7483E316AF78186"/>
    <w:rsid w:val="005B545C"/>
  </w:style>
  <w:style w:type="paragraph" w:customStyle="1" w:styleId="BA708AD60226477A8B641DC7E420269D">
    <w:name w:val="BA708AD60226477A8B641DC7E420269D"/>
    <w:rsid w:val="005B545C"/>
  </w:style>
  <w:style w:type="paragraph" w:customStyle="1" w:styleId="82B3A294FF69496AAF8C4ADC19AF6EB6">
    <w:name w:val="82B3A294FF69496AAF8C4ADC19AF6EB6"/>
    <w:rsid w:val="005B545C"/>
  </w:style>
  <w:style w:type="paragraph" w:customStyle="1" w:styleId="0A1FA2F67DA640AB8FF5356AAEB41A2C">
    <w:name w:val="0A1FA2F67DA640AB8FF5356AAEB41A2C"/>
    <w:rsid w:val="005B545C"/>
  </w:style>
  <w:style w:type="paragraph" w:customStyle="1" w:styleId="711FAEC699394341AD4C7A727B88F0AD">
    <w:name w:val="711FAEC699394341AD4C7A727B88F0AD"/>
    <w:rsid w:val="005B545C"/>
  </w:style>
  <w:style w:type="paragraph" w:customStyle="1" w:styleId="94FA0A9E9B3B4B5AB61BD9CA9749BFF7">
    <w:name w:val="94FA0A9E9B3B4B5AB61BD9CA9749BFF7"/>
    <w:rsid w:val="005B545C"/>
  </w:style>
  <w:style w:type="paragraph" w:customStyle="1" w:styleId="0397F8FC40884F6BB8C1A30AE3074EF1">
    <w:name w:val="0397F8FC40884F6BB8C1A30AE3074EF1"/>
    <w:rsid w:val="005B545C"/>
  </w:style>
  <w:style w:type="paragraph" w:customStyle="1" w:styleId="83A998AAC48A4B88B9D6C632D7EB49CE">
    <w:name w:val="83A998AAC48A4B88B9D6C632D7EB49CE"/>
    <w:rsid w:val="005B545C"/>
  </w:style>
  <w:style w:type="paragraph" w:customStyle="1" w:styleId="861615662CE9465D8AC7F8E53B926AE9">
    <w:name w:val="861615662CE9465D8AC7F8E53B926AE9"/>
    <w:rsid w:val="005B545C"/>
  </w:style>
  <w:style w:type="paragraph" w:customStyle="1" w:styleId="49113429BAE24CFEA5ED3113FAEA5BEF">
    <w:name w:val="49113429BAE24CFEA5ED3113FAEA5BEF"/>
    <w:rsid w:val="005B545C"/>
  </w:style>
  <w:style w:type="paragraph" w:customStyle="1" w:styleId="557B55B4538D44B8AE94501A711DCD16">
    <w:name w:val="557B55B4538D44B8AE94501A711DCD16"/>
    <w:rsid w:val="005B545C"/>
  </w:style>
  <w:style w:type="paragraph" w:customStyle="1" w:styleId="8EA7FFADC2524828B257AD66B9CB3258">
    <w:name w:val="8EA7FFADC2524828B257AD66B9CB3258"/>
    <w:rsid w:val="005B545C"/>
  </w:style>
  <w:style w:type="paragraph" w:customStyle="1" w:styleId="BC0DEB1A1D9B4806A7EBFC1A7567A1F1">
    <w:name w:val="BC0DEB1A1D9B4806A7EBFC1A7567A1F1"/>
    <w:rsid w:val="005B545C"/>
  </w:style>
  <w:style w:type="paragraph" w:customStyle="1" w:styleId="1681015A0E534A4BBA4D7303E55C80B3">
    <w:name w:val="1681015A0E534A4BBA4D7303E55C80B3"/>
    <w:rsid w:val="005B545C"/>
  </w:style>
  <w:style w:type="paragraph" w:customStyle="1" w:styleId="05F3AE5DE1B94DF79E00191D44E6A605">
    <w:name w:val="05F3AE5DE1B94DF79E00191D44E6A605"/>
    <w:rsid w:val="005B545C"/>
  </w:style>
  <w:style w:type="paragraph" w:customStyle="1" w:styleId="31AC702206804853AD5D39E76B428F70">
    <w:name w:val="31AC702206804853AD5D39E76B428F70"/>
    <w:rsid w:val="005B545C"/>
  </w:style>
  <w:style w:type="paragraph" w:customStyle="1" w:styleId="FE6F47EF9EAA4304B891A58157C5D7B0">
    <w:name w:val="FE6F47EF9EAA4304B891A58157C5D7B0"/>
    <w:rsid w:val="005B545C"/>
  </w:style>
  <w:style w:type="paragraph" w:customStyle="1" w:styleId="508108A51AE84BFCBBA3CEEB7EED9A33">
    <w:name w:val="508108A51AE84BFCBBA3CEEB7EED9A33"/>
    <w:rsid w:val="005B545C"/>
  </w:style>
  <w:style w:type="paragraph" w:customStyle="1" w:styleId="306E209C8E944DDC9520E64098FD8A86">
    <w:name w:val="306E209C8E944DDC9520E64098FD8A86"/>
    <w:rsid w:val="005B545C"/>
  </w:style>
  <w:style w:type="paragraph" w:customStyle="1" w:styleId="3D553B7997EF4AE29F519D06B2411F0D">
    <w:name w:val="3D553B7997EF4AE29F519D06B2411F0D"/>
    <w:rsid w:val="005B545C"/>
  </w:style>
  <w:style w:type="paragraph" w:customStyle="1" w:styleId="FA44ACF61B17444DA91FDDB342E6AE1B">
    <w:name w:val="FA44ACF61B17444DA91FDDB342E6AE1B"/>
    <w:rsid w:val="005B545C"/>
  </w:style>
  <w:style w:type="paragraph" w:customStyle="1" w:styleId="E92ADA2F8A7E4FC49803A9B6A76AEDF3">
    <w:name w:val="E92ADA2F8A7E4FC49803A9B6A76AEDF3"/>
    <w:rsid w:val="005B545C"/>
  </w:style>
  <w:style w:type="paragraph" w:customStyle="1" w:styleId="A5932E0981F34E61AA74B7881F139F14">
    <w:name w:val="A5932E0981F34E61AA74B7881F139F14"/>
    <w:rsid w:val="005B545C"/>
  </w:style>
  <w:style w:type="paragraph" w:customStyle="1" w:styleId="56F9BBE5486D4E689095B4A054EB6783">
    <w:name w:val="56F9BBE5486D4E689095B4A054EB6783"/>
    <w:rsid w:val="005B545C"/>
  </w:style>
  <w:style w:type="paragraph" w:customStyle="1" w:styleId="C07851F5947342E7A1D215D708FC61FA">
    <w:name w:val="C07851F5947342E7A1D215D708FC61FA"/>
    <w:rsid w:val="005B545C"/>
  </w:style>
  <w:style w:type="paragraph" w:customStyle="1" w:styleId="A33685CD383A42599EF8802E62CB8467">
    <w:name w:val="A33685CD383A42599EF8802E62CB8467"/>
    <w:rsid w:val="005B545C"/>
  </w:style>
  <w:style w:type="paragraph" w:customStyle="1" w:styleId="F44228EA398641A891F9B938FA058A60">
    <w:name w:val="F44228EA398641A891F9B938FA058A60"/>
    <w:rsid w:val="005B545C"/>
  </w:style>
  <w:style w:type="paragraph" w:customStyle="1" w:styleId="0BCB3559C2C54811A74D5653860367A8">
    <w:name w:val="0BCB3559C2C54811A74D5653860367A8"/>
    <w:rsid w:val="005B545C"/>
  </w:style>
  <w:style w:type="paragraph" w:customStyle="1" w:styleId="8BA4F4770C314F489859ED7E6F62949B">
    <w:name w:val="8BA4F4770C314F489859ED7E6F62949B"/>
    <w:rsid w:val="005B545C"/>
  </w:style>
  <w:style w:type="paragraph" w:customStyle="1" w:styleId="6899B22442C3423788FE5A0A3ED49DCB">
    <w:name w:val="6899B22442C3423788FE5A0A3ED49DCB"/>
    <w:rsid w:val="005B545C"/>
  </w:style>
  <w:style w:type="paragraph" w:customStyle="1" w:styleId="FD11AFBDDF2046C0BFF8C55FD013A85F">
    <w:name w:val="FD11AFBDDF2046C0BFF8C55FD013A85F"/>
    <w:rsid w:val="005B545C"/>
  </w:style>
  <w:style w:type="paragraph" w:customStyle="1" w:styleId="BD02DC6CBD1744CEA247864A44D8045E">
    <w:name w:val="BD02DC6CBD1744CEA247864A44D8045E"/>
    <w:rsid w:val="005B545C"/>
  </w:style>
  <w:style w:type="paragraph" w:customStyle="1" w:styleId="5C6F63C7FACA4AA9ACA10AE96A87A1E1">
    <w:name w:val="5C6F63C7FACA4AA9ACA10AE96A87A1E1"/>
    <w:rsid w:val="005B545C"/>
  </w:style>
  <w:style w:type="paragraph" w:customStyle="1" w:styleId="C153AC00CD87492FA8B43A30D17CCA02">
    <w:name w:val="C153AC00CD87492FA8B43A30D17CCA02"/>
    <w:rsid w:val="005B545C"/>
  </w:style>
  <w:style w:type="paragraph" w:customStyle="1" w:styleId="861862AACFE84B2A9FEEB99F0FB41D7C">
    <w:name w:val="861862AACFE84B2A9FEEB99F0FB41D7C"/>
    <w:rsid w:val="005B545C"/>
  </w:style>
  <w:style w:type="paragraph" w:customStyle="1" w:styleId="8898803F1CA64912B3FA43EC6EA68D39">
    <w:name w:val="8898803F1CA64912B3FA43EC6EA68D39"/>
    <w:rsid w:val="005B545C"/>
  </w:style>
  <w:style w:type="paragraph" w:customStyle="1" w:styleId="626AE1EA9E2243E5AB8F92D1B013193A">
    <w:name w:val="626AE1EA9E2243E5AB8F92D1B013193A"/>
    <w:rsid w:val="005B545C"/>
  </w:style>
  <w:style w:type="paragraph" w:customStyle="1" w:styleId="9A3547FAF9844E65BCC6C54C11B2C2F3">
    <w:name w:val="9A3547FAF9844E65BCC6C54C11B2C2F3"/>
    <w:rsid w:val="005B545C"/>
  </w:style>
  <w:style w:type="paragraph" w:customStyle="1" w:styleId="9728CD9FF1DB4DCCA4E377789B52FA67">
    <w:name w:val="9728CD9FF1DB4DCCA4E377789B52FA67"/>
    <w:rsid w:val="005B545C"/>
  </w:style>
  <w:style w:type="paragraph" w:customStyle="1" w:styleId="80E85D52751540C6BD1DAD190080BCA4">
    <w:name w:val="80E85D52751540C6BD1DAD190080BCA4"/>
    <w:rsid w:val="005B545C"/>
  </w:style>
  <w:style w:type="paragraph" w:customStyle="1" w:styleId="B865AA04F2904DDB8FBCEB0FD3C83AD5">
    <w:name w:val="B865AA04F2904DDB8FBCEB0FD3C83AD5"/>
    <w:rsid w:val="005B545C"/>
  </w:style>
  <w:style w:type="paragraph" w:customStyle="1" w:styleId="EAC37B3603CF437AAF6F627B74ED19B1">
    <w:name w:val="EAC37B3603CF437AAF6F627B74ED19B1"/>
    <w:rsid w:val="005B545C"/>
  </w:style>
  <w:style w:type="paragraph" w:customStyle="1" w:styleId="A1D9CADE0BD8456189EE4274C835352C">
    <w:name w:val="A1D9CADE0BD8456189EE4274C835352C"/>
    <w:rsid w:val="005B545C"/>
  </w:style>
  <w:style w:type="paragraph" w:customStyle="1" w:styleId="488AA6FA90824548B4F6EBBF74A204E0">
    <w:name w:val="488AA6FA90824548B4F6EBBF74A204E0"/>
    <w:rsid w:val="005B545C"/>
  </w:style>
  <w:style w:type="paragraph" w:customStyle="1" w:styleId="FF2E02432ECE412CACD602FA7F5AC9A2">
    <w:name w:val="FF2E02432ECE412CACD602FA7F5AC9A2"/>
    <w:rsid w:val="005B545C"/>
  </w:style>
  <w:style w:type="paragraph" w:customStyle="1" w:styleId="5B4C3E2853D04267A2E58C44AC0C12B0">
    <w:name w:val="5B4C3E2853D04267A2E58C44AC0C12B0"/>
    <w:rsid w:val="005B545C"/>
  </w:style>
  <w:style w:type="paragraph" w:customStyle="1" w:styleId="5F35BE0A311644B0AF098083EF584E8B">
    <w:name w:val="5F35BE0A311644B0AF098083EF584E8B"/>
    <w:rsid w:val="005B545C"/>
  </w:style>
  <w:style w:type="paragraph" w:customStyle="1" w:styleId="A014B679A39E4B04B660AE42F39B1DF8">
    <w:name w:val="A014B679A39E4B04B660AE42F39B1DF8"/>
    <w:rsid w:val="005B545C"/>
  </w:style>
  <w:style w:type="paragraph" w:customStyle="1" w:styleId="432EBD5C81CD4BB7A541B3FCCBEAC4BF">
    <w:name w:val="432EBD5C81CD4BB7A541B3FCCBEAC4BF"/>
    <w:rsid w:val="005B545C"/>
  </w:style>
  <w:style w:type="paragraph" w:customStyle="1" w:styleId="CEFCFEB81B424790AC2EC16718D0C068">
    <w:name w:val="CEFCFEB81B424790AC2EC16718D0C068"/>
    <w:rsid w:val="005B545C"/>
  </w:style>
  <w:style w:type="paragraph" w:customStyle="1" w:styleId="98B3C9A253BC447A8D86550C87E4AB81">
    <w:name w:val="98B3C9A253BC447A8D86550C87E4AB81"/>
    <w:rsid w:val="005B545C"/>
  </w:style>
  <w:style w:type="paragraph" w:customStyle="1" w:styleId="D1C28E320BAF48D684B2B929308FF6C2">
    <w:name w:val="D1C28E320BAF48D684B2B929308FF6C2"/>
    <w:rsid w:val="005B545C"/>
  </w:style>
  <w:style w:type="paragraph" w:customStyle="1" w:styleId="F2A944DE90F545B4A072368B9CDA7EA0">
    <w:name w:val="F2A944DE90F545B4A072368B9CDA7EA0"/>
    <w:rsid w:val="005B545C"/>
  </w:style>
  <w:style w:type="paragraph" w:customStyle="1" w:styleId="3BE9A030FDA147C5B9748C2A446E2162">
    <w:name w:val="3BE9A030FDA147C5B9748C2A446E2162"/>
    <w:rsid w:val="005B545C"/>
  </w:style>
  <w:style w:type="paragraph" w:customStyle="1" w:styleId="1C8019173F2241C6A81B373E3B7DD6CC">
    <w:name w:val="1C8019173F2241C6A81B373E3B7DD6CC"/>
    <w:rsid w:val="005B545C"/>
  </w:style>
  <w:style w:type="paragraph" w:customStyle="1" w:styleId="A8E50A36387B401591EF87D1800F7175">
    <w:name w:val="A8E50A36387B401591EF87D1800F7175"/>
    <w:rsid w:val="005B545C"/>
  </w:style>
  <w:style w:type="paragraph" w:customStyle="1" w:styleId="9ABECCCBF15A4966B2B62A6384D6948D">
    <w:name w:val="9ABECCCBF15A4966B2B62A6384D6948D"/>
    <w:rsid w:val="005B545C"/>
  </w:style>
  <w:style w:type="paragraph" w:customStyle="1" w:styleId="947AB6544A2C4900827145D5A641AA68">
    <w:name w:val="947AB6544A2C4900827145D5A641AA68"/>
    <w:rsid w:val="005B545C"/>
  </w:style>
  <w:style w:type="paragraph" w:customStyle="1" w:styleId="07E9707BF36A4EFCA2B8DC2814B7E1DC">
    <w:name w:val="07E9707BF36A4EFCA2B8DC2814B7E1DC"/>
    <w:rsid w:val="005B545C"/>
  </w:style>
  <w:style w:type="paragraph" w:customStyle="1" w:styleId="4FD0FF9463F84419AD600B74B7A02EA6">
    <w:name w:val="4FD0FF9463F84419AD600B74B7A02EA6"/>
    <w:rsid w:val="005B545C"/>
  </w:style>
  <w:style w:type="paragraph" w:customStyle="1" w:styleId="EC5ADFBCE20147E9A062570D53D333D0">
    <w:name w:val="EC5ADFBCE20147E9A062570D53D333D0"/>
    <w:rsid w:val="005B545C"/>
  </w:style>
  <w:style w:type="paragraph" w:customStyle="1" w:styleId="F8F0A8A379C94B859A21D6F21F71BF33">
    <w:name w:val="F8F0A8A379C94B859A21D6F21F71BF33"/>
    <w:rsid w:val="005B545C"/>
  </w:style>
  <w:style w:type="paragraph" w:customStyle="1" w:styleId="CE9FB2CAB65B4E5E95D4E9DF164F8BBF">
    <w:name w:val="CE9FB2CAB65B4E5E95D4E9DF164F8BBF"/>
    <w:rsid w:val="005B545C"/>
  </w:style>
  <w:style w:type="paragraph" w:customStyle="1" w:styleId="EEDB9B3B88A543B092412C4F802FBA66">
    <w:name w:val="EEDB9B3B88A543B092412C4F802FBA66"/>
    <w:rsid w:val="005B545C"/>
  </w:style>
  <w:style w:type="paragraph" w:customStyle="1" w:styleId="73930FE955AF45019B8543E5D730D57D">
    <w:name w:val="73930FE955AF45019B8543E5D730D57D"/>
    <w:rsid w:val="005B545C"/>
  </w:style>
  <w:style w:type="paragraph" w:customStyle="1" w:styleId="7B9640825B044954BCF49301A64CE008">
    <w:name w:val="7B9640825B044954BCF49301A64CE008"/>
    <w:rsid w:val="005B545C"/>
  </w:style>
  <w:style w:type="paragraph" w:customStyle="1" w:styleId="58C839A98B484D2CB28B45453E367337">
    <w:name w:val="58C839A98B484D2CB28B45453E367337"/>
    <w:rsid w:val="005B545C"/>
  </w:style>
  <w:style w:type="paragraph" w:customStyle="1" w:styleId="CEBC6DA8A9564C5CBE538E13F577EC28">
    <w:name w:val="CEBC6DA8A9564C5CBE538E13F577EC28"/>
    <w:rsid w:val="005B545C"/>
  </w:style>
  <w:style w:type="paragraph" w:customStyle="1" w:styleId="44D88EE5537A4552831A3F4A719B926D">
    <w:name w:val="44D88EE5537A4552831A3F4A719B926D"/>
    <w:rsid w:val="005B545C"/>
  </w:style>
  <w:style w:type="paragraph" w:customStyle="1" w:styleId="B7634E9125384635A70F6A0975B1287C">
    <w:name w:val="B7634E9125384635A70F6A0975B1287C"/>
    <w:rsid w:val="005B545C"/>
  </w:style>
  <w:style w:type="paragraph" w:customStyle="1" w:styleId="EC273200079643C28A85E32A411753FB">
    <w:name w:val="EC273200079643C28A85E32A411753FB"/>
    <w:rsid w:val="005B545C"/>
  </w:style>
  <w:style w:type="paragraph" w:customStyle="1" w:styleId="3243160E5FFE48C887A7ACD25E933BF8">
    <w:name w:val="3243160E5FFE48C887A7ACD25E933BF8"/>
    <w:rsid w:val="005B545C"/>
  </w:style>
  <w:style w:type="paragraph" w:customStyle="1" w:styleId="FC1E489F1F0E4C24BA3F360086B254D7">
    <w:name w:val="FC1E489F1F0E4C24BA3F360086B254D7"/>
    <w:rsid w:val="005B545C"/>
  </w:style>
  <w:style w:type="paragraph" w:customStyle="1" w:styleId="ECEE893D7AD44903B46BEB5F3F41D8C8">
    <w:name w:val="ECEE893D7AD44903B46BEB5F3F41D8C8"/>
    <w:rsid w:val="005B545C"/>
  </w:style>
  <w:style w:type="paragraph" w:customStyle="1" w:styleId="1049FF1DA58241548B885F11FB2FC6BC">
    <w:name w:val="1049FF1DA58241548B885F11FB2FC6BC"/>
    <w:rsid w:val="005B545C"/>
  </w:style>
  <w:style w:type="paragraph" w:customStyle="1" w:styleId="DA20FA07DBDF4BE1A726A80C36743C54">
    <w:name w:val="DA20FA07DBDF4BE1A726A80C36743C54"/>
    <w:rsid w:val="005B545C"/>
  </w:style>
  <w:style w:type="paragraph" w:customStyle="1" w:styleId="FC397040E0E2436B81C8B92EECF27B26">
    <w:name w:val="FC397040E0E2436B81C8B92EECF27B26"/>
    <w:rsid w:val="005B545C"/>
  </w:style>
  <w:style w:type="paragraph" w:customStyle="1" w:styleId="C9FBB92122BD422B95A6C5F1B92EA091">
    <w:name w:val="C9FBB92122BD422B95A6C5F1B92EA091"/>
    <w:rsid w:val="005B545C"/>
  </w:style>
  <w:style w:type="paragraph" w:customStyle="1" w:styleId="02150F682890430E9CA61B0DEC24A142">
    <w:name w:val="02150F682890430E9CA61B0DEC24A142"/>
    <w:rsid w:val="005B545C"/>
  </w:style>
  <w:style w:type="paragraph" w:customStyle="1" w:styleId="CF80F205802148B490FC16AF8A0EA980">
    <w:name w:val="CF80F205802148B490FC16AF8A0EA980"/>
    <w:rsid w:val="005B545C"/>
  </w:style>
  <w:style w:type="paragraph" w:customStyle="1" w:styleId="E3F7C33680D94BC29BD030831EA57511">
    <w:name w:val="E3F7C33680D94BC29BD030831EA57511"/>
    <w:rsid w:val="005B545C"/>
  </w:style>
  <w:style w:type="paragraph" w:customStyle="1" w:styleId="FE2C01CFB8D34A568E3CFB11E6E87E73">
    <w:name w:val="FE2C01CFB8D34A568E3CFB11E6E87E73"/>
    <w:rsid w:val="005B545C"/>
  </w:style>
  <w:style w:type="paragraph" w:customStyle="1" w:styleId="06730EF87C8B4AB693C7A98A286C5AE1">
    <w:name w:val="06730EF87C8B4AB693C7A98A286C5AE1"/>
    <w:rsid w:val="005B545C"/>
  </w:style>
  <w:style w:type="paragraph" w:customStyle="1" w:styleId="6CBCFEE0764541DFA84162D742880A8C">
    <w:name w:val="6CBCFEE0764541DFA84162D742880A8C"/>
    <w:rsid w:val="005B545C"/>
  </w:style>
  <w:style w:type="paragraph" w:customStyle="1" w:styleId="621279D4C77E4D779B80CB9B93669825">
    <w:name w:val="621279D4C77E4D779B80CB9B93669825"/>
    <w:rsid w:val="005B545C"/>
  </w:style>
  <w:style w:type="paragraph" w:customStyle="1" w:styleId="A31F01FA1C2A4176BBAC205DEECB57E6">
    <w:name w:val="A31F01FA1C2A4176BBAC205DEECB57E6"/>
    <w:rsid w:val="005B545C"/>
  </w:style>
  <w:style w:type="paragraph" w:customStyle="1" w:styleId="B26FAB2C3ADF41D2842C70F5B9A5BC5C">
    <w:name w:val="B26FAB2C3ADF41D2842C70F5B9A5BC5C"/>
    <w:rsid w:val="005B545C"/>
  </w:style>
  <w:style w:type="paragraph" w:customStyle="1" w:styleId="5F802E019DC245B89D6C212394FD8ACB">
    <w:name w:val="5F802E019DC245B89D6C212394FD8ACB"/>
    <w:rsid w:val="005B545C"/>
  </w:style>
  <w:style w:type="paragraph" w:customStyle="1" w:styleId="E9498C4FB62149408DE39E1EBB891A09">
    <w:name w:val="E9498C4FB62149408DE39E1EBB891A09"/>
    <w:rsid w:val="005B545C"/>
  </w:style>
  <w:style w:type="paragraph" w:customStyle="1" w:styleId="EB2637D8BE2B49A599377E33BE91310C">
    <w:name w:val="EB2637D8BE2B49A599377E33BE91310C"/>
    <w:rsid w:val="005B545C"/>
  </w:style>
  <w:style w:type="paragraph" w:customStyle="1" w:styleId="2826CDF4CAAC4874AA8B8D434A26C737">
    <w:name w:val="2826CDF4CAAC4874AA8B8D434A26C737"/>
    <w:rsid w:val="005B545C"/>
  </w:style>
  <w:style w:type="paragraph" w:customStyle="1" w:styleId="4837B0532BF040309EE86188071F9516">
    <w:name w:val="4837B0532BF040309EE86188071F9516"/>
    <w:rsid w:val="005B545C"/>
  </w:style>
  <w:style w:type="paragraph" w:customStyle="1" w:styleId="20B43146A6154FBA86B535C379B41069">
    <w:name w:val="20B43146A6154FBA86B535C379B41069"/>
    <w:rsid w:val="005B545C"/>
  </w:style>
  <w:style w:type="paragraph" w:customStyle="1" w:styleId="B27019E375F744B6A74CA51539D2E4F9">
    <w:name w:val="B27019E375F744B6A74CA51539D2E4F9"/>
    <w:rsid w:val="005B545C"/>
  </w:style>
  <w:style w:type="paragraph" w:customStyle="1" w:styleId="3049B758D6A74B87B63F76CB45987C3F">
    <w:name w:val="3049B758D6A74B87B63F76CB45987C3F"/>
    <w:rsid w:val="005B545C"/>
  </w:style>
  <w:style w:type="paragraph" w:customStyle="1" w:styleId="7A6C58EB2AA848D6988C4C382DC62E2C">
    <w:name w:val="7A6C58EB2AA848D6988C4C382DC62E2C"/>
    <w:rsid w:val="005B545C"/>
  </w:style>
  <w:style w:type="paragraph" w:customStyle="1" w:styleId="5F4ABEE6919B4B92AF4A6179C49DACFE">
    <w:name w:val="5F4ABEE6919B4B92AF4A6179C49DACFE"/>
    <w:rsid w:val="005B545C"/>
  </w:style>
  <w:style w:type="paragraph" w:customStyle="1" w:styleId="0AC9007A00AD4DC5AA3B09758F4EEFBE">
    <w:name w:val="0AC9007A00AD4DC5AA3B09758F4EEFBE"/>
    <w:rsid w:val="005B545C"/>
  </w:style>
  <w:style w:type="paragraph" w:customStyle="1" w:styleId="34B90CF51DEE4270AB09B77A74FCB1FB">
    <w:name w:val="34B90CF51DEE4270AB09B77A74FCB1FB"/>
    <w:rsid w:val="005B545C"/>
  </w:style>
  <w:style w:type="paragraph" w:customStyle="1" w:styleId="1FAB6300545E4B03A170471034948724">
    <w:name w:val="1FAB6300545E4B03A170471034948724"/>
    <w:rsid w:val="005B545C"/>
  </w:style>
  <w:style w:type="paragraph" w:customStyle="1" w:styleId="4ADEFED201B94651BA0B0DD568EF0757">
    <w:name w:val="4ADEFED201B94651BA0B0DD568EF0757"/>
    <w:rsid w:val="005B545C"/>
  </w:style>
  <w:style w:type="paragraph" w:customStyle="1" w:styleId="D95AAEBA972E46829357AD1954B3295B">
    <w:name w:val="D95AAEBA972E46829357AD1954B3295B"/>
    <w:rsid w:val="005B545C"/>
  </w:style>
  <w:style w:type="paragraph" w:customStyle="1" w:styleId="4859E6BC773B42C8B78AEE722B6E1EB1">
    <w:name w:val="4859E6BC773B42C8B78AEE722B6E1EB1"/>
    <w:rsid w:val="005B545C"/>
  </w:style>
  <w:style w:type="paragraph" w:customStyle="1" w:styleId="1C15F9AB24154A4EB09E64709B152C2E">
    <w:name w:val="1C15F9AB24154A4EB09E64709B152C2E"/>
    <w:rsid w:val="005B545C"/>
  </w:style>
  <w:style w:type="paragraph" w:customStyle="1" w:styleId="816D801063F343FBB442C7376EBDD36B">
    <w:name w:val="816D801063F343FBB442C7376EBDD36B"/>
    <w:rsid w:val="005B545C"/>
  </w:style>
  <w:style w:type="paragraph" w:customStyle="1" w:styleId="15F8EE1A8BB94CB2A27AF4984D49C59E">
    <w:name w:val="15F8EE1A8BB94CB2A27AF4984D49C59E"/>
    <w:rsid w:val="005B545C"/>
  </w:style>
  <w:style w:type="paragraph" w:customStyle="1" w:styleId="9CC24794C31141D5B10AAA3FD48D722C">
    <w:name w:val="9CC24794C31141D5B10AAA3FD48D722C"/>
    <w:rsid w:val="005B545C"/>
  </w:style>
  <w:style w:type="paragraph" w:customStyle="1" w:styleId="0D3355E127D345B9AA76688B058854C1">
    <w:name w:val="0D3355E127D345B9AA76688B058854C1"/>
    <w:rsid w:val="005B545C"/>
  </w:style>
  <w:style w:type="paragraph" w:customStyle="1" w:styleId="36A7BEDC56474276AC35CC3652CF84CC">
    <w:name w:val="36A7BEDC56474276AC35CC3652CF84CC"/>
    <w:rsid w:val="005B545C"/>
  </w:style>
  <w:style w:type="paragraph" w:customStyle="1" w:styleId="D41BBF1A4D974FC28B9F6A343821F88C">
    <w:name w:val="D41BBF1A4D974FC28B9F6A343821F88C"/>
    <w:rsid w:val="005B545C"/>
  </w:style>
  <w:style w:type="paragraph" w:customStyle="1" w:styleId="5D90F489F39A4C75BBE5ECBE76E14F99">
    <w:name w:val="5D90F489F39A4C75BBE5ECBE76E14F99"/>
    <w:rsid w:val="005B545C"/>
  </w:style>
  <w:style w:type="paragraph" w:customStyle="1" w:styleId="239803075D574044B82A9DC1DCB448F8">
    <w:name w:val="239803075D574044B82A9DC1DCB448F8"/>
    <w:rsid w:val="005B545C"/>
  </w:style>
  <w:style w:type="paragraph" w:customStyle="1" w:styleId="F0C77B366C8F49FFB867A2277A444F42">
    <w:name w:val="F0C77B366C8F49FFB867A2277A444F42"/>
    <w:rsid w:val="005B545C"/>
  </w:style>
  <w:style w:type="paragraph" w:customStyle="1" w:styleId="21C0A4D7E6C04106A6D73FC3D778F424">
    <w:name w:val="21C0A4D7E6C04106A6D73FC3D778F424"/>
    <w:rsid w:val="005B545C"/>
  </w:style>
  <w:style w:type="paragraph" w:customStyle="1" w:styleId="DB9E55F589C44617AADDD863870FE579">
    <w:name w:val="DB9E55F589C44617AADDD863870FE579"/>
    <w:rsid w:val="005B545C"/>
  </w:style>
  <w:style w:type="paragraph" w:customStyle="1" w:styleId="7B39FADF8E364E05BA661D05F7F263AF">
    <w:name w:val="7B39FADF8E364E05BA661D05F7F263AF"/>
    <w:rsid w:val="005B545C"/>
  </w:style>
  <w:style w:type="paragraph" w:customStyle="1" w:styleId="5C76521D0C9241F9A8905C9B5231C146">
    <w:name w:val="5C76521D0C9241F9A8905C9B5231C146"/>
    <w:rsid w:val="005B545C"/>
  </w:style>
  <w:style w:type="paragraph" w:customStyle="1" w:styleId="71E734D2E1DD46AA8935791234C48C56">
    <w:name w:val="71E734D2E1DD46AA8935791234C48C56"/>
    <w:rsid w:val="005B545C"/>
  </w:style>
  <w:style w:type="paragraph" w:customStyle="1" w:styleId="9820C309FE1B4C969487A5CC38E819D0">
    <w:name w:val="9820C309FE1B4C969487A5CC38E819D0"/>
    <w:rsid w:val="005B545C"/>
  </w:style>
  <w:style w:type="paragraph" w:customStyle="1" w:styleId="082A9634ABDC4047BA3C2C27143EE627">
    <w:name w:val="082A9634ABDC4047BA3C2C27143EE627"/>
    <w:rsid w:val="005B545C"/>
  </w:style>
  <w:style w:type="paragraph" w:customStyle="1" w:styleId="8E280E5691DD4E04B2FC9914660929EC">
    <w:name w:val="8E280E5691DD4E04B2FC9914660929EC"/>
    <w:rsid w:val="005B545C"/>
  </w:style>
  <w:style w:type="paragraph" w:customStyle="1" w:styleId="E8EF7915DCB149A2BDED136EC2A238E1">
    <w:name w:val="E8EF7915DCB149A2BDED136EC2A238E1"/>
    <w:rsid w:val="005B545C"/>
  </w:style>
  <w:style w:type="paragraph" w:customStyle="1" w:styleId="BF107BF4DA4744F6ABFE40A86087CC6E">
    <w:name w:val="BF107BF4DA4744F6ABFE40A86087CC6E"/>
    <w:rsid w:val="005B545C"/>
  </w:style>
  <w:style w:type="paragraph" w:customStyle="1" w:styleId="3C989134D71A4AEE9BA70161427968C2">
    <w:name w:val="3C989134D71A4AEE9BA70161427968C2"/>
    <w:rsid w:val="005B545C"/>
  </w:style>
  <w:style w:type="paragraph" w:customStyle="1" w:styleId="600415C07D384E65A1C7D99B82FE0E74">
    <w:name w:val="600415C07D384E65A1C7D99B82FE0E74"/>
    <w:rsid w:val="005B545C"/>
  </w:style>
  <w:style w:type="paragraph" w:customStyle="1" w:styleId="7F5B124BFC49416C800A11CAF3943E01">
    <w:name w:val="7F5B124BFC49416C800A11CAF3943E01"/>
    <w:rsid w:val="005B545C"/>
  </w:style>
  <w:style w:type="paragraph" w:customStyle="1" w:styleId="0C0D888D7DC14553809F20F38E9184E2">
    <w:name w:val="0C0D888D7DC14553809F20F38E9184E2"/>
    <w:rsid w:val="005B545C"/>
  </w:style>
  <w:style w:type="paragraph" w:customStyle="1" w:styleId="77DAA3CF8D3441438B32B19AACA38572">
    <w:name w:val="77DAA3CF8D3441438B32B19AACA38572"/>
    <w:rsid w:val="005B545C"/>
  </w:style>
  <w:style w:type="paragraph" w:customStyle="1" w:styleId="F8EA442D39194866A18585608BEA7F4C">
    <w:name w:val="F8EA442D39194866A18585608BEA7F4C"/>
    <w:rsid w:val="005B545C"/>
  </w:style>
  <w:style w:type="paragraph" w:customStyle="1" w:styleId="021DAADCF2404744A9AA75E29D543D98">
    <w:name w:val="021DAADCF2404744A9AA75E29D543D98"/>
    <w:rsid w:val="005B545C"/>
  </w:style>
  <w:style w:type="paragraph" w:customStyle="1" w:styleId="8E8A58CF7177447587A58EA9324BE699">
    <w:name w:val="8E8A58CF7177447587A58EA9324BE699"/>
    <w:rsid w:val="005B545C"/>
  </w:style>
  <w:style w:type="paragraph" w:customStyle="1" w:styleId="32CA311EBF5C4CE48A5A1FD3434AD089">
    <w:name w:val="32CA311EBF5C4CE48A5A1FD3434AD089"/>
    <w:rsid w:val="005B545C"/>
  </w:style>
  <w:style w:type="paragraph" w:customStyle="1" w:styleId="5181E4000A554BEF959D44E54369FEEA">
    <w:name w:val="5181E4000A554BEF959D44E54369FEEA"/>
    <w:rsid w:val="005B545C"/>
  </w:style>
  <w:style w:type="paragraph" w:customStyle="1" w:styleId="520C31F3EA4443079840BC9EBCFDDB03">
    <w:name w:val="520C31F3EA4443079840BC9EBCFDDB03"/>
    <w:rsid w:val="005B545C"/>
  </w:style>
  <w:style w:type="paragraph" w:customStyle="1" w:styleId="E3ABA9B5A82B4F808EEA0BB7B6420E0D">
    <w:name w:val="E3ABA9B5A82B4F808EEA0BB7B6420E0D"/>
    <w:rsid w:val="005B545C"/>
  </w:style>
  <w:style w:type="paragraph" w:customStyle="1" w:styleId="913DEAF17E11432EA890E99FC490D7B4">
    <w:name w:val="913DEAF17E11432EA890E99FC490D7B4"/>
    <w:rsid w:val="005B545C"/>
  </w:style>
  <w:style w:type="paragraph" w:customStyle="1" w:styleId="58F1CEFD55FA413F8D1F39E67A85EBF3">
    <w:name w:val="58F1CEFD55FA413F8D1F39E67A85EBF3"/>
    <w:rsid w:val="005B545C"/>
  </w:style>
  <w:style w:type="paragraph" w:customStyle="1" w:styleId="7DBD7B992FC842CDB7BEDB0023872B46">
    <w:name w:val="7DBD7B992FC842CDB7BEDB0023872B46"/>
    <w:rsid w:val="005B545C"/>
  </w:style>
  <w:style w:type="paragraph" w:customStyle="1" w:styleId="20FB10927445416BAC706A3898FDA038">
    <w:name w:val="20FB10927445416BAC706A3898FDA038"/>
    <w:rsid w:val="005B545C"/>
  </w:style>
  <w:style w:type="paragraph" w:customStyle="1" w:styleId="1AF2A076E4A54458BD2A6150CF01D6D5">
    <w:name w:val="1AF2A076E4A54458BD2A6150CF01D6D5"/>
    <w:rsid w:val="005B545C"/>
  </w:style>
  <w:style w:type="paragraph" w:customStyle="1" w:styleId="0601EAAD9EA74F4C87FDF2D09507DE37">
    <w:name w:val="0601EAAD9EA74F4C87FDF2D09507DE37"/>
    <w:rsid w:val="005B545C"/>
  </w:style>
  <w:style w:type="paragraph" w:customStyle="1" w:styleId="5989FEB4CCAE4349B7AE97A985E75323">
    <w:name w:val="5989FEB4CCAE4349B7AE97A985E75323"/>
    <w:rsid w:val="005B545C"/>
  </w:style>
  <w:style w:type="paragraph" w:customStyle="1" w:styleId="E28843ACF2334571823FB69AE34EC9A7">
    <w:name w:val="E28843ACF2334571823FB69AE34EC9A7"/>
    <w:rsid w:val="005B545C"/>
  </w:style>
  <w:style w:type="paragraph" w:customStyle="1" w:styleId="304EE547340D4472A2BA86B12A60438A">
    <w:name w:val="304EE547340D4472A2BA86B12A60438A"/>
    <w:rsid w:val="005B545C"/>
  </w:style>
  <w:style w:type="paragraph" w:customStyle="1" w:styleId="F42E7E07680E4073BD5780CF8A54C8B9">
    <w:name w:val="F42E7E07680E4073BD5780CF8A54C8B9"/>
    <w:rsid w:val="005B545C"/>
  </w:style>
  <w:style w:type="paragraph" w:customStyle="1" w:styleId="C17D928BAE20409FA4EB0C8B19E7A1EC">
    <w:name w:val="C17D928BAE20409FA4EB0C8B19E7A1EC"/>
    <w:rsid w:val="005B545C"/>
  </w:style>
  <w:style w:type="paragraph" w:customStyle="1" w:styleId="796AC080EE48415E8E8C377DE96AC497">
    <w:name w:val="796AC080EE48415E8E8C377DE96AC497"/>
    <w:rsid w:val="005B545C"/>
  </w:style>
  <w:style w:type="paragraph" w:customStyle="1" w:styleId="912ABEA067EB43EB90EFFCD32EC23482">
    <w:name w:val="912ABEA067EB43EB90EFFCD32EC23482"/>
    <w:rsid w:val="005B545C"/>
  </w:style>
  <w:style w:type="paragraph" w:customStyle="1" w:styleId="8DDC5F813D6A4018AFC91D221C77CDB8">
    <w:name w:val="8DDC5F813D6A4018AFC91D221C77CDB8"/>
    <w:rsid w:val="005B545C"/>
  </w:style>
  <w:style w:type="paragraph" w:customStyle="1" w:styleId="4E02460178B6421386E1A529BE8030D4">
    <w:name w:val="4E02460178B6421386E1A529BE8030D4"/>
    <w:rsid w:val="005B545C"/>
  </w:style>
  <w:style w:type="paragraph" w:customStyle="1" w:styleId="8C445347C19D401CB4FCC51E38960DE0">
    <w:name w:val="8C445347C19D401CB4FCC51E38960DE0"/>
    <w:rsid w:val="005B545C"/>
  </w:style>
  <w:style w:type="paragraph" w:customStyle="1" w:styleId="3AD3632CFDDA4FC98C3FF6C0EE8F823B">
    <w:name w:val="3AD3632CFDDA4FC98C3FF6C0EE8F823B"/>
    <w:rsid w:val="005B545C"/>
  </w:style>
  <w:style w:type="paragraph" w:customStyle="1" w:styleId="D1F576F2C8C34A7BB745B58A437247EE">
    <w:name w:val="D1F576F2C8C34A7BB745B58A437247EE"/>
    <w:rsid w:val="005B545C"/>
  </w:style>
  <w:style w:type="paragraph" w:customStyle="1" w:styleId="1D5EAA7CB654483A8FD462D655148437">
    <w:name w:val="1D5EAA7CB654483A8FD462D655148437"/>
    <w:rsid w:val="005B54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tpKj6ca8arYoe+i+m6D8Nx7Fi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xCgI5NBIrCikIB0IlChFRdWF0dHJvY2VudG8gU2FucxIQQXJpYWwgVW5pY29kZSBNU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159</Pages>
  <Words>75714</Words>
  <Characters>431574</Characters>
  <Application>Microsoft Office Word</Application>
  <DocSecurity>0</DocSecurity>
  <Lines>3596</Lines>
  <Paragraphs>1012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Maja</cp:lastModifiedBy>
  <cp:revision>13</cp:revision>
  <dcterms:created xsi:type="dcterms:W3CDTF">2026-07-03T10:54:00Z</dcterms:created>
  <dcterms:modified xsi:type="dcterms:W3CDTF">2026-07-10T07:37:00Z</dcterms:modified>
</cp:coreProperties>
</file>